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eastAsiaTheme="majorEastAsia"/>
          <w:color w:val="1F497D" w:themeColor="text2"/>
          <w:lang w:eastAsia="en-US"/>
        </w:rPr>
        <w:id w:val="-26330932"/>
        <w:docPartObj>
          <w:docPartGallery w:val="Cover Pages"/>
          <w:docPartUnique/>
        </w:docPartObj>
      </w:sdtPr>
      <w:sdtEndPr>
        <w:rPr>
          <w:rFonts w:eastAsiaTheme="minorHAnsi"/>
          <w:color w:val="auto"/>
          <w:lang w:val="es-ES"/>
        </w:rPr>
      </w:sdtEndPr>
      <w:sdtContent>
        <w:tbl>
          <w:tblPr>
            <w:tblpPr w:leftFromText="187" w:rightFromText="187" w:horzAnchor="margin" w:tblpXSpec="center" w:tblpY="2881"/>
            <w:tblW w:w="4535" w:type="pct"/>
            <w:tblBorders>
              <w:left w:val="single" w:sz="18" w:space="0" w:color="4F81BD" w:themeColor="accent1"/>
            </w:tblBorders>
            <w:tblLook w:val="04A0" w:firstRow="1" w:lastRow="0" w:firstColumn="1" w:lastColumn="0" w:noHBand="0" w:noVBand="1"/>
          </w:tblPr>
          <w:tblGrid>
            <w:gridCol w:w="8225"/>
          </w:tblGrid>
          <w:tr w:rsidR="00527F0A" w:rsidRPr="00527F0A" w:rsidTr="00527F0A">
            <w:trPr>
              <w:trHeight w:val="4441"/>
            </w:trPr>
            <w:tc>
              <w:tcPr>
                <w:tcW w:w="7995" w:type="dxa"/>
                <w:tcMar>
                  <w:top w:w="216" w:type="dxa"/>
                  <w:left w:w="115" w:type="dxa"/>
                  <w:bottom w:w="216" w:type="dxa"/>
                  <w:right w:w="115" w:type="dxa"/>
                </w:tcMar>
              </w:tcPr>
              <w:p w:rsidR="00CB4F52" w:rsidRPr="00AC6BAA" w:rsidRDefault="00CB4F52" w:rsidP="003F16E0">
                <w:pPr>
                  <w:pStyle w:val="Sinespaciado"/>
                  <w:rPr>
                    <w:rFonts w:eastAsiaTheme="majorEastAsia"/>
                    <w:color w:val="1F497D" w:themeColor="text2"/>
                  </w:rPr>
                </w:pPr>
              </w:p>
              <w:sdt>
                <w:sdtPr>
                  <w:rPr>
                    <w:rFonts w:ascii="Arial" w:eastAsiaTheme="majorEastAsia" w:hAnsi="Arial" w:cs="Arial"/>
                    <w:b/>
                    <w:color w:val="1F497D" w:themeColor="text2"/>
                    <w:sz w:val="80"/>
                    <w:szCs w:val="80"/>
                  </w:rPr>
                  <w:alias w:val="Título"/>
                  <w:id w:val="13406919"/>
                  <w:dataBinding w:prefixMappings="xmlns:ns0='http://schemas.openxmlformats.org/package/2006/metadata/core-properties' xmlns:ns1='http://purl.org/dc/elements/1.1/'" w:xpath="/ns0:coreProperties[1]/ns1:title[1]" w:storeItemID="{6C3C8BC8-F283-45AE-878A-BAB7291924A1}"/>
                  <w:text/>
                </w:sdtPr>
                <w:sdtEndPr/>
                <w:sdtContent>
                  <w:p w:rsidR="00CB4F52" w:rsidRPr="00AC6BAA" w:rsidRDefault="005F7336" w:rsidP="00B56E88">
                    <w:pPr>
                      <w:pStyle w:val="Sinespaciado"/>
                      <w:rPr>
                        <w:rFonts w:asciiTheme="majorHAnsi" w:eastAsiaTheme="majorEastAsia" w:hAnsiTheme="majorHAnsi" w:cstheme="majorBidi"/>
                        <w:color w:val="1F497D" w:themeColor="text2"/>
                      </w:rPr>
                    </w:pPr>
                    <w:r w:rsidRPr="00AC6BAA">
                      <w:rPr>
                        <w:rFonts w:ascii="Arial" w:eastAsiaTheme="majorEastAsia" w:hAnsi="Arial" w:cs="Arial"/>
                        <w:b/>
                        <w:color w:val="1F497D" w:themeColor="text2"/>
                        <w:sz w:val="80"/>
                        <w:szCs w:val="80"/>
                      </w:rPr>
                      <w:t>Funcionamiento del Sistema de Alta Dirección Pública 2018</w:t>
                    </w:r>
                  </w:p>
                </w:sdtContent>
              </w:sdt>
            </w:tc>
          </w:tr>
          <w:tr w:rsidR="00527F0A" w:rsidRPr="00527F0A" w:rsidTr="00527F0A">
            <w:sdt>
              <w:sdtPr>
                <w:rPr>
                  <w:rFonts w:ascii="Arial" w:eastAsiaTheme="majorEastAsia" w:hAnsi="Arial" w:cs="Arial"/>
                  <w:color w:val="1F497D" w:themeColor="text2"/>
                  <w:sz w:val="40"/>
                  <w:szCs w:val="40"/>
                </w:rPr>
                <w:alias w:val="Subtítulo"/>
                <w:id w:val="13406923"/>
                <w:dataBinding w:prefixMappings="xmlns:ns0='http://schemas.openxmlformats.org/package/2006/metadata/core-properties' xmlns:ns1='http://purl.org/dc/elements/1.1/'" w:xpath="/ns0:coreProperties[1]/ns1:subject[1]" w:storeItemID="{6C3C8BC8-F283-45AE-878A-BAB7291924A1}"/>
                <w:text/>
              </w:sdtPr>
              <w:sdtEndPr/>
              <w:sdtContent>
                <w:tc>
                  <w:tcPr>
                    <w:tcW w:w="7995" w:type="dxa"/>
                    <w:tcMar>
                      <w:top w:w="216" w:type="dxa"/>
                      <w:left w:w="115" w:type="dxa"/>
                      <w:bottom w:w="216" w:type="dxa"/>
                      <w:right w:w="115" w:type="dxa"/>
                    </w:tcMar>
                  </w:tcPr>
                  <w:p w:rsidR="00CB4F52" w:rsidRPr="00AC6BAA" w:rsidRDefault="005F7336" w:rsidP="00B56E88">
                    <w:pPr>
                      <w:pStyle w:val="Sinespaciado"/>
                      <w:rPr>
                        <w:rFonts w:asciiTheme="majorHAnsi" w:eastAsiaTheme="majorEastAsia" w:hAnsiTheme="majorHAnsi" w:cstheme="majorBidi"/>
                        <w:color w:val="1F497D" w:themeColor="text2"/>
                        <w:sz w:val="44"/>
                        <w:szCs w:val="44"/>
                      </w:rPr>
                    </w:pPr>
                    <w:r w:rsidRPr="00AC6BAA">
                      <w:rPr>
                        <w:rFonts w:ascii="Arial" w:eastAsiaTheme="majorEastAsia" w:hAnsi="Arial" w:cs="Arial"/>
                        <w:color w:val="1F497D" w:themeColor="text2"/>
                        <w:sz w:val="40"/>
                        <w:szCs w:val="40"/>
                      </w:rPr>
                      <w:t>Dirección Nacional del Servicio Civil</w:t>
                    </w:r>
                  </w:p>
                </w:tc>
              </w:sdtContent>
            </w:sdt>
          </w:tr>
        </w:tbl>
        <w:p w:rsidR="00CB4F52" w:rsidRDefault="00B56E88">
          <w:r w:rsidRPr="00B56E88">
            <w:rPr>
              <w:noProof/>
              <w:color w:val="4F81BD" w:themeColor="accent1"/>
              <w:sz w:val="36"/>
              <w:szCs w:val="36"/>
              <w:lang w:eastAsia="es-CL"/>
            </w:rPr>
            <w:drawing>
              <wp:anchor distT="0" distB="0" distL="114300" distR="114300" simplePos="0" relativeHeight="251660288" behindDoc="0" locked="0" layoutInCell="1" allowOverlap="1" wp14:anchorId="75D34E2C" wp14:editId="466AF348">
                <wp:simplePos x="0" y="0"/>
                <wp:positionH relativeFrom="column">
                  <wp:posOffset>3745865</wp:posOffset>
                </wp:positionH>
                <wp:positionV relativeFrom="paragraph">
                  <wp:posOffset>49530</wp:posOffset>
                </wp:positionV>
                <wp:extent cx="2057400" cy="1028700"/>
                <wp:effectExtent l="0" t="0" r="0" b="0"/>
                <wp:wrapThrough wrapText="bothSides">
                  <wp:wrapPolygon edited="0">
                    <wp:start x="0" y="0"/>
                    <wp:lineTo x="0" y="21200"/>
                    <wp:lineTo x="21400" y="21200"/>
                    <wp:lineTo x="21400" y="0"/>
                    <wp:lineTo x="0" y="0"/>
                  </wp:wrapPolygon>
                </wp:wrapThrough>
                <wp:docPr id="4" name="Imagen 4" descr="Macintosh HD:Users:cmunoz:Desktop:Diseños Servicio Civil:Manual de NG Servicio Civil:Kit Digital SC:Marcas en JPG: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munoz:Desktop:Diseños Servicio Civil:Manual de NG Servicio Civil:Kit Digital SC:Marcas en JPG:1-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574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6E88">
            <w:rPr>
              <w:noProof/>
              <w:color w:val="4F81BD" w:themeColor="accent1"/>
              <w:sz w:val="36"/>
              <w:szCs w:val="36"/>
              <w:lang w:eastAsia="es-CL"/>
            </w:rPr>
            <w:drawing>
              <wp:anchor distT="0" distB="0" distL="114300" distR="114300" simplePos="0" relativeHeight="251659264" behindDoc="0" locked="0" layoutInCell="1" allowOverlap="1" wp14:anchorId="1003F065" wp14:editId="022A0100">
                <wp:simplePos x="0" y="0"/>
                <wp:positionH relativeFrom="column">
                  <wp:posOffset>-262255</wp:posOffset>
                </wp:positionH>
                <wp:positionV relativeFrom="paragraph">
                  <wp:posOffset>164465</wp:posOffset>
                </wp:positionV>
                <wp:extent cx="1600200" cy="800100"/>
                <wp:effectExtent l="0" t="0" r="0" b="0"/>
                <wp:wrapThrough wrapText="bothSides">
                  <wp:wrapPolygon edited="0">
                    <wp:start x="0" y="0"/>
                    <wp:lineTo x="0" y="21086"/>
                    <wp:lineTo x="21343" y="21086"/>
                    <wp:lineTo x="21343" y="0"/>
                    <wp:lineTo x="0" y="0"/>
                  </wp:wrapPolygon>
                </wp:wrapThrough>
                <wp:docPr id="1" name="Imagen 1" descr="Macintosh HD:Users:cmunoz:Desktop:Diseños Servicio Civil:Manual de NG Servicio Civil:Kit Digital SC:Marcas en JPG: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cmunoz:Desktop:Diseños Servicio Civil:Manual de NG Servicio Civil:Kit Digital SC:Marcas en JPG:1-0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02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4F52" w:rsidRDefault="00CB4F52"/>
        <w:tbl>
          <w:tblPr>
            <w:tblpPr w:leftFromText="187" w:rightFromText="187" w:horzAnchor="margin" w:tblpXSpec="center" w:tblpYSpec="bottom"/>
            <w:tblW w:w="4000" w:type="pct"/>
            <w:tblLook w:val="04A0" w:firstRow="1" w:lastRow="0" w:firstColumn="1" w:lastColumn="0" w:noHBand="0" w:noVBand="1"/>
          </w:tblPr>
          <w:tblGrid>
            <w:gridCol w:w="7254"/>
          </w:tblGrid>
          <w:tr w:rsidR="00CB4F52">
            <w:tc>
              <w:tcPr>
                <w:tcW w:w="7672" w:type="dxa"/>
                <w:tcMar>
                  <w:top w:w="216" w:type="dxa"/>
                  <w:left w:w="115" w:type="dxa"/>
                  <w:bottom w:w="216" w:type="dxa"/>
                  <w:right w:w="115" w:type="dxa"/>
                </w:tcMar>
              </w:tcPr>
              <w:p w:rsidR="00CB4F52" w:rsidRDefault="00CB4F52">
                <w:pPr>
                  <w:pStyle w:val="Sinespaciado"/>
                  <w:rPr>
                    <w:color w:val="4F81BD" w:themeColor="accent1"/>
                  </w:rPr>
                </w:pPr>
              </w:p>
              <w:p w:rsidR="00CB4F52" w:rsidRPr="00465F8E" w:rsidRDefault="00B56E88" w:rsidP="00B56E88">
                <w:pPr>
                  <w:pStyle w:val="Sinespaciado"/>
                  <w:jc w:val="center"/>
                  <w:rPr>
                    <w:color w:val="1F497D" w:themeColor="text2"/>
                    <w:sz w:val="36"/>
                    <w:szCs w:val="36"/>
                  </w:rPr>
                </w:pPr>
                <w:r w:rsidRPr="00465F8E">
                  <w:rPr>
                    <w:color w:val="1F497D" w:themeColor="text2"/>
                    <w:sz w:val="36"/>
                    <w:szCs w:val="36"/>
                  </w:rPr>
                  <w:t>Enero de 2019</w:t>
                </w:r>
              </w:p>
              <w:p w:rsidR="00CB4F52" w:rsidRDefault="00CB4F52">
                <w:pPr>
                  <w:pStyle w:val="Sinespaciado"/>
                  <w:rPr>
                    <w:color w:val="4F81BD" w:themeColor="accent1"/>
                  </w:rPr>
                </w:pPr>
              </w:p>
            </w:tc>
          </w:tr>
        </w:tbl>
        <w:p w:rsidR="00CB4F52" w:rsidRDefault="00CB4F52"/>
        <w:p w:rsidR="00625FCA" w:rsidRDefault="00CB4F52">
          <w:pPr>
            <w:rPr>
              <w:lang w:val="es-ES"/>
            </w:rPr>
            <w:sectPr w:rsidR="00625FCA" w:rsidSect="00DC7556">
              <w:headerReference w:type="default" r:id="rId12"/>
              <w:footerReference w:type="default" r:id="rId13"/>
              <w:pgSz w:w="12240" w:h="15840"/>
              <w:pgMar w:top="1417" w:right="1701" w:bottom="1417" w:left="1701" w:header="708" w:footer="708" w:gutter="0"/>
              <w:pgNumType w:fmt="lowerRoman" w:start="0"/>
              <w:cols w:space="708"/>
              <w:titlePg/>
              <w:docGrid w:linePitch="360"/>
            </w:sectPr>
          </w:pPr>
          <w:r>
            <w:rPr>
              <w:lang w:val="es-ES"/>
            </w:rPr>
            <w:br w:type="page"/>
          </w: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625FCA" w:rsidRDefault="00625FCA">
          <w:pPr>
            <w:rPr>
              <w:lang w:val="es-ES"/>
            </w:rPr>
          </w:pPr>
        </w:p>
        <w:p w:rsidR="00CB4F52" w:rsidRDefault="00755EBF">
          <w:pPr>
            <w:rPr>
              <w:lang w:val="es-ES"/>
            </w:rPr>
          </w:pPr>
        </w:p>
      </w:sdtContent>
    </w:sdt>
    <w:sdt>
      <w:sdtPr>
        <w:rPr>
          <w:rFonts w:asciiTheme="minorHAnsi" w:eastAsiaTheme="minorHAnsi" w:hAnsiTheme="minorHAnsi" w:cstheme="minorBidi"/>
          <w:b w:val="0"/>
          <w:bCs w:val="0"/>
          <w:color w:val="auto"/>
          <w:sz w:val="22"/>
          <w:szCs w:val="22"/>
          <w:lang w:val="es-ES" w:eastAsia="en-US"/>
        </w:rPr>
        <w:id w:val="2131054697"/>
        <w:docPartObj>
          <w:docPartGallery w:val="Table of Contents"/>
          <w:docPartUnique/>
        </w:docPartObj>
      </w:sdtPr>
      <w:sdtEndPr/>
      <w:sdtContent>
        <w:p w:rsidR="00575F5E" w:rsidRPr="00575F5E" w:rsidRDefault="009A6D9C" w:rsidP="00575F5E">
          <w:pPr>
            <w:pStyle w:val="TtulodeTDC"/>
            <w:spacing w:before="0" w:after="240"/>
            <w:rPr>
              <w:rFonts w:ascii="Arial" w:hAnsi="Arial" w:cs="Arial"/>
              <w:lang w:val="es-ES"/>
            </w:rPr>
          </w:pPr>
          <w:r w:rsidRPr="009A6D9C">
            <w:rPr>
              <w:rFonts w:ascii="Arial" w:hAnsi="Arial" w:cs="Arial"/>
              <w:lang w:val="es-ES"/>
            </w:rPr>
            <w:t xml:space="preserve">Índice de </w:t>
          </w:r>
          <w:r w:rsidR="00575F5E">
            <w:rPr>
              <w:rFonts w:ascii="Arial" w:hAnsi="Arial" w:cs="Arial"/>
              <w:lang w:val="es-ES"/>
            </w:rPr>
            <w:t>Contenido</w:t>
          </w:r>
        </w:p>
        <w:p w:rsidR="00E43C8C" w:rsidRDefault="00E43C8C">
          <w:pPr>
            <w:pStyle w:val="TDC1"/>
            <w:tabs>
              <w:tab w:val="right" w:leader="dot" w:pos="8828"/>
            </w:tabs>
            <w:rPr>
              <w:rFonts w:eastAsiaTheme="minorEastAsia"/>
              <w:noProof/>
              <w:lang w:eastAsia="es-CL"/>
            </w:rPr>
          </w:pPr>
          <w:r>
            <w:fldChar w:fldCharType="begin"/>
          </w:r>
          <w:r>
            <w:instrText xml:space="preserve"> TOC \o "1-3" \h \z \u </w:instrText>
          </w:r>
          <w:r>
            <w:fldChar w:fldCharType="separate"/>
          </w:r>
          <w:hyperlink w:anchor="_Toc536547610" w:history="1">
            <w:r w:rsidRPr="00470475">
              <w:rPr>
                <w:rStyle w:val="Hipervnculo"/>
                <w:rFonts w:ascii="Arial" w:hAnsi="Arial" w:cs="Arial"/>
                <w:noProof/>
              </w:rPr>
              <w:t>I.- PREFACIO.</w:t>
            </w:r>
            <w:r>
              <w:rPr>
                <w:noProof/>
                <w:webHidden/>
              </w:rPr>
              <w:tab/>
            </w:r>
            <w:r>
              <w:rPr>
                <w:noProof/>
                <w:webHidden/>
              </w:rPr>
              <w:fldChar w:fldCharType="begin"/>
            </w:r>
            <w:r>
              <w:rPr>
                <w:noProof/>
                <w:webHidden/>
              </w:rPr>
              <w:instrText xml:space="preserve"> PAGEREF _Toc536547610 \h </w:instrText>
            </w:r>
            <w:r>
              <w:rPr>
                <w:noProof/>
                <w:webHidden/>
              </w:rPr>
            </w:r>
            <w:r>
              <w:rPr>
                <w:noProof/>
                <w:webHidden/>
              </w:rPr>
              <w:fldChar w:fldCharType="separate"/>
            </w:r>
            <w:r w:rsidR="00043328">
              <w:rPr>
                <w:noProof/>
                <w:webHidden/>
              </w:rPr>
              <w:t>1</w:t>
            </w:r>
            <w:r>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611" w:history="1">
            <w:r w:rsidR="00E43C8C" w:rsidRPr="00470475">
              <w:rPr>
                <w:rStyle w:val="Hipervnculo"/>
                <w:rFonts w:ascii="Arial" w:hAnsi="Arial" w:cs="Arial"/>
                <w:noProof/>
              </w:rPr>
              <w:t>II.- ANTECEDENTES GENERALES.</w:t>
            </w:r>
            <w:r w:rsidR="00E43C8C">
              <w:rPr>
                <w:noProof/>
                <w:webHidden/>
              </w:rPr>
              <w:tab/>
            </w:r>
            <w:r w:rsidR="00E43C8C">
              <w:rPr>
                <w:noProof/>
                <w:webHidden/>
              </w:rPr>
              <w:fldChar w:fldCharType="begin"/>
            </w:r>
            <w:r w:rsidR="00E43C8C">
              <w:rPr>
                <w:noProof/>
                <w:webHidden/>
              </w:rPr>
              <w:instrText xml:space="preserve"> PAGEREF _Toc536547611 \h </w:instrText>
            </w:r>
            <w:r w:rsidR="00E43C8C">
              <w:rPr>
                <w:noProof/>
                <w:webHidden/>
              </w:rPr>
            </w:r>
            <w:r w:rsidR="00E43C8C">
              <w:rPr>
                <w:noProof/>
                <w:webHidden/>
              </w:rPr>
              <w:fldChar w:fldCharType="separate"/>
            </w:r>
            <w:r w:rsidR="00043328">
              <w:rPr>
                <w:noProof/>
                <w:webHidden/>
              </w:rPr>
              <w:t>2</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12" w:history="1">
            <w:r w:rsidR="00E43C8C" w:rsidRPr="00470475">
              <w:rPr>
                <w:rStyle w:val="Hipervnculo"/>
                <w:rFonts w:ascii="Arial" w:eastAsia="Times New Roman" w:hAnsi="Arial" w:cs="Arial"/>
                <w:noProof/>
                <w:lang w:eastAsia="es-CL"/>
              </w:rPr>
              <w:t>1.- Alcance del Sistema de Alta Dirección Pública.</w:t>
            </w:r>
            <w:r w:rsidR="00E43C8C">
              <w:rPr>
                <w:noProof/>
                <w:webHidden/>
              </w:rPr>
              <w:tab/>
            </w:r>
            <w:r w:rsidR="00E43C8C">
              <w:rPr>
                <w:noProof/>
                <w:webHidden/>
              </w:rPr>
              <w:fldChar w:fldCharType="begin"/>
            </w:r>
            <w:r w:rsidR="00E43C8C">
              <w:rPr>
                <w:noProof/>
                <w:webHidden/>
              </w:rPr>
              <w:instrText xml:space="preserve"> PAGEREF _Toc536547612 \h </w:instrText>
            </w:r>
            <w:r w:rsidR="00E43C8C">
              <w:rPr>
                <w:noProof/>
                <w:webHidden/>
              </w:rPr>
            </w:r>
            <w:r w:rsidR="00E43C8C">
              <w:rPr>
                <w:noProof/>
                <w:webHidden/>
              </w:rPr>
              <w:fldChar w:fldCharType="separate"/>
            </w:r>
            <w:r w:rsidR="00043328">
              <w:rPr>
                <w:noProof/>
                <w:webHidden/>
              </w:rPr>
              <w:t>2</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13" w:history="1">
            <w:r w:rsidR="00E43C8C" w:rsidRPr="00470475">
              <w:rPr>
                <w:rStyle w:val="Hipervnculo"/>
                <w:rFonts w:ascii="Arial" w:eastAsia="Times New Roman" w:hAnsi="Arial" w:cs="Arial"/>
                <w:noProof/>
                <w:lang w:eastAsia="es-CL"/>
              </w:rPr>
              <w:t>2.- Avances en la provisión de cargos 2018.</w:t>
            </w:r>
            <w:r w:rsidR="00E43C8C">
              <w:rPr>
                <w:noProof/>
                <w:webHidden/>
              </w:rPr>
              <w:tab/>
            </w:r>
            <w:r w:rsidR="00E43C8C">
              <w:rPr>
                <w:noProof/>
                <w:webHidden/>
              </w:rPr>
              <w:fldChar w:fldCharType="begin"/>
            </w:r>
            <w:r w:rsidR="00E43C8C">
              <w:rPr>
                <w:noProof/>
                <w:webHidden/>
              </w:rPr>
              <w:instrText xml:space="preserve"> PAGEREF _Toc536547613 \h </w:instrText>
            </w:r>
            <w:r w:rsidR="00E43C8C">
              <w:rPr>
                <w:noProof/>
                <w:webHidden/>
              </w:rPr>
            </w:r>
            <w:r w:rsidR="00E43C8C">
              <w:rPr>
                <w:noProof/>
                <w:webHidden/>
              </w:rPr>
              <w:fldChar w:fldCharType="separate"/>
            </w:r>
            <w:r w:rsidR="00043328">
              <w:rPr>
                <w:noProof/>
                <w:webHidden/>
              </w:rPr>
              <w:t>4</w:t>
            </w:r>
            <w:r w:rsidR="00E43C8C">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614" w:history="1">
            <w:r w:rsidR="00E43C8C" w:rsidRPr="00470475">
              <w:rPr>
                <w:rStyle w:val="Hipervnculo"/>
                <w:rFonts w:ascii="Arial" w:eastAsia="Times New Roman" w:hAnsi="Arial" w:cs="Arial"/>
                <w:noProof/>
                <w:lang w:eastAsia="es-CL"/>
              </w:rPr>
              <w:t>Gráfico 1: Número de convocatorias anuales a concursos de primer nivel, adscritos y no adscritos, al 31 de diciembre 2018. (Fuente: Sistema de Postulación en Línea, Servicio Civil)</w:t>
            </w:r>
            <w:r w:rsidR="00E43C8C">
              <w:rPr>
                <w:noProof/>
                <w:webHidden/>
              </w:rPr>
              <w:tab/>
            </w:r>
            <w:r w:rsidR="00E43C8C">
              <w:rPr>
                <w:noProof/>
                <w:webHidden/>
              </w:rPr>
              <w:fldChar w:fldCharType="begin"/>
            </w:r>
            <w:r w:rsidR="00E43C8C">
              <w:rPr>
                <w:noProof/>
                <w:webHidden/>
              </w:rPr>
              <w:instrText xml:space="preserve"> PAGEREF _Toc536547614 \h </w:instrText>
            </w:r>
            <w:r w:rsidR="00E43C8C">
              <w:rPr>
                <w:noProof/>
                <w:webHidden/>
              </w:rPr>
            </w:r>
            <w:r w:rsidR="00E43C8C">
              <w:rPr>
                <w:noProof/>
                <w:webHidden/>
              </w:rPr>
              <w:fldChar w:fldCharType="separate"/>
            </w:r>
            <w:r w:rsidR="00043328">
              <w:rPr>
                <w:noProof/>
                <w:webHidden/>
              </w:rPr>
              <w:t>4</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15" w:history="1">
            <w:r w:rsidR="00E43C8C" w:rsidRPr="00470475">
              <w:rPr>
                <w:rStyle w:val="Hipervnculo"/>
                <w:rFonts w:ascii="Arial" w:eastAsia="Times New Roman" w:hAnsi="Arial" w:cs="Arial"/>
                <w:noProof/>
                <w:lang w:eastAsia="es-CL"/>
              </w:rPr>
              <w:t>3.- Postulaciones.</w:t>
            </w:r>
            <w:r w:rsidR="00E43C8C">
              <w:rPr>
                <w:noProof/>
                <w:webHidden/>
              </w:rPr>
              <w:tab/>
            </w:r>
            <w:r w:rsidR="00E43C8C">
              <w:rPr>
                <w:noProof/>
                <w:webHidden/>
              </w:rPr>
              <w:fldChar w:fldCharType="begin"/>
            </w:r>
            <w:r w:rsidR="00E43C8C">
              <w:rPr>
                <w:noProof/>
                <w:webHidden/>
              </w:rPr>
              <w:instrText xml:space="preserve"> PAGEREF _Toc536547615 \h </w:instrText>
            </w:r>
            <w:r w:rsidR="00E43C8C">
              <w:rPr>
                <w:noProof/>
                <w:webHidden/>
              </w:rPr>
            </w:r>
            <w:r w:rsidR="00E43C8C">
              <w:rPr>
                <w:noProof/>
                <w:webHidden/>
              </w:rPr>
              <w:fldChar w:fldCharType="separate"/>
            </w:r>
            <w:r w:rsidR="00043328">
              <w:rPr>
                <w:noProof/>
                <w:webHidden/>
              </w:rPr>
              <w:t>9</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16" w:history="1">
            <w:r w:rsidR="00E43C8C" w:rsidRPr="00470475">
              <w:rPr>
                <w:rStyle w:val="Hipervnculo"/>
                <w:rFonts w:ascii="Arial" w:eastAsia="Times New Roman" w:hAnsi="Arial" w:cs="Arial"/>
                <w:noProof/>
                <w:lang w:eastAsia="es-CL"/>
              </w:rPr>
              <w:t>4.- Evaluación del nuevo marco normativo de la Alta Dirección Pública.</w:t>
            </w:r>
            <w:r w:rsidR="00E43C8C">
              <w:rPr>
                <w:noProof/>
                <w:webHidden/>
              </w:rPr>
              <w:tab/>
            </w:r>
            <w:r w:rsidR="00E43C8C">
              <w:rPr>
                <w:noProof/>
                <w:webHidden/>
              </w:rPr>
              <w:fldChar w:fldCharType="begin"/>
            </w:r>
            <w:r w:rsidR="00E43C8C">
              <w:rPr>
                <w:noProof/>
                <w:webHidden/>
              </w:rPr>
              <w:instrText xml:space="preserve"> PAGEREF _Toc536547616 \h </w:instrText>
            </w:r>
            <w:r w:rsidR="00E43C8C">
              <w:rPr>
                <w:noProof/>
                <w:webHidden/>
              </w:rPr>
            </w:r>
            <w:r w:rsidR="00E43C8C">
              <w:rPr>
                <w:noProof/>
                <w:webHidden/>
              </w:rPr>
              <w:fldChar w:fldCharType="separate"/>
            </w:r>
            <w:r w:rsidR="00043328">
              <w:rPr>
                <w:noProof/>
                <w:webHidden/>
              </w:rPr>
              <w:t>12</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17" w:history="1">
            <w:r w:rsidR="00E43C8C" w:rsidRPr="00470475">
              <w:rPr>
                <w:rStyle w:val="Hipervnculo"/>
                <w:rFonts w:ascii="Arial" w:eastAsia="Times New Roman" w:hAnsi="Arial" w:cs="Arial"/>
                <w:noProof/>
                <w:lang w:eastAsia="es-CL"/>
              </w:rPr>
              <w:t>5.- Reformas vinculadas al cambio de gobierno.</w:t>
            </w:r>
            <w:r w:rsidR="00E43C8C">
              <w:rPr>
                <w:noProof/>
                <w:webHidden/>
              </w:rPr>
              <w:tab/>
            </w:r>
            <w:r w:rsidR="00E43C8C">
              <w:rPr>
                <w:noProof/>
                <w:webHidden/>
              </w:rPr>
              <w:fldChar w:fldCharType="begin"/>
            </w:r>
            <w:r w:rsidR="00E43C8C">
              <w:rPr>
                <w:noProof/>
                <w:webHidden/>
              </w:rPr>
              <w:instrText xml:space="preserve"> PAGEREF _Toc536547617 \h </w:instrText>
            </w:r>
            <w:r w:rsidR="00E43C8C">
              <w:rPr>
                <w:noProof/>
                <w:webHidden/>
              </w:rPr>
            </w:r>
            <w:r w:rsidR="00E43C8C">
              <w:rPr>
                <w:noProof/>
                <w:webHidden/>
              </w:rPr>
              <w:fldChar w:fldCharType="separate"/>
            </w:r>
            <w:r w:rsidR="00043328">
              <w:rPr>
                <w:noProof/>
                <w:webHidden/>
              </w:rPr>
              <w:t>12</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18" w:history="1">
            <w:r w:rsidR="00E43C8C" w:rsidRPr="00470475">
              <w:rPr>
                <w:rStyle w:val="Hipervnculo"/>
                <w:rFonts w:ascii="Arial" w:eastAsia="Times New Roman" w:hAnsi="Arial" w:cs="Arial"/>
                <w:noProof/>
                <w:kern w:val="36"/>
                <w:lang w:eastAsia="es-CL"/>
              </w:rPr>
              <w:t>5.1.- Eliminación del ocupante transitorio y provisional de cargos de Alta Dirección Pública.</w:t>
            </w:r>
            <w:r w:rsidR="00E43C8C">
              <w:rPr>
                <w:noProof/>
                <w:webHidden/>
              </w:rPr>
              <w:tab/>
            </w:r>
            <w:r w:rsidR="00E43C8C">
              <w:rPr>
                <w:noProof/>
                <w:webHidden/>
              </w:rPr>
              <w:fldChar w:fldCharType="begin"/>
            </w:r>
            <w:r w:rsidR="00E43C8C">
              <w:rPr>
                <w:noProof/>
                <w:webHidden/>
              </w:rPr>
              <w:instrText xml:space="preserve"> PAGEREF _Toc536547618 \h </w:instrText>
            </w:r>
            <w:r w:rsidR="00E43C8C">
              <w:rPr>
                <w:noProof/>
                <w:webHidden/>
              </w:rPr>
            </w:r>
            <w:r w:rsidR="00E43C8C">
              <w:rPr>
                <w:noProof/>
                <w:webHidden/>
              </w:rPr>
              <w:fldChar w:fldCharType="separate"/>
            </w:r>
            <w:r w:rsidR="00043328">
              <w:rPr>
                <w:noProof/>
                <w:webHidden/>
              </w:rPr>
              <w:t>13</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19" w:history="1">
            <w:r w:rsidR="00E43C8C" w:rsidRPr="00470475">
              <w:rPr>
                <w:rStyle w:val="Hipervnculo"/>
                <w:rFonts w:ascii="Arial" w:eastAsia="Times New Roman" w:hAnsi="Arial" w:cs="Arial"/>
                <w:noProof/>
                <w:kern w:val="36"/>
                <w:lang w:eastAsia="es-CL"/>
              </w:rPr>
              <w:t>5.2.- Altos Directivos Públicos de designación directa.</w:t>
            </w:r>
            <w:r w:rsidR="00E43C8C">
              <w:rPr>
                <w:noProof/>
                <w:webHidden/>
              </w:rPr>
              <w:tab/>
            </w:r>
            <w:r w:rsidR="00E43C8C">
              <w:rPr>
                <w:noProof/>
                <w:webHidden/>
              </w:rPr>
              <w:fldChar w:fldCharType="begin"/>
            </w:r>
            <w:r w:rsidR="00E43C8C">
              <w:rPr>
                <w:noProof/>
                <w:webHidden/>
              </w:rPr>
              <w:instrText xml:space="preserve"> PAGEREF _Toc536547619 \h </w:instrText>
            </w:r>
            <w:r w:rsidR="00E43C8C">
              <w:rPr>
                <w:noProof/>
                <w:webHidden/>
              </w:rPr>
            </w:r>
            <w:r w:rsidR="00E43C8C">
              <w:rPr>
                <w:noProof/>
                <w:webHidden/>
              </w:rPr>
              <w:fldChar w:fldCharType="separate"/>
            </w:r>
            <w:r w:rsidR="00043328">
              <w:rPr>
                <w:noProof/>
                <w:webHidden/>
              </w:rPr>
              <w:t>13</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20" w:history="1">
            <w:r w:rsidR="00E43C8C" w:rsidRPr="00470475">
              <w:rPr>
                <w:rStyle w:val="Hipervnculo"/>
                <w:rFonts w:ascii="Arial" w:eastAsia="Times New Roman" w:hAnsi="Arial" w:cs="Arial"/>
                <w:noProof/>
                <w:kern w:val="36"/>
                <w:lang w:eastAsia="es-CL"/>
              </w:rPr>
              <w:t>5.3.- Suspensión de obligación de concursar en los últimos 8 meses de gobierno.</w:t>
            </w:r>
            <w:r w:rsidR="00E43C8C">
              <w:rPr>
                <w:noProof/>
                <w:webHidden/>
              </w:rPr>
              <w:tab/>
            </w:r>
            <w:r w:rsidR="00E43C8C">
              <w:rPr>
                <w:noProof/>
                <w:webHidden/>
              </w:rPr>
              <w:fldChar w:fldCharType="begin"/>
            </w:r>
            <w:r w:rsidR="00E43C8C">
              <w:rPr>
                <w:noProof/>
                <w:webHidden/>
              </w:rPr>
              <w:instrText xml:space="preserve"> PAGEREF _Toc536547620 \h </w:instrText>
            </w:r>
            <w:r w:rsidR="00E43C8C">
              <w:rPr>
                <w:noProof/>
                <w:webHidden/>
              </w:rPr>
            </w:r>
            <w:r w:rsidR="00E43C8C">
              <w:rPr>
                <w:noProof/>
                <w:webHidden/>
              </w:rPr>
              <w:fldChar w:fldCharType="separate"/>
            </w:r>
            <w:r w:rsidR="00043328">
              <w:rPr>
                <w:noProof/>
                <w:webHidden/>
              </w:rPr>
              <w:t>14</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21" w:history="1">
            <w:r w:rsidR="00E43C8C" w:rsidRPr="00470475">
              <w:rPr>
                <w:rStyle w:val="Hipervnculo"/>
                <w:rFonts w:ascii="Arial" w:eastAsia="Times New Roman" w:hAnsi="Arial" w:cs="Arial"/>
                <w:noProof/>
                <w:kern w:val="36"/>
                <w:lang w:eastAsia="es-CL"/>
              </w:rPr>
              <w:t>5.4.- Desvinculaciones de Altos Directivos Públicos de segundo nivel en los primeros 6 meses de gobierno.</w:t>
            </w:r>
            <w:r w:rsidR="00E43C8C">
              <w:rPr>
                <w:noProof/>
                <w:webHidden/>
              </w:rPr>
              <w:tab/>
            </w:r>
            <w:r w:rsidR="00E43C8C">
              <w:rPr>
                <w:noProof/>
                <w:webHidden/>
              </w:rPr>
              <w:fldChar w:fldCharType="begin"/>
            </w:r>
            <w:r w:rsidR="00E43C8C">
              <w:rPr>
                <w:noProof/>
                <w:webHidden/>
              </w:rPr>
              <w:instrText xml:space="preserve"> PAGEREF _Toc536547621 \h </w:instrText>
            </w:r>
            <w:r w:rsidR="00E43C8C">
              <w:rPr>
                <w:noProof/>
                <w:webHidden/>
              </w:rPr>
            </w:r>
            <w:r w:rsidR="00E43C8C">
              <w:rPr>
                <w:noProof/>
                <w:webHidden/>
              </w:rPr>
              <w:fldChar w:fldCharType="separate"/>
            </w:r>
            <w:r w:rsidR="00043328">
              <w:rPr>
                <w:noProof/>
                <w:webHidden/>
              </w:rPr>
              <w:t>14</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22" w:history="1">
            <w:r w:rsidR="00E43C8C" w:rsidRPr="00470475">
              <w:rPr>
                <w:rStyle w:val="Hipervnculo"/>
                <w:rFonts w:ascii="Arial" w:eastAsia="Times New Roman" w:hAnsi="Arial" w:cs="Arial"/>
                <w:noProof/>
                <w:kern w:val="36"/>
                <w:lang w:eastAsia="es-CL"/>
              </w:rPr>
              <w:t>5.5.- Banco de Candidatos.</w:t>
            </w:r>
            <w:r w:rsidR="00E43C8C">
              <w:rPr>
                <w:noProof/>
                <w:webHidden/>
              </w:rPr>
              <w:tab/>
            </w:r>
            <w:r w:rsidR="00E43C8C">
              <w:rPr>
                <w:noProof/>
                <w:webHidden/>
              </w:rPr>
              <w:fldChar w:fldCharType="begin"/>
            </w:r>
            <w:r w:rsidR="00E43C8C">
              <w:rPr>
                <w:noProof/>
                <w:webHidden/>
              </w:rPr>
              <w:instrText xml:space="preserve"> PAGEREF _Toc536547622 \h </w:instrText>
            </w:r>
            <w:r w:rsidR="00E43C8C">
              <w:rPr>
                <w:noProof/>
                <w:webHidden/>
              </w:rPr>
            </w:r>
            <w:r w:rsidR="00E43C8C">
              <w:rPr>
                <w:noProof/>
                <w:webHidden/>
              </w:rPr>
              <w:fldChar w:fldCharType="separate"/>
            </w:r>
            <w:r w:rsidR="00043328">
              <w:rPr>
                <w:noProof/>
                <w:webHidden/>
              </w:rPr>
              <w:t>15</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23" w:history="1">
            <w:r w:rsidR="00E43C8C" w:rsidRPr="00470475">
              <w:rPr>
                <w:rStyle w:val="Hipervnculo"/>
                <w:rFonts w:ascii="Arial" w:eastAsia="Times New Roman" w:hAnsi="Arial" w:cs="Arial"/>
                <w:noProof/>
                <w:kern w:val="36"/>
                <w:lang w:eastAsia="es-CL"/>
              </w:rPr>
              <w:t>5.6.- Gestión de candidatos.</w:t>
            </w:r>
            <w:r w:rsidR="00E43C8C">
              <w:rPr>
                <w:noProof/>
                <w:webHidden/>
              </w:rPr>
              <w:tab/>
            </w:r>
            <w:r w:rsidR="00E43C8C">
              <w:rPr>
                <w:noProof/>
                <w:webHidden/>
              </w:rPr>
              <w:fldChar w:fldCharType="begin"/>
            </w:r>
            <w:r w:rsidR="00E43C8C">
              <w:rPr>
                <w:noProof/>
                <w:webHidden/>
              </w:rPr>
              <w:instrText xml:space="preserve"> PAGEREF _Toc536547623 \h </w:instrText>
            </w:r>
            <w:r w:rsidR="00E43C8C">
              <w:rPr>
                <w:noProof/>
                <w:webHidden/>
              </w:rPr>
            </w:r>
            <w:r w:rsidR="00E43C8C">
              <w:rPr>
                <w:noProof/>
                <w:webHidden/>
              </w:rPr>
              <w:fldChar w:fldCharType="separate"/>
            </w:r>
            <w:r w:rsidR="00043328">
              <w:rPr>
                <w:noProof/>
                <w:webHidden/>
              </w:rPr>
              <w:t>15</w:t>
            </w:r>
            <w:r w:rsidR="00E43C8C">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624" w:history="1">
            <w:r w:rsidR="00E43C8C" w:rsidRPr="00470475">
              <w:rPr>
                <w:rStyle w:val="Hipervnculo"/>
                <w:rFonts w:ascii="Arial" w:hAnsi="Arial" w:cs="Arial"/>
                <w:noProof/>
              </w:rPr>
              <w:t>III.- RENDICIÓN DE CUENTAS</w:t>
            </w:r>
            <w:r w:rsidR="00E43C8C">
              <w:rPr>
                <w:noProof/>
                <w:webHidden/>
              </w:rPr>
              <w:tab/>
            </w:r>
            <w:r w:rsidR="00E43C8C">
              <w:rPr>
                <w:noProof/>
                <w:webHidden/>
              </w:rPr>
              <w:fldChar w:fldCharType="begin"/>
            </w:r>
            <w:r w:rsidR="00E43C8C">
              <w:rPr>
                <w:noProof/>
                <w:webHidden/>
              </w:rPr>
              <w:instrText xml:space="preserve"> PAGEREF _Toc536547624 \h </w:instrText>
            </w:r>
            <w:r w:rsidR="00E43C8C">
              <w:rPr>
                <w:noProof/>
                <w:webHidden/>
              </w:rPr>
            </w:r>
            <w:r w:rsidR="00E43C8C">
              <w:rPr>
                <w:noProof/>
                <w:webHidden/>
              </w:rPr>
              <w:fldChar w:fldCharType="separate"/>
            </w:r>
            <w:r w:rsidR="00043328">
              <w:rPr>
                <w:noProof/>
                <w:webHidden/>
              </w:rPr>
              <w:t>16</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25" w:history="1">
            <w:r w:rsidR="00E43C8C" w:rsidRPr="00470475">
              <w:rPr>
                <w:rStyle w:val="Hipervnculo"/>
                <w:rFonts w:ascii="Arial" w:eastAsia="Times New Roman" w:hAnsi="Arial" w:cs="Arial"/>
                <w:noProof/>
                <w:lang w:eastAsia="es-CL"/>
              </w:rPr>
              <w:t>1.- Duración de procesos de selección.</w:t>
            </w:r>
            <w:r w:rsidR="00E43C8C">
              <w:rPr>
                <w:noProof/>
                <w:webHidden/>
              </w:rPr>
              <w:tab/>
            </w:r>
            <w:r w:rsidR="00E43C8C">
              <w:rPr>
                <w:noProof/>
                <w:webHidden/>
              </w:rPr>
              <w:fldChar w:fldCharType="begin"/>
            </w:r>
            <w:r w:rsidR="00E43C8C">
              <w:rPr>
                <w:noProof/>
                <w:webHidden/>
              </w:rPr>
              <w:instrText xml:space="preserve"> PAGEREF _Toc536547625 \h </w:instrText>
            </w:r>
            <w:r w:rsidR="00E43C8C">
              <w:rPr>
                <w:noProof/>
                <w:webHidden/>
              </w:rPr>
            </w:r>
            <w:r w:rsidR="00E43C8C">
              <w:rPr>
                <w:noProof/>
                <w:webHidden/>
              </w:rPr>
              <w:fldChar w:fldCharType="separate"/>
            </w:r>
            <w:r w:rsidR="00043328">
              <w:rPr>
                <w:noProof/>
                <w:webHidden/>
              </w:rPr>
              <w:t>16</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26" w:history="1">
            <w:r w:rsidR="00E43C8C" w:rsidRPr="00470475">
              <w:rPr>
                <w:rStyle w:val="Hipervnculo"/>
                <w:rFonts w:ascii="Arial" w:eastAsia="Times New Roman" w:hAnsi="Arial" w:cs="Arial"/>
                <w:noProof/>
                <w:lang w:eastAsia="es-CL"/>
              </w:rPr>
              <w:t>1.1.- Etapa de preparación del proceso de selección.</w:t>
            </w:r>
            <w:r w:rsidR="00E43C8C">
              <w:rPr>
                <w:noProof/>
                <w:webHidden/>
              </w:rPr>
              <w:tab/>
            </w:r>
            <w:r w:rsidR="00E43C8C">
              <w:rPr>
                <w:noProof/>
                <w:webHidden/>
              </w:rPr>
              <w:fldChar w:fldCharType="begin"/>
            </w:r>
            <w:r w:rsidR="00E43C8C">
              <w:rPr>
                <w:noProof/>
                <w:webHidden/>
              </w:rPr>
              <w:instrText xml:space="preserve"> PAGEREF _Toc536547626 \h </w:instrText>
            </w:r>
            <w:r w:rsidR="00E43C8C">
              <w:rPr>
                <w:noProof/>
                <w:webHidden/>
              </w:rPr>
            </w:r>
            <w:r w:rsidR="00E43C8C">
              <w:rPr>
                <w:noProof/>
                <w:webHidden/>
              </w:rPr>
              <w:fldChar w:fldCharType="separate"/>
            </w:r>
            <w:r w:rsidR="00043328">
              <w:rPr>
                <w:noProof/>
                <w:webHidden/>
              </w:rPr>
              <w:t>17</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27" w:history="1">
            <w:r w:rsidR="00E43C8C" w:rsidRPr="00470475">
              <w:rPr>
                <w:rStyle w:val="Hipervnculo"/>
                <w:rFonts w:ascii="Arial" w:eastAsia="Times New Roman" w:hAnsi="Arial" w:cs="Arial"/>
                <w:noProof/>
                <w:lang w:eastAsia="es-CL"/>
              </w:rPr>
              <w:t>1.2.- Proceso de selección.</w:t>
            </w:r>
            <w:r w:rsidR="00E43C8C">
              <w:rPr>
                <w:noProof/>
                <w:webHidden/>
              </w:rPr>
              <w:tab/>
            </w:r>
            <w:r w:rsidR="00E43C8C">
              <w:rPr>
                <w:noProof/>
                <w:webHidden/>
              </w:rPr>
              <w:fldChar w:fldCharType="begin"/>
            </w:r>
            <w:r w:rsidR="00E43C8C">
              <w:rPr>
                <w:noProof/>
                <w:webHidden/>
              </w:rPr>
              <w:instrText xml:space="preserve"> PAGEREF _Toc536547627 \h </w:instrText>
            </w:r>
            <w:r w:rsidR="00E43C8C">
              <w:rPr>
                <w:noProof/>
                <w:webHidden/>
              </w:rPr>
            </w:r>
            <w:r w:rsidR="00E43C8C">
              <w:rPr>
                <w:noProof/>
                <w:webHidden/>
              </w:rPr>
              <w:fldChar w:fldCharType="separate"/>
            </w:r>
            <w:r w:rsidR="00043328">
              <w:rPr>
                <w:noProof/>
                <w:webHidden/>
              </w:rPr>
              <w:t>17</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28" w:history="1">
            <w:r w:rsidR="00E43C8C" w:rsidRPr="00470475">
              <w:rPr>
                <w:rStyle w:val="Hipervnculo"/>
                <w:rFonts w:ascii="Arial" w:eastAsia="Times New Roman" w:hAnsi="Arial" w:cs="Arial"/>
                <w:noProof/>
                <w:lang w:eastAsia="es-CL"/>
              </w:rPr>
              <w:t>1.3.- Etapa posterior al proceso de selección.</w:t>
            </w:r>
            <w:r w:rsidR="00E43C8C">
              <w:rPr>
                <w:noProof/>
                <w:webHidden/>
              </w:rPr>
              <w:tab/>
            </w:r>
            <w:r w:rsidR="00E43C8C">
              <w:rPr>
                <w:noProof/>
                <w:webHidden/>
              </w:rPr>
              <w:fldChar w:fldCharType="begin"/>
            </w:r>
            <w:r w:rsidR="00E43C8C">
              <w:rPr>
                <w:noProof/>
                <w:webHidden/>
              </w:rPr>
              <w:instrText xml:space="preserve"> PAGEREF _Toc536547628 \h </w:instrText>
            </w:r>
            <w:r w:rsidR="00E43C8C">
              <w:rPr>
                <w:noProof/>
                <w:webHidden/>
              </w:rPr>
            </w:r>
            <w:r w:rsidR="00E43C8C">
              <w:rPr>
                <w:noProof/>
                <w:webHidden/>
              </w:rPr>
              <w:fldChar w:fldCharType="separate"/>
            </w:r>
            <w:r w:rsidR="00043328">
              <w:rPr>
                <w:noProof/>
                <w:webHidden/>
              </w:rPr>
              <w:t>18</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29" w:history="1">
            <w:r w:rsidR="00E43C8C" w:rsidRPr="00470475">
              <w:rPr>
                <w:rStyle w:val="Hipervnculo"/>
                <w:rFonts w:ascii="Arial" w:eastAsia="Times New Roman" w:hAnsi="Arial" w:cs="Arial"/>
                <w:noProof/>
                <w:lang w:eastAsia="es-CL"/>
              </w:rPr>
              <w:t>1.4.- Próximos pasos.</w:t>
            </w:r>
            <w:r w:rsidR="00E43C8C">
              <w:rPr>
                <w:noProof/>
                <w:webHidden/>
              </w:rPr>
              <w:tab/>
            </w:r>
            <w:r w:rsidR="00E43C8C">
              <w:rPr>
                <w:noProof/>
                <w:webHidden/>
              </w:rPr>
              <w:fldChar w:fldCharType="begin"/>
            </w:r>
            <w:r w:rsidR="00E43C8C">
              <w:rPr>
                <w:noProof/>
                <w:webHidden/>
              </w:rPr>
              <w:instrText xml:space="preserve"> PAGEREF _Toc536547629 \h </w:instrText>
            </w:r>
            <w:r w:rsidR="00E43C8C">
              <w:rPr>
                <w:noProof/>
                <w:webHidden/>
              </w:rPr>
            </w:r>
            <w:r w:rsidR="00E43C8C">
              <w:rPr>
                <w:noProof/>
                <w:webHidden/>
              </w:rPr>
              <w:fldChar w:fldCharType="separate"/>
            </w:r>
            <w:r w:rsidR="00043328">
              <w:rPr>
                <w:noProof/>
                <w:webHidden/>
              </w:rPr>
              <w:t>19</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30" w:history="1">
            <w:r w:rsidR="00E43C8C" w:rsidRPr="00470475">
              <w:rPr>
                <w:rStyle w:val="Hipervnculo"/>
                <w:rFonts w:ascii="Arial" w:eastAsia="Times New Roman" w:hAnsi="Arial" w:cs="Arial"/>
                <w:noProof/>
                <w:lang w:eastAsia="es-CL"/>
              </w:rPr>
              <w:t>2.- Acompañamiento y desarrollo de Altos Directivos Públicos.</w:t>
            </w:r>
            <w:r w:rsidR="00E43C8C">
              <w:rPr>
                <w:noProof/>
                <w:webHidden/>
              </w:rPr>
              <w:tab/>
            </w:r>
            <w:r w:rsidR="00E43C8C">
              <w:rPr>
                <w:noProof/>
                <w:webHidden/>
              </w:rPr>
              <w:fldChar w:fldCharType="begin"/>
            </w:r>
            <w:r w:rsidR="00E43C8C">
              <w:rPr>
                <w:noProof/>
                <w:webHidden/>
              </w:rPr>
              <w:instrText xml:space="preserve"> PAGEREF _Toc536547630 \h </w:instrText>
            </w:r>
            <w:r w:rsidR="00E43C8C">
              <w:rPr>
                <w:noProof/>
                <w:webHidden/>
              </w:rPr>
            </w:r>
            <w:r w:rsidR="00E43C8C">
              <w:rPr>
                <w:noProof/>
                <w:webHidden/>
              </w:rPr>
              <w:fldChar w:fldCharType="separate"/>
            </w:r>
            <w:r w:rsidR="00043328">
              <w:rPr>
                <w:noProof/>
                <w:webHidden/>
              </w:rPr>
              <w:t>19</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31" w:history="1">
            <w:r w:rsidR="00E43C8C" w:rsidRPr="00470475">
              <w:rPr>
                <w:rStyle w:val="Hipervnculo"/>
                <w:rFonts w:ascii="Arial" w:eastAsia="Times New Roman" w:hAnsi="Arial" w:cs="Arial"/>
                <w:noProof/>
                <w:lang w:eastAsia="es-CL"/>
              </w:rPr>
              <w:t>2.1.- Inducción.</w:t>
            </w:r>
            <w:r w:rsidR="00E43C8C">
              <w:rPr>
                <w:noProof/>
                <w:webHidden/>
              </w:rPr>
              <w:tab/>
            </w:r>
            <w:r w:rsidR="00E43C8C">
              <w:rPr>
                <w:noProof/>
                <w:webHidden/>
              </w:rPr>
              <w:fldChar w:fldCharType="begin"/>
            </w:r>
            <w:r w:rsidR="00E43C8C">
              <w:rPr>
                <w:noProof/>
                <w:webHidden/>
              </w:rPr>
              <w:instrText xml:space="preserve"> PAGEREF _Toc536547631 \h </w:instrText>
            </w:r>
            <w:r w:rsidR="00E43C8C">
              <w:rPr>
                <w:noProof/>
                <w:webHidden/>
              </w:rPr>
            </w:r>
            <w:r w:rsidR="00E43C8C">
              <w:rPr>
                <w:noProof/>
                <w:webHidden/>
              </w:rPr>
              <w:fldChar w:fldCharType="separate"/>
            </w:r>
            <w:r w:rsidR="00043328">
              <w:rPr>
                <w:noProof/>
                <w:webHidden/>
              </w:rPr>
              <w:t>20</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32" w:history="1">
            <w:r w:rsidR="00E43C8C" w:rsidRPr="00470475">
              <w:rPr>
                <w:rStyle w:val="Hipervnculo"/>
                <w:rFonts w:ascii="Arial" w:eastAsia="Times New Roman" w:hAnsi="Arial" w:cs="Arial"/>
                <w:noProof/>
                <w:lang w:eastAsia="es-CL"/>
              </w:rPr>
              <w:t>2.2.- Jornadas de Inducción.</w:t>
            </w:r>
            <w:r w:rsidR="00E43C8C">
              <w:rPr>
                <w:noProof/>
                <w:webHidden/>
              </w:rPr>
              <w:tab/>
            </w:r>
            <w:r w:rsidR="00E43C8C">
              <w:rPr>
                <w:noProof/>
                <w:webHidden/>
              </w:rPr>
              <w:fldChar w:fldCharType="begin"/>
            </w:r>
            <w:r w:rsidR="00E43C8C">
              <w:rPr>
                <w:noProof/>
                <w:webHidden/>
              </w:rPr>
              <w:instrText xml:space="preserve"> PAGEREF _Toc536547632 \h </w:instrText>
            </w:r>
            <w:r w:rsidR="00E43C8C">
              <w:rPr>
                <w:noProof/>
                <w:webHidden/>
              </w:rPr>
            </w:r>
            <w:r w:rsidR="00E43C8C">
              <w:rPr>
                <w:noProof/>
                <w:webHidden/>
              </w:rPr>
              <w:fldChar w:fldCharType="separate"/>
            </w:r>
            <w:r w:rsidR="00043328">
              <w:rPr>
                <w:noProof/>
                <w:webHidden/>
              </w:rPr>
              <w:t>20</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33" w:history="1">
            <w:r w:rsidR="00E43C8C" w:rsidRPr="00470475">
              <w:rPr>
                <w:rStyle w:val="Hipervnculo"/>
                <w:rFonts w:ascii="Arial" w:eastAsia="Times New Roman" w:hAnsi="Arial" w:cs="Arial"/>
                <w:noProof/>
                <w:lang w:eastAsia="es-CL"/>
              </w:rPr>
              <w:t>2.3.- Entrevistas de entrada.</w:t>
            </w:r>
            <w:r w:rsidR="00E43C8C">
              <w:rPr>
                <w:noProof/>
                <w:webHidden/>
              </w:rPr>
              <w:tab/>
            </w:r>
            <w:r w:rsidR="00E43C8C">
              <w:rPr>
                <w:noProof/>
                <w:webHidden/>
              </w:rPr>
              <w:fldChar w:fldCharType="begin"/>
            </w:r>
            <w:r w:rsidR="00E43C8C">
              <w:rPr>
                <w:noProof/>
                <w:webHidden/>
              </w:rPr>
              <w:instrText xml:space="preserve"> PAGEREF _Toc536547633 \h </w:instrText>
            </w:r>
            <w:r w:rsidR="00E43C8C">
              <w:rPr>
                <w:noProof/>
                <w:webHidden/>
              </w:rPr>
            </w:r>
            <w:r w:rsidR="00E43C8C">
              <w:rPr>
                <w:noProof/>
                <w:webHidden/>
              </w:rPr>
              <w:fldChar w:fldCharType="separate"/>
            </w:r>
            <w:r w:rsidR="00043328">
              <w:rPr>
                <w:noProof/>
                <w:webHidden/>
              </w:rPr>
              <w:t>20</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34" w:history="1">
            <w:r w:rsidR="00E43C8C" w:rsidRPr="009745B0">
              <w:rPr>
                <w:rStyle w:val="Hipervnculo"/>
                <w:rFonts w:ascii="Arial" w:eastAsia="Times New Roman" w:hAnsi="Arial" w:cs="Arial"/>
                <w:noProof/>
                <w:lang w:eastAsia="es-CL"/>
              </w:rPr>
              <w:t>2.4.- Formación, Desempeño y Reconocimiento.</w:t>
            </w:r>
            <w:r w:rsidR="00E43C8C" w:rsidRPr="009745B0">
              <w:rPr>
                <w:noProof/>
                <w:webHidden/>
              </w:rPr>
              <w:tab/>
            </w:r>
            <w:r w:rsidR="00E43C8C" w:rsidRPr="009745B0">
              <w:rPr>
                <w:noProof/>
                <w:webHidden/>
              </w:rPr>
              <w:fldChar w:fldCharType="begin"/>
            </w:r>
            <w:r w:rsidR="00E43C8C" w:rsidRPr="009745B0">
              <w:rPr>
                <w:noProof/>
                <w:webHidden/>
              </w:rPr>
              <w:instrText xml:space="preserve"> PAGEREF _Toc536547634 \h </w:instrText>
            </w:r>
            <w:r w:rsidR="00E43C8C" w:rsidRPr="009745B0">
              <w:rPr>
                <w:noProof/>
                <w:webHidden/>
              </w:rPr>
            </w:r>
            <w:r w:rsidR="00E43C8C" w:rsidRPr="009745B0">
              <w:rPr>
                <w:noProof/>
                <w:webHidden/>
              </w:rPr>
              <w:fldChar w:fldCharType="separate"/>
            </w:r>
            <w:r w:rsidR="00043328">
              <w:rPr>
                <w:noProof/>
                <w:webHidden/>
              </w:rPr>
              <w:t>21</w:t>
            </w:r>
            <w:r w:rsidR="00E43C8C" w:rsidRPr="009745B0">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35" w:history="1">
            <w:r w:rsidR="00E43C8C" w:rsidRPr="00470475">
              <w:rPr>
                <w:rStyle w:val="Hipervnculo"/>
                <w:rFonts w:ascii="Arial" w:eastAsia="Times New Roman" w:hAnsi="Arial" w:cs="Arial"/>
                <w:noProof/>
                <w:lang w:eastAsia="es-CL"/>
              </w:rPr>
              <w:t>2.5.- Formación.</w:t>
            </w:r>
            <w:r w:rsidR="00E43C8C">
              <w:rPr>
                <w:noProof/>
                <w:webHidden/>
              </w:rPr>
              <w:tab/>
            </w:r>
            <w:r w:rsidR="00E43C8C">
              <w:rPr>
                <w:noProof/>
                <w:webHidden/>
              </w:rPr>
              <w:fldChar w:fldCharType="begin"/>
            </w:r>
            <w:r w:rsidR="00E43C8C">
              <w:rPr>
                <w:noProof/>
                <w:webHidden/>
              </w:rPr>
              <w:instrText xml:space="preserve"> PAGEREF _Toc536547635 \h </w:instrText>
            </w:r>
            <w:r w:rsidR="00E43C8C">
              <w:rPr>
                <w:noProof/>
                <w:webHidden/>
              </w:rPr>
            </w:r>
            <w:r w:rsidR="00E43C8C">
              <w:rPr>
                <w:noProof/>
                <w:webHidden/>
              </w:rPr>
              <w:fldChar w:fldCharType="separate"/>
            </w:r>
            <w:r w:rsidR="00043328">
              <w:rPr>
                <w:noProof/>
                <w:webHidden/>
              </w:rPr>
              <w:t>21</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36" w:history="1">
            <w:r w:rsidR="00E43C8C" w:rsidRPr="00470475">
              <w:rPr>
                <w:rStyle w:val="Hipervnculo"/>
                <w:rFonts w:ascii="Arial" w:eastAsia="Times New Roman" w:hAnsi="Arial" w:cs="Arial"/>
                <w:noProof/>
                <w:lang w:eastAsia="es-CL"/>
              </w:rPr>
              <w:t>2.6.- Desempeño.</w:t>
            </w:r>
            <w:r w:rsidR="00E43C8C">
              <w:rPr>
                <w:noProof/>
                <w:webHidden/>
              </w:rPr>
              <w:tab/>
            </w:r>
            <w:r w:rsidR="00E43C8C">
              <w:rPr>
                <w:noProof/>
                <w:webHidden/>
              </w:rPr>
              <w:fldChar w:fldCharType="begin"/>
            </w:r>
            <w:r w:rsidR="00E43C8C">
              <w:rPr>
                <w:noProof/>
                <w:webHidden/>
              </w:rPr>
              <w:instrText xml:space="preserve"> PAGEREF _Toc536547636 \h </w:instrText>
            </w:r>
            <w:r w:rsidR="00E43C8C">
              <w:rPr>
                <w:noProof/>
                <w:webHidden/>
              </w:rPr>
            </w:r>
            <w:r w:rsidR="00E43C8C">
              <w:rPr>
                <w:noProof/>
                <w:webHidden/>
              </w:rPr>
              <w:fldChar w:fldCharType="separate"/>
            </w:r>
            <w:r w:rsidR="00043328">
              <w:rPr>
                <w:noProof/>
                <w:webHidden/>
              </w:rPr>
              <w:t>21</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37" w:history="1">
            <w:r w:rsidR="00E43C8C" w:rsidRPr="00470475">
              <w:rPr>
                <w:rStyle w:val="Hipervnculo"/>
                <w:rFonts w:ascii="Arial" w:eastAsia="Times New Roman" w:hAnsi="Arial" w:cs="Arial"/>
                <w:noProof/>
                <w:lang w:eastAsia="es-CL"/>
              </w:rPr>
              <w:t>2.7.- Reconocimiento.</w:t>
            </w:r>
            <w:r w:rsidR="00E43C8C">
              <w:rPr>
                <w:noProof/>
                <w:webHidden/>
              </w:rPr>
              <w:tab/>
            </w:r>
            <w:r w:rsidR="00E43C8C">
              <w:rPr>
                <w:noProof/>
                <w:webHidden/>
              </w:rPr>
              <w:fldChar w:fldCharType="begin"/>
            </w:r>
            <w:r w:rsidR="00E43C8C">
              <w:rPr>
                <w:noProof/>
                <w:webHidden/>
              </w:rPr>
              <w:instrText xml:space="preserve"> PAGEREF _Toc536547637 \h </w:instrText>
            </w:r>
            <w:r w:rsidR="00E43C8C">
              <w:rPr>
                <w:noProof/>
                <w:webHidden/>
              </w:rPr>
            </w:r>
            <w:r w:rsidR="00E43C8C">
              <w:rPr>
                <w:noProof/>
                <w:webHidden/>
              </w:rPr>
              <w:fldChar w:fldCharType="separate"/>
            </w:r>
            <w:r w:rsidR="00043328">
              <w:rPr>
                <w:noProof/>
                <w:webHidden/>
              </w:rPr>
              <w:t>21</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38" w:history="1">
            <w:r w:rsidR="00E43C8C" w:rsidRPr="00470475">
              <w:rPr>
                <w:rStyle w:val="Hipervnculo"/>
                <w:rFonts w:ascii="Arial" w:eastAsia="Times New Roman" w:hAnsi="Arial" w:cs="Arial"/>
                <w:noProof/>
                <w:lang w:eastAsia="es-CL"/>
              </w:rPr>
              <w:t>2.8.- Egreso.</w:t>
            </w:r>
            <w:r w:rsidR="00E43C8C">
              <w:rPr>
                <w:noProof/>
                <w:webHidden/>
              </w:rPr>
              <w:tab/>
            </w:r>
            <w:r w:rsidR="00E43C8C">
              <w:rPr>
                <w:noProof/>
                <w:webHidden/>
              </w:rPr>
              <w:fldChar w:fldCharType="begin"/>
            </w:r>
            <w:r w:rsidR="00E43C8C">
              <w:rPr>
                <w:noProof/>
                <w:webHidden/>
              </w:rPr>
              <w:instrText xml:space="preserve"> PAGEREF _Toc536547638 \h </w:instrText>
            </w:r>
            <w:r w:rsidR="00E43C8C">
              <w:rPr>
                <w:noProof/>
                <w:webHidden/>
              </w:rPr>
            </w:r>
            <w:r w:rsidR="00E43C8C">
              <w:rPr>
                <w:noProof/>
                <w:webHidden/>
              </w:rPr>
              <w:fldChar w:fldCharType="separate"/>
            </w:r>
            <w:r w:rsidR="00043328">
              <w:rPr>
                <w:noProof/>
                <w:webHidden/>
              </w:rPr>
              <w:t>23</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39" w:history="1">
            <w:r w:rsidR="00E43C8C" w:rsidRPr="00470475">
              <w:rPr>
                <w:rStyle w:val="Hipervnculo"/>
                <w:rFonts w:ascii="Arial" w:eastAsia="Times New Roman" w:hAnsi="Arial" w:cs="Arial"/>
                <w:noProof/>
                <w:lang w:eastAsia="es-CL"/>
              </w:rPr>
              <w:t>2.9.- Próximos pasos en acompañamiento y desarrollo de Altos Directivos Públicos.</w:t>
            </w:r>
            <w:r w:rsidR="00E43C8C">
              <w:rPr>
                <w:noProof/>
                <w:webHidden/>
              </w:rPr>
              <w:tab/>
            </w:r>
            <w:r w:rsidR="00E43C8C">
              <w:rPr>
                <w:noProof/>
                <w:webHidden/>
              </w:rPr>
              <w:fldChar w:fldCharType="begin"/>
            </w:r>
            <w:r w:rsidR="00E43C8C">
              <w:rPr>
                <w:noProof/>
                <w:webHidden/>
              </w:rPr>
              <w:instrText xml:space="preserve"> PAGEREF _Toc536547639 \h </w:instrText>
            </w:r>
            <w:r w:rsidR="00E43C8C">
              <w:rPr>
                <w:noProof/>
                <w:webHidden/>
              </w:rPr>
            </w:r>
            <w:r w:rsidR="00E43C8C">
              <w:rPr>
                <w:noProof/>
                <w:webHidden/>
              </w:rPr>
              <w:fldChar w:fldCharType="separate"/>
            </w:r>
            <w:r w:rsidR="00043328">
              <w:rPr>
                <w:noProof/>
                <w:webHidden/>
              </w:rPr>
              <w:t>24</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40" w:history="1">
            <w:r w:rsidR="00E43C8C" w:rsidRPr="00470475">
              <w:rPr>
                <w:rStyle w:val="Hipervnculo"/>
                <w:rFonts w:ascii="Arial" w:eastAsia="Times New Roman" w:hAnsi="Arial" w:cs="Arial"/>
                <w:noProof/>
                <w:lang w:eastAsia="es-CL"/>
              </w:rPr>
              <w:t>3.- Empresas consultoras.</w:t>
            </w:r>
            <w:r w:rsidR="00E43C8C">
              <w:rPr>
                <w:noProof/>
                <w:webHidden/>
              </w:rPr>
              <w:tab/>
            </w:r>
            <w:r w:rsidR="00E43C8C">
              <w:rPr>
                <w:noProof/>
                <w:webHidden/>
              </w:rPr>
              <w:fldChar w:fldCharType="begin"/>
            </w:r>
            <w:r w:rsidR="00E43C8C">
              <w:rPr>
                <w:noProof/>
                <w:webHidden/>
              </w:rPr>
              <w:instrText xml:space="preserve"> PAGEREF _Toc536547640 \h </w:instrText>
            </w:r>
            <w:r w:rsidR="00E43C8C">
              <w:rPr>
                <w:noProof/>
                <w:webHidden/>
              </w:rPr>
            </w:r>
            <w:r w:rsidR="00E43C8C">
              <w:rPr>
                <w:noProof/>
                <w:webHidden/>
              </w:rPr>
              <w:fldChar w:fldCharType="separate"/>
            </w:r>
            <w:r w:rsidR="00043328">
              <w:rPr>
                <w:noProof/>
                <w:webHidden/>
              </w:rPr>
              <w:t>25</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41" w:history="1">
            <w:r w:rsidR="00E43C8C" w:rsidRPr="00470475">
              <w:rPr>
                <w:rStyle w:val="Hipervnculo"/>
                <w:rFonts w:ascii="Arial" w:eastAsia="Times New Roman" w:hAnsi="Arial" w:cs="Arial"/>
                <w:noProof/>
                <w:lang w:eastAsia="es-CL"/>
              </w:rPr>
              <w:t>3.1.- Evaluación de Empresas Consultoras.</w:t>
            </w:r>
            <w:r w:rsidR="00E43C8C">
              <w:rPr>
                <w:noProof/>
                <w:webHidden/>
              </w:rPr>
              <w:tab/>
            </w:r>
            <w:r w:rsidR="00E43C8C">
              <w:rPr>
                <w:noProof/>
                <w:webHidden/>
              </w:rPr>
              <w:fldChar w:fldCharType="begin"/>
            </w:r>
            <w:r w:rsidR="00E43C8C">
              <w:rPr>
                <w:noProof/>
                <w:webHidden/>
              </w:rPr>
              <w:instrText xml:space="preserve"> PAGEREF _Toc536547641 \h </w:instrText>
            </w:r>
            <w:r w:rsidR="00E43C8C">
              <w:rPr>
                <w:noProof/>
                <w:webHidden/>
              </w:rPr>
            </w:r>
            <w:r w:rsidR="00E43C8C">
              <w:rPr>
                <w:noProof/>
                <w:webHidden/>
              </w:rPr>
              <w:fldChar w:fldCharType="separate"/>
            </w:r>
            <w:r w:rsidR="00043328">
              <w:rPr>
                <w:noProof/>
                <w:webHidden/>
              </w:rPr>
              <w:t>25</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42" w:history="1">
            <w:r w:rsidR="00E43C8C" w:rsidRPr="00470475">
              <w:rPr>
                <w:rStyle w:val="Hipervnculo"/>
                <w:rFonts w:ascii="Arial" w:eastAsia="Times New Roman" w:hAnsi="Arial" w:cs="Arial"/>
                <w:noProof/>
                <w:lang w:eastAsia="es-CL"/>
              </w:rPr>
              <w:t>3.2.- Evaluación de Empresas Consultoras del Sistema de Alta Dirección Pública.</w:t>
            </w:r>
            <w:r w:rsidR="00E43C8C">
              <w:rPr>
                <w:noProof/>
                <w:webHidden/>
              </w:rPr>
              <w:tab/>
            </w:r>
            <w:r w:rsidR="00E43C8C">
              <w:rPr>
                <w:noProof/>
                <w:webHidden/>
              </w:rPr>
              <w:fldChar w:fldCharType="begin"/>
            </w:r>
            <w:r w:rsidR="00E43C8C">
              <w:rPr>
                <w:noProof/>
                <w:webHidden/>
              </w:rPr>
              <w:instrText xml:space="preserve"> PAGEREF _Toc536547642 \h </w:instrText>
            </w:r>
            <w:r w:rsidR="00E43C8C">
              <w:rPr>
                <w:noProof/>
                <w:webHidden/>
              </w:rPr>
            </w:r>
            <w:r w:rsidR="00E43C8C">
              <w:rPr>
                <w:noProof/>
                <w:webHidden/>
              </w:rPr>
              <w:fldChar w:fldCharType="separate"/>
            </w:r>
            <w:r w:rsidR="00043328">
              <w:rPr>
                <w:noProof/>
                <w:webHidden/>
              </w:rPr>
              <w:t>25</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43" w:history="1">
            <w:r w:rsidR="00E43C8C" w:rsidRPr="00470475">
              <w:rPr>
                <w:rStyle w:val="Hipervnculo"/>
                <w:rFonts w:ascii="Arial" w:eastAsia="Times New Roman" w:hAnsi="Arial" w:cs="Arial"/>
                <w:noProof/>
                <w:lang w:eastAsia="es-CL"/>
              </w:rPr>
              <w:t>3.3.- Evaluación de Empresas Consultoras: Directores de Establecimientos Educacionales.</w:t>
            </w:r>
            <w:r w:rsidR="00E43C8C">
              <w:rPr>
                <w:noProof/>
                <w:webHidden/>
              </w:rPr>
              <w:tab/>
            </w:r>
            <w:r w:rsidR="00E43C8C">
              <w:rPr>
                <w:noProof/>
                <w:webHidden/>
              </w:rPr>
              <w:fldChar w:fldCharType="begin"/>
            </w:r>
            <w:r w:rsidR="00E43C8C">
              <w:rPr>
                <w:noProof/>
                <w:webHidden/>
              </w:rPr>
              <w:instrText xml:space="preserve"> PAGEREF _Toc536547643 \h </w:instrText>
            </w:r>
            <w:r w:rsidR="00E43C8C">
              <w:rPr>
                <w:noProof/>
                <w:webHidden/>
              </w:rPr>
            </w:r>
            <w:r w:rsidR="00E43C8C">
              <w:rPr>
                <w:noProof/>
                <w:webHidden/>
              </w:rPr>
              <w:fldChar w:fldCharType="separate"/>
            </w:r>
            <w:r w:rsidR="00043328">
              <w:rPr>
                <w:noProof/>
                <w:webHidden/>
              </w:rPr>
              <w:t>27</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44" w:history="1">
            <w:r w:rsidR="00E43C8C" w:rsidRPr="00470475">
              <w:rPr>
                <w:rStyle w:val="Hipervnculo"/>
                <w:rFonts w:ascii="Arial" w:eastAsia="Times New Roman" w:hAnsi="Arial" w:cs="Arial"/>
                <w:noProof/>
                <w:lang w:eastAsia="es-CL"/>
              </w:rPr>
              <w:t>3.4.- Evaluación de Empresas Consultoras: Subdirección de Gestión y Desarrollo de Personas.</w:t>
            </w:r>
            <w:r w:rsidR="00E43C8C">
              <w:rPr>
                <w:noProof/>
                <w:webHidden/>
              </w:rPr>
              <w:tab/>
            </w:r>
            <w:r w:rsidR="00E43C8C">
              <w:rPr>
                <w:noProof/>
                <w:webHidden/>
              </w:rPr>
              <w:fldChar w:fldCharType="begin"/>
            </w:r>
            <w:r w:rsidR="00E43C8C">
              <w:rPr>
                <w:noProof/>
                <w:webHidden/>
              </w:rPr>
              <w:instrText xml:space="preserve"> PAGEREF _Toc536547644 \h </w:instrText>
            </w:r>
            <w:r w:rsidR="00E43C8C">
              <w:rPr>
                <w:noProof/>
                <w:webHidden/>
              </w:rPr>
            </w:r>
            <w:r w:rsidR="00E43C8C">
              <w:rPr>
                <w:noProof/>
                <w:webHidden/>
              </w:rPr>
              <w:fldChar w:fldCharType="separate"/>
            </w:r>
            <w:r w:rsidR="00043328">
              <w:rPr>
                <w:noProof/>
                <w:webHidden/>
              </w:rPr>
              <w:t>28</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45" w:history="1">
            <w:r w:rsidR="00E43C8C" w:rsidRPr="00470475">
              <w:rPr>
                <w:rStyle w:val="Hipervnculo"/>
                <w:rFonts w:ascii="Arial" w:eastAsia="Times New Roman" w:hAnsi="Arial" w:cs="Arial"/>
                <w:noProof/>
                <w:lang w:eastAsia="es-CL"/>
              </w:rPr>
              <w:t>3.5.- Capacitación a empresas consultoras.</w:t>
            </w:r>
            <w:r w:rsidR="00E43C8C">
              <w:rPr>
                <w:noProof/>
                <w:webHidden/>
              </w:rPr>
              <w:tab/>
            </w:r>
            <w:r w:rsidR="00E43C8C">
              <w:rPr>
                <w:noProof/>
                <w:webHidden/>
              </w:rPr>
              <w:fldChar w:fldCharType="begin"/>
            </w:r>
            <w:r w:rsidR="00E43C8C">
              <w:rPr>
                <w:noProof/>
                <w:webHidden/>
              </w:rPr>
              <w:instrText xml:space="preserve"> PAGEREF _Toc536547645 \h </w:instrText>
            </w:r>
            <w:r w:rsidR="00E43C8C">
              <w:rPr>
                <w:noProof/>
                <w:webHidden/>
              </w:rPr>
            </w:r>
            <w:r w:rsidR="00E43C8C">
              <w:rPr>
                <w:noProof/>
                <w:webHidden/>
              </w:rPr>
              <w:fldChar w:fldCharType="separate"/>
            </w:r>
            <w:r w:rsidR="00043328">
              <w:rPr>
                <w:noProof/>
                <w:webHidden/>
              </w:rPr>
              <w:t>29</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46" w:history="1">
            <w:r w:rsidR="00E43C8C" w:rsidRPr="00470475">
              <w:rPr>
                <w:rStyle w:val="Hipervnculo"/>
                <w:rFonts w:ascii="Arial" w:eastAsia="Times New Roman" w:hAnsi="Arial" w:cs="Arial"/>
                <w:noProof/>
                <w:lang w:eastAsia="es-CL"/>
              </w:rPr>
              <w:t>3.6.- Próximos pasos.</w:t>
            </w:r>
            <w:r w:rsidR="00E43C8C">
              <w:rPr>
                <w:noProof/>
                <w:webHidden/>
              </w:rPr>
              <w:tab/>
            </w:r>
            <w:r w:rsidR="00E43C8C">
              <w:rPr>
                <w:noProof/>
                <w:webHidden/>
              </w:rPr>
              <w:fldChar w:fldCharType="begin"/>
            </w:r>
            <w:r w:rsidR="00E43C8C">
              <w:rPr>
                <w:noProof/>
                <w:webHidden/>
              </w:rPr>
              <w:instrText xml:space="preserve"> PAGEREF _Toc536547646 \h </w:instrText>
            </w:r>
            <w:r w:rsidR="00E43C8C">
              <w:rPr>
                <w:noProof/>
                <w:webHidden/>
              </w:rPr>
            </w:r>
            <w:r w:rsidR="00E43C8C">
              <w:rPr>
                <w:noProof/>
                <w:webHidden/>
              </w:rPr>
              <w:fldChar w:fldCharType="separate"/>
            </w:r>
            <w:r w:rsidR="00043328">
              <w:rPr>
                <w:noProof/>
                <w:webHidden/>
              </w:rPr>
              <w:t>29</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47" w:history="1">
            <w:r w:rsidR="00E43C8C" w:rsidRPr="00470475">
              <w:rPr>
                <w:rStyle w:val="Hipervnculo"/>
                <w:rFonts w:ascii="Arial" w:eastAsia="Times New Roman" w:hAnsi="Arial" w:cs="Arial"/>
                <w:noProof/>
                <w:lang w:eastAsia="es-CL"/>
              </w:rPr>
              <w:t>4.- Representantes del Consejo de Alta Dirección Pública.</w:t>
            </w:r>
            <w:r w:rsidR="00E43C8C">
              <w:rPr>
                <w:noProof/>
                <w:webHidden/>
              </w:rPr>
              <w:tab/>
            </w:r>
            <w:r w:rsidR="00E43C8C">
              <w:rPr>
                <w:noProof/>
                <w:webHidden/>
              </w:rPr>
              <w:fldChar w:fldCharType="begin"/>
            </w:r>
            <w:r w:rsidR="00E43C8C">
              <w:rPr>
                <w:noProof/>
                <w:webHidden/>
              </w:rPr>
              <w:instrText xml:space="preserve"> PAGEREF _Toc536547647 \h </w:instrText>
            </w:r>
            <w:r w:rsidR="00E43C8C">
              <w:rPr>
                <w:noProof/>
                <w:webHidden/>
              </w:rPr>
            </w:r>
            <w:r w:rsidR="00E43C8C">
              <w:rPr>
                <w:noProof/>
                <w:webHidden/>
              </w:rPr>
              <w:fldChar w:fldCharType="separate"/>
            </w:r>
            <w:r w:rsidR="00043328">
              <w:rPr>
                <w:noProof/>
                <w:webHidden/>
              </w:rPr>
              <w:t>29</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48" w:history="1">
            <w:r w:rsidR="00E43C8C" w:rsidRPr="00470475">
              <w:rPr>
                <w:rStyle w:val="Hipervnculo"/>
                <w:rFonts w:ascii="Arial" w:eastAsia="Times New Roman" w:hAnsi="Arial" w:cs="Arial"/>
                <w:noProof/>
                <w:lang w:eastAsia="es-CL"/>
              </w:rPr>
              <w:t>4.1.- Profesionales Expertos.</w:t>
            </w:r>
            <w:r w:rsidR="00E43C8C">
              <w:rPr>
                <w:noProof/>
                <w:webHidden/>
              </w:rPr>
              <w:tab/>
            </w:r>
            <w:r w:rsidR="00E43C8C">
              <w:rPr>
                <w:noProof/>
                <w:webHidden/>
              </w:rPr>
              <w:fldChar w:fldCharType="begin"/>
            </w:r>
            <w:r w:rsidR="00E43C8C">
              <w:rPr>
                <w:noProof/>
                <w:webHidden/>
              </w:rPr>
              <w:instrText xml:space="preserve"> PAGEREF _Toc536547648 \h </w:instrText>
            </w:r>
            <w:r w:rsidR="00E43C8C">
              <w:rPr>
                <w:noProof/>
                <w:webHidden/>
              </w:rPr>
            </w:r>
            <w:r w:rsidR="00E43C8C">
              <w:rPr>
                <w:noProof/>
                <w:webHidden/>
              </w:rPr>
              <w:fldChar w:fldCharType="separate"/>
            </w:r>
            <w:r w:rsidR="00043328">
              <w:rPr>
                <w:noProof/>
                <w:webHidden/>
              </w:rPr>
              <w:t>29</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49" w:history="1">
            <w:r w:rsidR="00E43C8C" w:rsidRPr="00470475">
              <w:rPr>
                <w:rStyle w:val="Hipervnculo"/>
                <w:rFonts w:ascii="Arial" w:eastAsia="Times New Roman" w:hAnsi="Arial" w:cs="Arial"/>
                <w:noProof/>
                <w:kern w:val="36"/>
                <w:lang w:eastAsia="es-CL"/>
              </w:rPr>
              <w:t>4.2.- Representantes del Consejo de Alta Dirección Pública en procesos de selección de Directores de Establecimientos Educacionales Municipales.</w:t>
            </w:r>
            <w:r w:rsidR="00E43C8C">
              <w:rPr>
                <w:noProof/>
                <w:webHidden/>
              </w:rPr>
              <w:tab/>
            </w:r>
            <w:r w:rsidR="00E43C8C">
              <w:rPr>
                <w:noProof/>
                <w:webHidden/>
              </w:rPr>
              <w:fldChar w:fldCharType="begin"/>
            </w:r>
            <w:r w:rsidR="00E43C8C">
              <w:rPr>
                <w:noProof/>
                <w:webHidden/>
              </w:rPr>
              <w:instrText xml:space="preserve"> PAGEREF _Toc536547649 \h </w:instrText>
            </w:r>
            <w:r w:rsidR="00E43C8C">
              <w:rPr>
                <w:noProof/>
                <w:webHidden/>
              </w:rPr>
            </w:r>
            <w:r w:rsidR="00E43C8C">
              <w:rPr>
                <w:noProof/>
                <w:webHidden/>
              </w:rPr>
              <w:fldChar w:fldCharType="separate"/>
            </w:r>
            <w:r w:rsidR="00043328">
              <w:rPr>
                <w:noProof/>
                <w:webHidden/>
              </w:rPr>
              <w:t>34</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50" w:history="1">
            <w:r w:rsidR="00E43C8C" w:rsidRPr="00470475">
              <w:rPr>
                <w:rStyle w:val="Hipervnculo"/>
                <w:rFonts w:ascii="Arial" w:eastAsia="Times New Roman" w:hAnsi="Arial" w:cs="Arial"/>
                <w:noProof/>
                <w:kern w:val="36"/>
                <w:lang w:eastAsia="es-CL"/>
              </w:rPr>
              <w:t>4.3.- Próximos pasos en relación con Profesionales Expertos.</w:t>
            </w:r>
            <w:r w:rsidR="00E43C8C">
              <w:rPr>
                <w:noProof/>
                <w:webHidden/>
              </w:rPr>
              <w:tab/>
            </w:r>
            <w:r w:rsidR="00E43C8C">
              <w:rPr>
                <w:noProof/>
                <w:webHidden/>
              </w:rPr>
              <w:fldChar w:fldCharType="begin"/>
            </w:r>
            <w:r w:rsidR="00E43C8C">
              <w:rPr>
                <w:noProof/>
                <w:webHidden/>
              </w:rPr>
              <w:instrText xml:space="preserve"> PAGEREF _Toc536547650 \h </w:instrText>
            </w:r>
            <w:r w:rsidR="00E43C8C">
              <w:rPr>
                <w:noProof/>
                <w:webHidden/>
              </w:rPr>
            </w:r>
            <w:r w:rsidR="00E43C8C">
              <w:rPr>
                <w:noProof/>
                <w:webHidden/>
              </w:rPr>
              <w:fldChar w:fldCharType="separate"/>
            </w:r>
            <w:r w:rsidR="00043328">
              <w:rPr>
                <w:noProof/>
                <w:webHidden/>
              </w:rPr>
              <w:t>37</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51" w:history="1">
            <w:r w:rsidR="00E43C8C" w:rsidRPr="00470475">
              <w:rPr>
                <w:rStyle w:val="Hipervnculo"/>
                <w:rFonts w:ascii="Arial" w:eastAsia="Times New Roman" w:hAnsi="Arial" w:cs="Arial"/>
                <w:noProof/>
                <w:lang w:eastAsia="es-CL"/>
              </w:rPr>
              <w:t>5.- Evaluación Directiva y Convenios de Desempeño.</w:t>
            </w:r>
            <w:r w:rsidR="00E43C8C">
              <w:rPr>
                <w:noProof/>
                <w:webHidden/>
              </w:rPr>
              <w:tab/>
            </w:r>
            <w:r w:rsidR="00E43C8C">
              <w:rPr>
                <w:noProof/>
                <w:webHidden/>
              </w:rPr>
              <w:fldChar w:fldCharType="begin"/>
            </w:r>
            <w:r w:rsidR="00E43C8C">
              <w:rPr>
                <w:noProof/>
                <w:webHidden/>
              </w:rPr>
              <w:instrText xml:space="preserve"> PAGEREF _Toc536547651 \h </w:instrText>
            </w:r>
            <w:r w:rsidR="00E43C8C">
              <w:rPr>
                <w:noProof/>
                <w:webHidden/>
              </w:rPr>
            </w:r>
            <w:r w:rsidR="00E43C8C">
              <w:rPr>
                <w:noProof/>
                <w:webHidden/>
              </w:rPr>
              <w:fldChar w:fldCharType="separate"/>
            </w:r>
            <w:r w:rsidR="00043328">
              <w:rPr>
                <w:noProof/>
                <w:webHidden/>
              </w:rPr>
              <w:t>37</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52" w:history="1">
            <w:r w:rsidR="00E43C8C" w:rsidRPr="00470475">
              <w:rPr>
                <w:rStyle w:val="Hipervnculo"/>
                <w:rFonts w:ascii="Arial" w:eastAsia="Times New Roman" w:hAnsi="Arial" w:cs="Arial"/>
                <w:noProof/>
                <w:kern w:val="36"/>
                <w:lang w:eastAsia="es-CL"/>
              </w:rPr>
              <w:t>5.1.- Estado de suscripción de Convenios de Desempeño.</w:t>
            </w:r>
            <w:r w:rsidR="00E43C8C">
              <w:rPr>
                <w:noProof/>
                <w:webHidden/>
              </w:rPr>
              <w:tab/>
            </w:r>
            <w:r w:rsidR="00E43C8C">
              <w:rPr>
                <w:noProof/>
                <w:webHidden/>
              </w:rPr>
              <w:fldChar w:fldCharType="begin"/>
            </w:r>
            <w:r w:rsidR="00E43C8C">
              <w:rPr>
                <w:noProof/>
                <w:webHidden/>
              </w:rPr>
              <w:instrText xml:space="preserve"> PAGEREF _Toc536547652 \h </w:instrText>
            </w:r>
            <w:r w:rsidR="00E43C8C">
              <w:rPr>
                <w:noProof/>
                <w:webHidden/>
              </w:rPr>
            </w:r>
            <w:r w:rsidR="00E43C8C">
              <w:rPr>
                <w:noProof/>
                <w:webHidden/>
              </w:rPr>
              <w:fldChar w:fldCharType="separate"/>
            </w:r>
            <w:r w:rsidR="00043328">
              <w:rPr>
                <w:noProof/>
                <w:webHidden/>
              </w:rPr>
              <w:t>38</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53" w:history="1">
            <w:r w:rsidR="00E43C8C" w:rsidRPr="00470475">
              <w:rPr>
                <w:rStyle w:val="Hipervnculo"/>
                <w:rFonts w:ascii="Arial" w:eastAsia="Times New Roman" w:hAnsi="Arial" w:cs="Arial"/>
                <w:noProof/>
                <w:kern w:val="36"/>
                <w:lang w:eastAsia="es-CL"/>
              </w:rPr>
              <w:t>5.2.- Próximos pasos en materia de Convenios de Desempeño.</w:t>
            </w:r>
            <w:r w:rsidR="00E43C8C">
              <w:rPr>
                <w:noProof/>
                <w:webHidden/>
              </w:rPr>
              <w:tab/>
            </w:r>
            <w:r w:rsidR="00E43C8C">
              <w:rPr>
                <w:noProof/>
                <w:webHidden/>
              </w:rPr>
              <w:fldChar w:fldCharType="begin"/>
            </w:r>
            <w:r w:rsidR="00E43C8C">
              <w:rPr>
                <w:noProof/>
                <w:webHidden/>
              </w:rPr>
              <w:instrText xml:space="preserve"> PAGEREF _Toc536547653 \h </w:instrText>
            </w:r>
            <w:r w:rsidR="00E43C8C">
              <w:rPr>
                <w:noProof/>
                <w:webHidden/>
              </w:rPr>
            </w:r>
            <w:r w:rsidR="00E43C8C">
              <w:rPr>
                <w:noProof/>
                <w:webHidden/>
              </w:rPr>
              <w:fldChar w:fldCharType="separate"/>
            </w:r>
            <w:r w:rsidR="00043328">
              <w:rPr>
                <w:noProof/>
                <w:webHidden/>
              </w:rPr>
              <w:t>42</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54" w:history="1">
            <w:r w:rsidR="00E43C8C" w:rsidRPr="00470475">
              <w:rPr>
                <w:rStyle w:val="Hipervnculo"/>
                <w:rFonts w:ascii="Arial" w:eastAsia="Times New Roman" w:hAnsi="Arial" w:cs="Arial"/>
                <w:noProof/>
                <w:lang w:eastAsia="es-CL"/>
              </w:rPr>
              <w:t>6.- Costos del Sistema de Alta Dirección Pública.</w:t>
            </w:r>
            <w:r w:rsidR="00E43C8C">
              <w:rPr>
                <w:noProof/>
                <w:webHidden/>
              </w:rPr>
              <w:tab/>
            </w:r>
            <w:r w:rsidR="00E43C8C">
              <w:rPr>
                <w:noProof/>
                <w:webHidden/>
              </w:rPr>
              <w:fldChar w:fldCharType="begin"/>
            </w:r>
            <w:r w:rsidR="00E43C8C">
              <w:rPr>
                <w:noProof/>
                <w:webHidden/>
              </w:rPr>
              <w:instrText xml:space="preserve"> PAGEREF _Toc536547654 \h </w:instrText>
            </w:r>
            <w:r w:rsidR="00E43C8C">
              <w:rPr>
                <w:noProof/>
                <w:webHidden/>
              </w:rPr>
            </w:r>
            <w:r w:rsidR="00E43C8C">
              <w:rPr>
                <w:noProof/>
                <w:webHidden/>
              </w:rPr>
              <w:fldChar w:fldCharType="separate"/>
            </w:r>
            <w:r w:rsidR="00043328">
              <w:rPr>
                <w:noProof/>
                <w:webHidden/>
              </w:rPr>
              <w:t>43</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55" w:history="1">
            <w:r w:rsidR="00E43C8C" w:rsidRPr="00470475">
              <w:rPr>
                <w:rStyle w:val="Hipervnculo"/>
                <w:rFonts w:ascii="Arial" w:eastAsia="Times New Roman" w:hAnsi="Arial" w:cs="Arial"/>
                <w:noProof/>
                <w:kern w:val="36"/>
                <w:lang w:eastAsia="es-CL"/>
              </w:rPr>
              <w:t>6.1.- Costos directos promedio de los concursos concluidos en 2018.</w:t>
            </w:r>
            <w:r w:rsidR="00E43C8C">
              <w:rPr>
                <w:noProof/>
                <w:webHidden/>
              </w:rPr>
              <w:tab/>
            </w:r>
            <w:r w:rsidR="00E43C8C">
              <w:rPr>
                <w:noProof/>
                <w:webHidden/>
              </w:rPr>
              <w:fldChar w:fldCharType="begin"/>
            </w:r>
            <w:r w:rsidR="00E43C8C">
              <w:rPr>
                <w:noProof/>
                <w:webHidden/>
              </w:rPr>
              <w:instrText xml:space="preserve"> PAGEREF _Toc536547655 \h </w:instrText>
            </w:r>
            <w:r w:rsidR="00E43C8C">
              <w:rPr>
                <w:noProof/>
                <w:webHidden/>
              </w:rPr>
            </w:r>
            <w:r w:rsidR="00E43C8C">
              <w:rPr>
                <w:noProof/>
                <w:webHidden/>
              </w:rPr>
              <w:fldChar w:fldCharType="separate"/>
            </w:r>
            <w:r w:rsidR="00043328">
              <w:rPr>
                <w:noProof/>
                <w:webHidden/>
              </w:rPr>
              <w:t>45</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56" w:history="1">
            <w:r w:rsidR="00E43C8C" w:rsidRPr="00470475">
              <w:rPr>
                <w:rStyle w:val="Hipervnculo"/>
                <w:rFonts w:ascii="Arial" w:eastAsia="Times New Roman" w:hAnsi="Arial" w:cs="Arial"/>
                <w:noProof/>
                <w:kern w:val="36"/>
                <w:lang w:eastAsia="es-CL"/>
              </w:rPr>
              <w:t>6.2.- Costos de actividades de acompañamiento y desarrollo de Altos Directivos Públicos.</w:t>
            </w:r>
            <w:r w:rsidR="00E43C8C">
              <w:rPr>
                <w:noProof/>
                <w:webHidden/>
              </w:rPr>
              <w:tab/>
            </w:r>
            <w:r w:rsidR="00E43C8C">
              <w:rPr>
                <w:noProof/>
                <w:webHidden/>
              </w:rPr>
              <w:fldChar w:fldCharType="begin"/>
            </w:r>
            <w:r w:rsidR="00E43C8C">
              <w:rPr>
                <w:noProof/>
                <w:webHidden/>
              </w:rPr>
              <w:instrText xml:space="preserve"> PAGEREF _Toc536547656 \h </w:instrText>
            </w:r>
            <w:r w:rsidR="00E43C8C">
              <w:rPr>
                <w:noProof/>
                <w:webHidden/>
              </w:rPr>
            </w:r>
            <w:r w:rsidR="00E43C8C">
              <w:rPr>
                <w:noProof/>
                <w:webHidden/>
              </w:rPr>
              <w:fldChar w:fldCharType="separate"/>
            </w:r>
            <w:r w:rsidR="00043328">
              <w:rPr>
                <w:noProof/>
                <w:webHidden/>
              </w:rPr>
              <w:t>47</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57" w:history="1">
            <w:r w:rsidR="00E43C8C" w:rsidRPr="00470475">
              <w:rPr>
                <w:rStyle w:val="Hipervnculo"/>
                <w:rFonts w:ascii="Arial" w:eastAsia="Times New Roman" w:hAnsi="Arial" w:cs="Arial"/>
                <w:noProof/>
                <w:kern w:val="36"/>
                <w:lang w:eastAsia="es-CL"/>
              </w:rPr>
              <w:t>6.3.- Dietas y viáticos de Profesionales Expertos y Consejeros.</w:t>
            </w:r>
            <w:r w:rsidR="00E43C8C">
              <w:rPr>
                <w:noProof/>
                <w:webHidden/>
              </w:rPr>
              <w:tab/>
            </w:r>
            <w:r w:rsidR="00E43C8C">
              <w:rPr>
                <w:noProof/>
                <w:webHidden/>
              </w:rPr>
              <w:fldChar w:fldCharType="begin"/>
            </w:r>
            <w:r w:rsidR="00E43C8C">
              <w:rPr>
                <w:noProof/>
                <w:webHidden/>
              </w:rPr>
              <w:instrText xml:space="preserve"> PAGEREF _Toc536547657 \h </w:instrText>
            </w:r>
            <w:r w:rsidR="00E43C8C">
              <w:rPr>
                <w:noProof/>
                <w:webHidden/>
              </w:rPr>
            </w:r>
            <w:r w:rsidR="00E43C8C">
              <w:rPr>
                <w:noProof/>
                <w:webHidden/>
              </w:rPr>
              <w:fldChar w:fldCharType="separate"/>
            </w:r>
            <w:r w:rsidR="00043328">
              <w:rPr>
                <w:noProof/>
                <w:webHidden/>
              </w:rPr>
              <w:t>47</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58" w:history="1">
            <w:r w:rsidR="00E43C8C" w:rsidRPr="00470475">
              <w:rPr>
                <w:rStyle w:val="Hipervnculo"/>
                <w:rFonts w:ascii="Arial" w:eastAsia="Times New Roman" w:hAnsi="Arial" w:cs="Arial"/>
                <w:noProof/>
                <w:kern w:val="36"/>
                <w:lang w:eastAsia="es-CL"/>
              </w:rPr>
              <w:t>6.4.- Procesos de Selección de Jefes DAEM menos 1.200 alumnos y Directores de Establecimientos Educacionales Municipales.</w:t>
            </w:r>
            <w:r w:rsidR="00E43C8C">
              <w:rPr>
                <w:noProof/>
                <w:webHidden/>
              </w:rPr>
              <w:tab/>
            </w:r>
            <w:r w:rsidR="00E43C8C">
              <w:rPr>
                <w:noProof/>
                <w:webHidden/>
              </w:rPr>
              <w:fldChar w:fldCharType="begin"/>
            </w:r>
            <w:r w:rsidR="00E43C8C">
              <w:rPr>
                <w:noProof/>
                <w:webHidden/>
              </w:rPr>
              <w:instrText xml:space="preserve"> PAGEREF _Toc536547658 \h </w:instrText>
            </w:r>
            <w:r w:rsidR="00E43C8C">
              <w:rPr>
                <w:noProof/>
                <w:webHidden/>
              </w:rPr>
            </w:r>
            <w:r w:rsidR="00E43C8C">
              <w:rPr>
                <w:noProof/>
                <w:webHidden/>
              </w:rPr>
              <w:fldChar w:fldCharType="separate"/>
            </w:r>
            <w:r w:rsidR="00043328">
              <w:rPr>
                <w:noProof/>
                <w:webHidden/>
              </w:rPr>
              <w:t>48</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59" w:history="1">
            <w:r w:rsidR="00E43C8C" w:rsidRPr="00470475">
              <w:rPr>
                <w:rStyle w:val="Hipervnculo"/>
                <w:rFonts w:ascii="Arial" w:eastAsia="Times New Roman" w:hAnsi="Arial" w:cs="Arial"/>
                <w:noProof/>
                <w:kern w:val="36"/>
                <w:lang w:eastAsia="es-CL"/>
              </w:rPr>
              <w:t>6.5.- Financiamiento</w:t>
            </w:r>
            <w:r w:rsidR="00E43C8C">
              <w:rPr>
                <w:noProof/>
                <w:webHidden/>
              </w:rPr>
              <w:tab/>
            </w:r>
            <w:r w:rsidR="00E43C8C">
              <w:rPr>
                <w:noProof/>
                <w:webHidden/>
              </w:rPr>
              <w:fldChar w:fldCharType="begin"/>
            </w:r>
            <w:r w:rsidR="00E43C8C">
              <w:rPr>
                <w:noProof/>
                <w:webHidden/>
              </w:rPr>
              <w:instrText xml:space="preserve"> PAGEREF _Toc536547659 \h </w:instrText>
            </w:r>
            <w:r w:rsidR="00E43C8C">
              <w:rPr>
                <w:noProof/>
                <w:webHidden/>
              </w:rPr>
            </w:r>
            <w:r w:rsidR="00E43C8C">
              <w:rPr>
                <w:noProof/>
                <w:webHidden/>
              </w:rPr>
              <w:fldChar w:fldCharType="separate"/>
            </w:r>
            <w:r w:rsidR="00043328">
              <w:rPr>
                <w:noProof/>
                <w:webHidden/>
              </w:rPr>
              <w:t>48</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60" w:history="1">
            <w:r w:rsidR="00E43C8C" w:rsidRPr="00470475">
              <w:rPr>
                <w:rStyle w:val="Hipervnculo"/>
                <w:rFonts w:ascii="Arial" w:eastAsia="Times New Roman" w:hAnsi="Arial" w:cs="Arial"/>
                <w:noProof/>
                <w:kern w:val="36"/>
                <w:lang w:eastAsia="es-CL"/>
              </w:rPr>
              <w:t>6.6.- Costos del Sistema de Alta Dirección Pública.</w:t>
            </w:r>
            <w:r w:rsidR="00E43C8C">
              <w:rPr>
                <w:noProof/>
                <w:webHidden/>
              </w:rPr>
              <w:tab/>
            </w:r>
            <w:r w:rsidR="00E43C8C">
              <w:rPr>
                <w:noProof/>
                <w:webHidden/>
              </w:rPr>
              <w:fldChar w:fldCharType="begin"/>
            </w:r>
            <w:r w:rsidR="00E43C8C">
              <w:rPr>
                <w:noProof/>
                <w:webHidden/>
              </w:rPr>
              <w:instrText xml:space="preserve"> PAGEREF _Toc536547660 \h </w:instrText>
            </w:r>
            <w:r w:rsidR="00E43C8C">
              <w:rPr>
                <w:noProof/>
                <w:webHidden/>
              </w:rPr>
            </w:r>
            <w:r w:rsidR="00E43C8C">
              <w:rPr>
                <w:noProof/>
                <w:webHidden/>
              </w:rPr>
              <w:fldChar w:fldCharType="separate"/>
            </w:r>
            <w:r w:rsidR="00043328">
              <w:rPr>
                <w:noProof/>
                <w:webHidden/>
              </w:rPr>
              <w:t>48</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61" w:history="1">
            <w:r w:rsidR="00E43C8C" w:rsidRPr="00470475">
              <w:rPr>
                <w:rStyle w:val="Hipervnculo"/>
                <w:rFonts w:ascii="Arial" w:eastAsia="Times New Roman" w:hAnsi="Arial" w:cs="Arial"/>
                <w:noProof/>
                <w:kern w:val="36"/>
                <w:lang w:eastAsia="es-CL"/>
              </w:rPr>
              <w:t>6.7.- Costos de concursos regulados por la Ley de Calidad y Equidad de la Educación.</w:t>
            </w:r>
            <w:r w:rsidR="00E43C8C">
              <w:rPr>
                <w:noProof/>
                <w:webHidden/>
              </w:rPr>
              <w:tab/>
            </w:r>
            <w:r w:rsidR="00E43C8C">
              <w:rPr>
                <w:noProof/>
                <w:webHidden/>
              </w:rPr>
              <w:fldChar w:fldCharType="begin"/>
            </w:r>
            <w:r w:rsidR="00E43C8C">
              <w:rPr>
                <w:noProof/>
                <w:webHidden/>
              </w:rPr>
              <w:instrText xml:space="preserve"> PAGEREF _Toc536547661 \h </w:instrText>
            </w:r>
            <w:r w:rsidR="00E43C8C">
              <w:rPr>
                <w:noProof/>
                <w:webHidden/>
              </w:rPr>
            </w:r>
            <w:r w:rsidR="00E43C8C">
              <w:rPr>
                <w:noProof/>
                <w:webHidden/>
              </w:rPr>
              <w:fldChar w:fldCharType="separate"/>
            </w:r>
            <w:r w:rsidR="00043328">
              <w:rPr>
                <w:noProof/>
                <w:webHidden/>
              </w:rPr>
              <w:t>49</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62" w:history="1">
            <w:r w:rsidR="00E43C8C" w:rsidRPr="00470475">
              <w:rPr>
                <w:rStyle w:val="Hipervnculo"/>
                <w:rFonts w:ascii="Arial" w:eastAsia="Times New Roman" w:hAnsi="Arial" w:cs="Arial"/>
                <w:noProof/>
                <w:lang w:eastAsia="es-CL"/>
              </w:rPr>
              <w:t>7.- Proyectos estratégicos del Servicio Civil relativos al Sistema de Alta Dirección Pública.</w:t>
            </w:r>
            <w:r w:rsidR="00E43C8C">
              <w:rPr>
                <w:noProof/>
                <w:webHidden/>
              </w:rPr>
              <w:tab/>
            </w:r>
            <w:r w:rsidR="00E43C8C">
              <w:rPr>
                <w:noProof/>
                <w:webHidden/>
              </w:rPr>
              <w:fldChar w:fldCharType="begin"/>
            </w:r>
            <w:r w:rsidR="00E43C8C">
              <w:rPr>
                <w:noProof/>
                <w:webHidden/>
              </w:rPr>
              <w:instrText xml:space="preserve"> PAGEREF _Toc536547662 \h </w:instrText>
            </w:r>
            <w:r w:rsidR="00E43C8C">
              <w:rPr>
                <w:noProof/>
                <w:webHidden/>
              </w:rPr>
            </w:r>
            <w:r w:rsidR="00E43C8C">
              <w:rPr>
                <w:noProof/>
                <w:webHidden/>
              </w:rPr>
              <w:fldChar w:fldCharType="separate"/>
            </w:r>
            <w:r w:rsidR="00043328">
              <w:rPr>
                <w:noProof/>
                <w:webHidden/>
              </w:rPr>
              <w:t>49</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63" w:history="1">
            <w:r w:rsidR="00E43C8C" w:rsidRPr="00470475">
              <w:rPr>
                <w:rStyle w:val="Hipervnculo"/>
                <w:rFonts w:ascii="Arial" w:eastAsia="Times New Roman" w:hAnsi="Arial" w:cs="Arial"/>
                <w:noProof/>
                <w:kern w:val="36"/>
                <w:lang w:eastAsia="es-CL"/>
              </w:rPr>
              <w:t>7.1.- Reclutamiento y Selección ADP 4.0.</w:t>
            </w:r>
            <w:r w:rsidR="00E43C8C">
              <w:rPr>
                <w:noProof/>
                <w:webHidden/>
              </w:rPr>
              <w:tab/>
            </w:r>
            <w:r w:rsidR="00E43C8C">
              <w:rPr>
                <w:noProof/>
                <w:webHidden/>
              </w:rPr>
              <w:fldChar w:fldCharType="begin"/>
            </w:r>
            <w:r w:rsidR="00E43C8C">
              <w:rPr>
                <w:noProof/>
                <w:webHidden/>
              </w:rPr>
              <w:instrText xml:space="preserve"> PAGEREF _Toc536547663 \h </w:instrText>
            </w:r>
            <w:r w:rsidR="00E43C8C">
              <w:rPr>
                <w:noProof/>
                <w:webHidden/>
              </w:rPr>
            </w:r>
            <w:r w:rsidR="00E43C8C">
              <w:rPr>
                <w:noProof/>
                <w:webHidden/>
              </w:rPr>
              <w:fldChar w:fldCharType="separate"/>
            </w:r>
            <w:r w:rsidR="00043328">
              <w:rPr>
                <w:noProof/>
                <w:webHidden/>
              </w:rPr>
              <w:t>50</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64" w:history="1">
            <w:r w:rsidR="00E43C8C" w:rsidRPr="00470475">
              <w:rPr>
                <w:rStyle w:val="Hipervnculo"/>
                <w:rFonts w:ascii="Arial" w:eastAsia="Times New Roman" w:hAnsi="Arial" w:cs="Arial"/>
                <w:noProof/>
                <w:kern w:val="36"/>
                <w:lang w:eastAsia="es-CL"/>
              </w:rPr>
              <w:t>7.2.- Nuevo modelo de filtro curricular.</w:t>
            </w:r>
            <w:r w:rsidR="00E43C8C">
              <w:rPr>
                <w:noProof/>
                <w:webHidden/>
              </w:rPr>
              <w:tab/>
            </w:r>
            <w:r w:rsidR="00E43C8C">
              <w:rPr>
                <w:noProof/>
                <w:webHidden/>
              </w:rPr>
              <w:fldChar w:fldCharType="begin"/>
            </w:r>
            <w:r w:rsidR="00E43C8C">
              <w:rPr>
                <w:noProof/>
                <w:webHidden/>
              </w:rPr>
              <w:instrText xml:space="preserve"> PAGEREF _Toc536547664 \h </w:instrText>
            </w:r>
            <w:r w:rsidR="00E43C8C">
              <w:rPr>
                <w:noProof/>
                <w:webHidden/>
              </w:rPr>
            </w:r>
            <w:r w:rsidR="00E43C8C">
              <w:rPr>
                <w:noProof/>
                <w:webHidden/>
              </w:rPr>
              <w:fldChar w:fldCharType="separate"/>
            </w:r>
            <w:r w:rsidR="00043328">
              <w:rPr>
                <w:noProof/>
                <w:webHidden/>
              </w:rPr>
              <w:t>50</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65" w:history="1">
            <w:r w:rsidR="00E43C8C" w:rsidRPr="00470475">
              <w:rPr>
                <w:rStyle w:val="Hipervnculo"/>
                <w:rFonts w:ascii="Arial" w:eastAsia="Times New Roman" w:hAnsi="Arial" w:cs="Arial"/>
                <w:noProof/>
                <w:kern w:val="36"/>
                <w:lang w:eastAsia="es-CL"/>
              </w:rPr>
              <w:t>7.3.- Transformación Digital ADP.</w:t>
            </w:r>
            <w:r w:rsidR="00E43C8C">
              <w:rPr>
                <w:noProof/>
                <w:webHidden/>
              </w:rPr>
              <w:tab/>
            </w:r>
            <w:r w:rsidR="00E43C8C">
              <w:rPr>
                <w:noProof/>
                <w:webHidden/>
              </w:rPr>
              <w:fldChar w:fldCharType="begin"/>
            </w:r>
            <w:r w:rsidR="00E43C8C">
              <w:rPr>
                <w:noProof/>
                <w:webHidden/>
              </w:rPr>
              <w:instrText xml:space="preserve"> PAGEREF _Toc536547665 \h </w:instrText>
            </w:r>
            <w:r w:rsidR="00E43C8C">
              <w:rPr>
                <w:noProof/>
                <w:webHidden/>
              </w:rPr>
            </w:r>
            <w:r w:rsidR="00E43C8C">
              <w:rPr>
                <w:noProof/>
                <w:webHidden/>
              </w:rPr>
              <w:fldChar w:fldCharType="separate"/>
            </w:r>
            <w:r w:rsidR="00043328">
              <w:rPr>
                <w:noProof/>
                <w:webHidden/>
              </w:rPr>
              <w:t>50</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66" w:history="1">
            <w:r w:rsidR="00E43C8C" w:rsidRPr="00470475">
              <w:rPr>
                <w:rStyle w:val="Hipervnculo"/>
                <w:rFonts w:ascii="Arial" w:eastAsia="Times New Roman" w:hAnsi="Arial" w:cs="Arial"/>
                <w:noProof/>
                <w:kern w:val="36"/>
                <w:lang w:eastAsia="es-CL"/>
              </w:rPr>
              <w:t>7.4.- Gestión integral de consultoras.</w:t>
            </w:r>
            <w:r w:rsidR="00E43C8C">
              <w:rPr>
                <w:noProof/>
                <w:webHidden/>
              </w:rPr>
              <w:tab/>
            </w:r>
            <w:r w:rsidR="00E43C8C">
              <w:rPr>
                <w:noProof/>
                <w:webHidden/>
              </w:rPr>
              <w:fldChar w:fldCharType="begin"/>
            </w:r>
            <w:r w:rsidR="00E43C8C">
              <w:rPr>
                <w:noProof/>
                <w:webHidden/>
              </w:rPr>
              <w:instrText xml:space="preserve"> PAGEREF _Toc536547666 \h </w:instrText>
            </w:r>
            <w:r w:rsidR="00E43C8C">
              <w:rPr>
                <w:noProof/>
                <w:webHidden/>
              </w:rPr>
            </w:r>
            <w:r w:rsidR="00E43C8C">
              <w:rPr>
                <w:noProof/>
                <w:webHidden/>
              </w:rPr>
              <w:fldChar w:fldCharType="separate"/>
            </w:r>
            <w:r w:rsidR="00043328">
              <w:rPr>
                <w:noProof/>
                <w:webHidden/>
              </w:rPr>
              <w:t>50</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67" w:history="1">
            <w:r w:rsidR="00E43C8C" w:rsidRPr="00470475">
              <w:rPr>
                <w:rStyle w:val="Hipervnculo"/>
                <w:rFonts w:ascii="Arial" w:eastAsia="Times New Roman" w:hAnsi="Arial" w:cs="Arial"/>
                <w:noProof/>
                <w:kern w:val="36"/>
                <w:lang w:eastAsia="es-CL"/>
              </w:rPr>
              <w:t>7.5.- Aplicación en régimen de nuevo modelo de evaluación.</w:t>
            </w:r>
            <w:r w:rsidR="00E43C8C">
              <w:rPr>
                <w:noProof/>
                <w:webHidden/>
              </w:rPr>
              <w:tab/>
            </w:r>
            <w:r w:rsidR="00E43C8C">
              <w:rPr>
                <w:noProof/>
                <w:webHidden/>
              </w:rPr>
              <w:fldChar w:fldCharType="begin"/>
            </w:r>
            <w:r w:rsidR="00E43C8C">
              <w:rPr>
                <w:noProof/>
                <w:webHidden/>
              </w:rPr>
              <w:instrText xml:space="preserve"> PAGEREF _Toc536547667 \h </w:instrText>
            </w:r>
            <w:r w:rsidR="00E43C8C">
              <w:rPr>
                <w:noProof/>
                <w:webHidden/>
              </w:rPr>
            </w:r>
            <w:r w:rsidR="00E43C8C">
              <w:rPr>
                <w:noProof/>
                <w:webHidden/>
              </w:rPr>
              <w:fldChar w:fldCharType="separate"/>
            </w:r>
            <w:r w:rsidR="00043328">
              <w:rPr>
                <w:noProof/>
                <w:webHidden/>
              </w:rPr>
              <w:t>50</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68" w:history="1">
            <w:r w:rsidR="00E43C8C" w:rsidRPr="00470475">
              <w:rPr>
                <w:rStyle w:val="Hipervnculo"/>
                <w:rFonts w:ascii="Arial" w:eastAsia="Times New Roman" w:hAnsi="Arial" w:cs="Arial"/>
                <w:noProof/>
                <w:kern w:val="36"/>
                <w:lang w:eastAsia="es-CL"/>
              </w:rPr>
              <w:t>7.6.- Experiencia usuario ADP.</w:t>
            </w:r>
            <w:r w:rsidR="00E43C8C">
              <w:rPr>
                <w:noProof/>
                <w:webHidden/>
              </w:rPr>
              <w:tab/>
            </w:r>
            <w:r w:rsidR="00E43C8C">
              <w:rPr>
                <w:noProof/>
                <w:webHidden/>
              </w:rPr>
              <w:fldChar w:fldCharType="begin"/>
            </w:r>
            <w:r w:rsidR="00E43C8C">
              <w:rPr>
                <w:noProof/>
                <w:webHidden/>
              </w:rPr>
              <w:instrText xml:space="preserve"> PAGEREF _Toc536547668 \h </w:instrText>
            </w:r>
            <w:r w:rsidR="00E43C8C">
              <w:rPr>
                <w:noProof/>
                <w:webHidden/>
              </w:rPr>
            </w:r>
            <w:r w:rsidR="00E43C8C">
              <w:rPr>
                <w:noProof/>
                <w:webHidden/>
              </w:rPr>
              <w:fldChar w:fldCharType="separate"/>
            </w:r>
            <w:r w:rsidR="00043328">
              <w:rPr>
                <w:noProof/>
                <w:webHidden/>
              </w:rPr>
              <w:t>51</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69" w:history="1">
            <w:r w:rsidR="00E43C8C" w:rsidRPr="00470475">
              <w:rPr>
                <w:rStyle w:val="Hipervnculo"/>
                <w:rFonts w:ascii="Arial" w:eastAsia="Times New Roman" w:hAnsi="Arial" w:cs="Arial"/>
                <w:noProof/>
                <w:kern w:val="36"/>
                <w:lang w:eastAsia="es-CL"/>
              </w:rPr>
              <w:t>7.7.- Alta Dirección Pública en el ámbito de la Educación.</w:t>
            </w:r>
            <w:r w:rsidR="00E43C8C">
              <w:rPr>
                <w:noProof/>
                <w:webHidden/>
              </w:rPr>
              <w:tab/>
            </w:r>
            <w:r w:rsidR="00E43C8C">
              <w:rPr>
                <w:noProof/>
                <w:webHidden/>
              </w:rPr>
              <w:fldChar w:fldCharType="begin"/>
            </w:r>
            <w:r w:rsidR="00E43C8C">
              <w:rPr>
                <w:noProof/>
                <w:webHidden/>
              </w:rPr>
              <w:instrText xml:space="preserve"> PAGEREF _Toc536547669 \h </w:instrText>
            </w:r>
            <w:r w:rsidR="00E43C8C">
              <w:rPr>
                <w:noProof/>
                <w:webHidden/>
              </w:rPr>
            </w:r>
            <w:r w:rsidR="00E43C8C">
              <w:rPr>
                <w:noProof/>
                <w:webHidden/>
              </w:rPr>
              <w:fldChar w:fldCharType="separate"/>
            </w:r>
            <w:r w:rsidR="00043328">
              <w:rPr>
                <w:noProof/>
                <w:webHidden/>
              </w:rPr>
              <w:t>51</w:t>
            </w:r>
            <w:r w:rsidR="00E43C8C">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670" w:history="1">
            <w:r w:rsidR="00E43C8C" w:rsidRPr="00470475">
              <w:rPr>
                <w:rStyle w:val="Hipervnculo"/>
                <w:rFonts w:ascii="Arial" w:hAnsi="Arial" w:cs="Arial"/>
                <w:noProof/>
              </w:rPr>
              <w:t>V.- MIRADA DE FUTURO Y PRÓXIMOS DESAFÍOS.</w:t>
            </w:r>
            <w:r w:rsidR="00E43C8C">
              <w:rPr>
                <w:noProof/>
                <w:webHidden/>
              </w:rPr>
              <w:tab/>
            </w:r>
            <w:r w:rsidR="00E43C8C">
              <w:rPr>
                <w:noProof/>
                <w:webHidden/>
              </w:rPr>
              <w:fldChar w:fldCharType="begin"/>
            </w:r>
            <w:r w:rsidR="00E43C8C">
              <w:rPr>
                <w:noProof/>
                <w:webHidden/>
              </w:rPr>
              <w:instrText xml:space="preserve"> PAGEREF _Toc536547670 \h </w:instrText>
            </w:r>
            <w:r w:rsidR="00E43C8C">
              <w:rPr>
                <w:noProof/>
                <w:webHidden/>
              </w:rPr>
            </w:r>
            <w:r w:rsidR="00E43C8C">
              <w:rPr>
                <w:noProof/>
                <w:webHidden/>
              </w:rPr>
              <w:fldChar w:fldCharType="separate"/>
            </w:r>
            <w:r w:rsidR="00043328">
              <w:rPr>
                <w:noProof/>
                <w:webHidden/>
              </w:rPr>
              <w:t>52</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71" w:history="1">
            <w:r w:rsidR="00E43C8C" w:rsidRPr="00470475">
              <w:rPr>
                <w:rStyle w:val="Hipervnculo"/>
                <w:rFonts w:ascii="Arial" w:eastAsia="Times New Roman" w:hAnsi="Arial" w:cs="Arial"/>
                <w:noProof/>
                <w:lang w:eastAsia="es-CL"/>
              </w:rPr>
              <w:t>1.- La expansión de la selección directiva basada en el mérito: beneficios y complejidades.</w:t>
            </w:r>
            <w:r w:rsidR="00E43C8C">
              <w:rPr>
                <w:noProof/>
                <w:webHidden/>
              </w:rPr>
              <w:tab/>
            </w:r>
            <w:r w:rsidR="00E43C8C">
              <w:rPr>
                <w:noProof/>
                <w:webHidden/>
              </w:rPr>
              <w:fldChar w:fldCharType="begin"/>
            </w:r>
            <w:r w:rsidR="00E43C8C">
              <w:rPr>
                <w:noProof/>
                <w:webHidden/>
              </w:rPr>
              <w:instrText xml:space="preserve"> PAGEREF _Toc536547671 \h </w:instrText>
            </w:r>
            <w:r w:rsidR="00E43C8C">
              <w:rPr>
                <w:noProof/>
                <w:webHidden/>
              </w:rPr>
            </w:r>
            <w:r w:rsidR="00E43C8C">
              <w:rPr>
                <w:noProof/>
                <w:webHidden/>
              </w:rPr>
              <w:fldChar w:fldCharType="separate"/>
            </w:r>
            <w:r w:rsidR="00043328">
              <w:rPr>
                <w:noProof/>
                <w:webHidden/>
              </w:rPr>
              <w:t>52</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72" w:history="1">
            <w:r w:rsidR="00E43C8C" w:rsidRPr="00470475">
              <w:rPr>
                <w:rStyle w:val="Hipervnculo"/>
                <w:rFonts w:ascii="Arial" w:eastAsia="Times New Roman" w:hAnsi="Arial" w:cs="Arial"/>
                <w:noProof/>
                <w:lang w:eastAsia="es-CL"/>
              </w:rPr>
              <w:t>2.- Impacto operativo de la expansión del ámbito de competencia del Sistema de Alta Dirección Pública.</w:t>
            </w:r>
            <w:r w:rsidR="00E43C8C">
              <w:rPr>
                <w:noProof/>
                <w:webHidden/>
              </w:rPr>
              <w:tab/>
            </w:r>
            <w:r w:rsidR="00E43C8C">
              <w:rPr>
                <w:noProof/>
                <w:webHidden/>
              </w:rPr>
              <w:fldChar w:fldCharType="begin"/>
            </w:r>
            <w:r w:rsidR="00E43C8C">
              <w:rPr>
                <w:noProof/>
                <w:webHidden/>
              </w:rPr>
              <w:instrText xml:space="preserve"> PAGEREF _Toc536547672 \h </w:instrText>
            </w:r>
            <w:r w:rsidR="00E43C8C">
              <w:rPr>
                <w:noProof/>
                <w:webHidden/>
              </w:rPr>
            </w:r>
            <w:r w:rsidR="00E43C8C">
              <w:rPr>
                <w:noProof/>
                <w:webHidden/>
              </w:rPr>
              <w:fldChar w:fldCharType="separate"/>
            </w:r>
            <w:r w:rsidR="00043328">
              <w:rPr>
                <w:noProof/>
                <w:webHidden/>
              </w:rPr>
              <w:t>54</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73" w:history="1">
            <w:r w:rsidR="00E43C8C" w:rsidRPr="00470475">
              <w:rPr>
                <w:rStyle w:val="Hipervnculo"/>
                <w:rFonts w:ascii="Arial" w:eastAsia="Times New Roman" w:hAnsi="Arial" w:cs="Arial"/>
                <w:noProof/>
                <w:lang w:eastAsia="es-CL"/>
              </w:rPr>
              <w:t>3.- Revisión de cargos de segundo nivel jerárquico adscritos al Sistema.</w:t>
            </w:r>
            <w:r w:rsidR="00E43C8C">
              <w:rPr>
                <w:noProof/>
                <w:webHidden/>
              </w:rPr>
              <w:tab/>
            </w:r>
            <w:r w:rsidR="00E43C8C">
              <w:rPr>
                <w:noProof/>
                <w:webHidden/>
              </w:rPr>
              <w:fldChar w:fldCharType="begin"/>
            </w:r>
            <w:r w:rsidR="00E43C8C">
              <w:rPr>
                <w:noProof/>
                <w:webHidden/>
              </w:rPr>
              <w:instrText xml:space="preserve"> PAGEREF _Toc536547673 \h </w:instrText>
            </w:r>
            <w:r w:rsidR="00E43C8C">
              <w:rPr>
                <w:noProof/>
                <w:webHidden/>
              </w:rPr>
            </w:r>
            <w:r w:rsidR="00E43C8C">
              <w:rPr>
                <w:noProof/>
                <w:webHidden/>
              </w:rPr>
              <w:fldChar w:fldCharType="separate"/>
            </w:r>
            <w:r w:rsidR="00043328">
              <w:rPr>
                <w:noProof/>
                <w:webHidden/>
              </w:rPr>
              <w:t>55</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74" w:history="1">
            <w:r w:rsidR="00E43C8C" w:rsidRPr="00470475">
              <w:rPr>
                <w:rStyle w:val="Hipervnculo"/>
                <w:rFonts w:ascii="Arial" w:eastAsia="Times New Roman" w:hAnsi="Arial" w:cs="Arial"/>
                <w:noProof/>
                <w:lang w:eastAsia="es-CL"/>
              </w:rPr>
              <w:t>4.- Evaluación de resultados del Sistema de Alta Dirección Pública.</w:t>
            </w:r>
            <w:r w:rsidR="00E43C8C">
              <w:rPr>
                <w:noProof/>
                <w:webHidden/>
              </w:rPr>
              <w:tab/>
            </w:r>
            <w:r w:rsidR="00E43C8C">
              <w:rPr>
                <w:noProof/>
                <w:webHidden/>
              </w:rPr>
              <w:fldChar w:fldCharType="begin"/>
            </w:r>
            <w:r w:rsidR="00E43C8C">
              <w:rPr>
                <w:noProof/>
                <w:webHidden/>
              </w:rPr>
              <w:instrText xml:space="preserve"> PAGEREF _Toc536547674 \h </w:instrText>
            </w:r>
            <w:r w:rsidR="00E43C8C">
              <w:rPr>
                <w:noProof/>
                <w:webHidden/>
              </w:rPr>
            </w:r>
            <w:r w:rsidR="00E43C8C">
              <w:rPr>
                <w:noProof/>
                <w:webHidden/>
              </w:rPr>
              <w:fldChar w:fldCharType="separate"/>
            </w:r>
            <w:r w:rsidR="00043328">
              <w:rPr>
                <w:noProof/>
                <w:webHidden/>
              </w:rPr>
              <w:t>56</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75" w:history="1">
            <w:r w:rsidR="00E43C8C" w:rsidRPr="00470475">
              <w:rPr>
                <w:rStyle w:val="Hipervnculo"/>
                <w:rFonts w:ascii="Arial" w:eastAsia="Times New Roman" w:hAnsi="Arial" w:cs="Arial"/>
                <w:noProof/>
                <w:lang w:eastAsia="es-CL"/>
              </w:rPr>
              <w:t>5.- Convenios de desempeño.</w:t>
            </w:r>
            <w:r w:rsidR="00E43C8C">
              <w:rPr>
                <w:noProof/>
                <w:webHidden/>
              </w:rPr>
              <w:tab/>
            </w:r>
            <w:r w:rsidR="00E43C8C">
              <w:rPr>
                <w:noProof/>
                <w:webHidden/>
              </w:rPr>
              <w:fldChar w:fldCharType="begin"/>
            </w:r>
            <w:r w:rsidR="00E43C8C">
              <w:rPr>
                <w:noProof/>
                <w:webHidden/>
              </w:rPr>
              <w:instrText xml:space="preserve"> PAGEREF _Toc536547675 \h </w:instrText>
            </w:r>
            <w:r w:rsidR="00E43C8C">
              <w:rPr>
                <w:noProof/>
                <w:webHidden/>
              </w:rPr>
            </w:r>
            <w:r w:rsidR="00E43C8C">
              <w:rPr>
                <w:noProof/>
                <w:webHidden/>
              </w:rPr>
              <w:fldChar w:fldCharType="separate"/>
            </w:r>
            <w:r w:rsidR="00043328">
              <w:rPr>
                <w:noProof/>
                <w:webHidden/>
              </w:rPr>
              <w:t>57</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76" w:history="1">
            <w:r w:rsidR="00E43C8C" w:rsidRPr="00470475">
              <w:rPr>
                <w:rStyle w:val="Hipervnculo"/>
                <w:rFonts w:ascii="Arial" w:eastAsia="Times New Roman" w:hAnsi="Arial" w:cs="Arial"/>
                <w:noProof/>
                <w:lang w:eastAsia="es-CL"/>
              </w:rPr>
              <w:t>6.- Complejidades en la provisión de cargos críticos del sector salud.</w:t>
            </w:r>
            <w:r w:rsidR="00E43C8C">
              <w:rPr>
                <w:noProof/>
                <w:webHidden/>
              </w:rPr>
              <w:tab/>
            </w:r>
            <w:r w:rsidR="00E43C8C">
              <w:rPr>
                <w:noProof/>
                <w:webHidden/>
              </w:rPr>
              <w:fldChar w:fldCharType="begin"/>
            </w:r>
            <w:r w:rsidR="00E43C8C">
              <w:rPr>
                <w:noProof/>
                <w:webHidden/>
              </w:rPr>
              <w:instrText xml:space="preserve"> PAGEREF _Toc536547676 \h </w:instrText>
            </w:r>
            <w:r w:rsidR="00E43C8C">
              <w:rPr>
                <w:noProof/>
                <w:webHidden/>
              </w:rPr>
            </w:r>
            <w:r w:rsidR="00E43C8C">
              <w:rPr>
                <w:noProof/>
                <w:webHidden/>
              </w:rPr>
              <w:fldChar w:fldCharType="separate"/>
            </w:r>
            <w:r w:rsidR="00043328">
              <w:rPr>
                <w:noProof/>
                <w:webHidden/>
              </w:rPr>
              <w:t>57</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77" w:history="1">
            <w:r w:rsidR="00E43C8C" w:rsidRPr="00470475">
              <w:rPr>
                <w:rStyle w:val="Hipervnculo"/>
                <w:rFonts w:ascii="Arial" w:eastAsia="Times New Roman" w:hAnsi="Arial" w:cs="Arial"/>
                <w:noProof/>
                <w:lang w:eastAsia="es-CL"/>
              </w:rPr>
              <w:t>7. La gestión del entorno político de la Alta Dirección Pública.</w:t>
            </w:r>
            <w:r w:rsidR="00E43C8C">
              <w:rPr>
                <w:noProof/>
                <w:webHidden/>
              </w:rPr>
              <w:tab/>
            </w:r>
            <w:r w:rsidR="00E43C8C">
              <w:rPr>
                <w:noProof/>
                <w:webHidden/>
              </w:rPr>
              <w:fldChar w:fldCharType="begin"/>
            </w:r>
            <w:r w:rsidR="00E43C8C">
              <w:rPr>
                <w:noProof/>
                <w:webHidden/>
              </w:rPr>
              <w:instrText xml:space="preserve"> PAGEREF _Toc536547677 \h </w:instrText>
            </w:r>
            <w:r w:rsidR="00E43C8C">
              <w:rPr>
                <w:noProof/>
                <w:webHidden/>
              </w:rPr>
            </w:r>
            <w:r w:rsidR="00E43C8C">
              <w:rPr>
                <w:noProof/>
                <w:webHidden/>
              </w:rPr>
              <w:fldChar w:fldCharType="separate"/>
            </w:r>
            <w:r w:rsidR="00043328">
              <w:rPr>
                <w:noProof/>
                <w:webHidden/>
              </w:rPr>
              <w:t>59</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78" w:history="1">
            <w:r w:rsidR="00E43C8C" w:rsidRPr="00470475">
              <w:rPr>
                <w:rStyle w:val="Hipervnculo"/>
                <w:rFonts w:ascii="Arial" w:hAnsi="Arial" w:cs="Arial"/>
                <w:noProof/>
              </w:rPr>
              <w:t>7.1.- Estrategia de incidencia.</w:t>
            </w:r>
            <w:r w:rsidR="00E43C8C">
              <w:rPr>
                <w:noProof/>
                <w:webHidden/>
              </w:rPr>
              <w:tab/>
            </w:r>
            <w:r w:rsidR="00E43C8C">
              <w:rPr>
                <w:noProof/>
                <w:webHidden/>
              </w:rPr>
              <w:fldChar w:fldCharType="begin"/>
            </w:r>
            <w:r w:rsidR="00E43C8C">
              <w:rPr>
                <w:noProof/>
                <w:webHidden/>
              </w:rPr>
              <w:instrText xml:space="preserve"> PAGEREF _Toc536547678 \h </w:instrText>
            </w:r>
            <w:r w:rsidR="00E43C8C">
              <w:rPr>
                <w:noProof/>
                <w:webHidden/>
              </w:rPr>
            </w:r>
            <w:r w:rsidR="00E43C8C">
              <w:rPr>
                <w:noProof/>
                <w:webHidden/>
              </w:rPr>
              <w:fldChar w:fldCharType="separate"/>
            </w:r>
            <w:r w:rsidR="00043328">
              <w:rPr>
                <w:noProof/>
                <w:webHidden/>
              </w:rPr>
              <w:t>59</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79" w:history="1">
            <w:r w:rsidR="00E43C8C" w:rsidRPr="00470475">
              <w:rPr>
                <w:rStyle w:val="Hipervnculo"/>
                <w:rFonts w:ascii="Arial" w:hAnsi="Arial" w:cs="Arial"/>
                <w:noProof/>
              </w:rPr>
              <w:t>7.2.- Estrategia comunicacional y de difusión del Sistema de Alta Dirección Pública.</w:t>
            </w:r>
            <w:r w:rsidR="00E43C8C">
              <w:rPr>
                <w:noProof/>
                <w:webHidden/>
              </w:rPr>
              <w:tab/>
            </w:r>
            <w:r w:rsidR="00E43C8C">
              <w:rPr>
                <w:noProof/>
                <w:webHidden/>
              </w:rPr>
              <w:fldChar w:fldCharType="begin"/>
            </w:r>
            <w:r w:rsidR="00E43C8C">
              <w:rPr>
                <w:noProof/>
                <w:webHidden/>
              </w:rPr>
              <w:instrText xml:space="preserve"> PAGEREF _Toc536547679 \h </w:instrText>
            </w:r>
            <w:r w:rsidR="00E43C8C">
              <w:rPr>
                <w:noProof/>
                <w:webHidden/>
              </w:rPr>
            </w:r>
            <w:r w:rsidR="00E43C8C">
              <w:rPr>
                <w:noProof/>
                <w:webHidden/>
              </w:rPr>
              <w:fldChar w:fldCharType="separate"/>
            </w:r>
            <w:r w:rsidR="00043328">
              <w:rPr>
                <w:noProof/>
                <w:webHidden/>
              </w:rPr>
              <w:t>59</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80" w:history="1">
            <w:r w:rsidR="00E43C8C" w:rsidRPr="00470475">
              <w:rPr>
                <w:rStyle w:val="Hipervnculo"/>
                <w:rFonts w:ascii="Arial" w:hAnsi="Arial" w:cs="Arial"/>
                <w:noProof/>
              </w:rPr>
              <w:t>7.3.- Transparencia, acceso a información pública y mecanismos de participación ciudadana vinculados al Sistema.</w:t>
            </w:r>
            <w:r w:rsidR="00E43C8C">
              <w:rPr>
                <w:noProof/>
                <w:webHidden/>
              </w:rPr>
              <w:tab/>
            </w:r>
            <w:r w:rsidR="00E43C8C">
              <w:rPr>
                <w:noProof/>
                <w:webHidden/>
              </w:rPr>
              <w:fldChar w:fldCharType="begin"/>
            </w:r>
            <w:r w:rsidR="00E43C8C">
              <w:rPr>
                <w:noProof/>
                <w:webHidden/>
              </w:rPr>
              <w:instrText xml:space="preserve"> PAGEREF _Toc536547680 \h </w:instrText>
            </w:r>
            <w:r w:rsidR="00E43C8C">
              <w:rPr>
                <w:noProof/>
                <w:webHidden/>
              </w:rPr>
            </w:r>
            <w:r w:rsidR="00E43C8C">
              <w:rPr>
                <w:noProof/>
                <w:webHidden/>
              </w:rPr>
              <w:fldChar w:fldCharType="separate"/>
            </w:r>
            <w:r w:rsidR="00043328">
              <w:rPr>
                <w:noProof/>
                <w:webHidden/>
              </w:rPr>
              <w:t>60</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81" w:history="1">
            <w:r w:rsidR="00E43C8C" w:rsidRPr="00470475">
              <w:rPr>
                <w:rStyle w:val="Hipervnculo"/>
                <w:rFonts w:ascii="Arial" w:hAnsi="Arial" w:cs="Arial"/>
                <w:noProof/>
              </w:rPr>
              <w:t>7.4.- Entorno internacional.</w:t>
            </w:r>
            <w:r w:rsidR="00E43C8C">
              <w:rPr>
                <w:noProof/>
                <w:webHidden/>
              </w:rPr>
              <w:tab/>
            </w:r>
            <w:r w:rsidR="00E43C8C">
              <w:rPr>
                <w:noProof/>
                <w:webHidden/>
              </w:rPr>
              <w:fldChar w:fldCharType="begin"/>
            </w:r>
            <w:r w:rsidR="00E43C8C">
              <w:rPr>
                <w:noProof/>
                <w:webHidden/>
              </w:rPr>
              <w:instrText xml:space="preserve"> PAGEREF _Toc536547681 \h </w:instrText>
            </w:r>
            <w:r w:rsidR="00E43C8C">
              <w:rPr>
                <w:noProof/>
                <w:webHidden/>
              </w:rPr>
            </w:r>
            <w:r w:rsidR="00E43C8C">
              <w:rPr>
                <w:noProof/>
                <w:webHidden/>
              </w:rPr>
              <w:fldChar w:fldCharType="separate"/>
            </w:r>
            <w:r w:rsidR="00043328">
              <w:rPr>
                <w:noProof/>
                <w:webHidden/>
              </w:rPr>
              <w:t>61</w:t>
            </w:r>
            <w:r w:rsidR="00E43C8C">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682" w:history="1">
            <w:r w:rsidR="00E43C8C" w:rsidRPr="00470475">
              <w:rPr>
                <w:rStyle w:val="Hipervnculo"/>
                <w:rFonts w:ascii="Arial" w:hAnsi="Arial" w:cs="Arial"/>
                <w:noProof/>
              </w:rPr>
              <w:t>ANEXO 1: EL SISTEMA DE ALTA DIRECCIÓN PÚBLICA</w:t>
            </w:r>
            <w:r w:rsidR="00E43C8C">
              <w:rPr>
                <w:noProof/>
                <w:webHidden/>
              </w:rPr>
              <w:tab/>
            </w:r>
            <w:r w:rsidR="00E43C8C">
              <w:rPr>
                <w:noProof/>
                <w:webHidden/>
              </w:rPr>
              <w:fldChar w:fldCharType="begin"/>
            </w:r>
            <w:r w:rsidR="00E43C8C">
              <w:rPr>
                <w:noProof/>
                <w:webHidden/>
              </w:rPr>
              <w:instrText xml:space="preserve"> PAGEREF _Toc536547682 \h </w:instrText>
            </w:r>
            <w:r w:rsidR="00E43C8C">
              <w:rPr>
                <w:noProof/>
                <w:webHidden/>
              </w:rPr>
            </w:r>
            <w:r w:rsidR="00E43C8C">
              <w:rPr>
                <w:noProof/>
                <w:webHidden/>
              </w:rPr>
              <w:fldChar w:fldCharType="separate"/>
            </w:r>
            <w:r w:rsidR="00043328">
              <w:rPr>
                <w:noProof/>
                <w:webHidden/>
              </w:rPr>
              <w:t>62</w:t>
            </w:r>
            <w:r w:rsidR="00E43C8C">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683" w:history="1">
            <w:r w:rsidR="00E43C8C" w:rsidRPr="00470475">
              <w:rPr>
                <w:rStyle w:val="Hipervnculo"/>
                <w:rFonts w:ascii="Arial" w:hAnsi="Arial" w:cs="Arial"/>
                <w:noProof/>
              </w:rPr>
              <w:t>1.- Génesis y objetivos del Sistema de Alta Dirección Pública.</w:t>
            </w:r>
            <w:r w:rsidR="00E43C8C">
              <w:rPr>
                <w:noProof/>
                <w:webHidden/>
              </w:rPr>
              <w:tab/>
            </w:r>
            <w:r w:rsidR="00E43C8C">
              <w:rPr>
                <w:noProof/>
                <w:webHidden/>
              </w:rPr>
              <w:fldChar w:fldCharType="begin"/>
            </w:r>
            <w:r w:rsidR="00E43C8C">
              <w:rPr>
                <w:noProof/>
                <w:webHidden/>
              </w:rPr>
              <w:instrText xml:space="preserve"> PAGEREF _Toc536547683 \h </w:instrText>
            </w:r>
            <w:r w:rsidR="00E43C8C">
              <w:rPr>
                <w:noProof/>
                <w:webHidden/>
              </w:rPr>
            </w:r>
            <w:r w:rsidR="00E43C8C">
              <w:rPr>
                <w:noProof/>
                <w:webHidden/>
              </w:rPr>
              <w:fldChar w:fldCharType="separate"/>
            </w:r>
            <w:r w:rsidR="00043328">
              <w:rPr>
                <w:noProof/>
                <w:webHidden/>
              </w:rPr>
              <w:t>62</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84" w:history="1">
            <w:r w:rsidR="00E43C8C" w:rsidRPr="009745B0">
              <w:rPr>
                <w:rStyle w:val="Hipervnculo"/>
                <w:rFonts w:ascii="Arial" w:eastAsia="Times New Roman" w:hAnsi="Arial" w:cs="Arial"/>
                <w:noProof/>
                <w:lang w:eastAsia="es-CL"/>
              </w:rPr>
              <w:t>2.- Ámbito de aplicación del Sistema.</w:t>
            </w:r>
            <w:r w:rsidR="00E43C8C">
              <w:rPr>
                <w:noProof/>
                <w:webHidden/>
              </w:rPr>
              <w:tab/>
            </w:r>
            <w:r w:rsidR="00E43C8C">
              <w:rPr>
                <w:noProof/>
                <w:webHidden/>
              </w:rPr>
              <w:fldChar w:fldCharType="begin"/>
            </w:r>
            <w:r w:rsidR="00E43C8C">
              <w:rPr>
                <w:noProof/>
                <w:webHidden/>
              </w:rPr>
              <w:instrText xml:space="preserve"> PAGEREF _Toc536547684 \h </w:instrText>
            </w:r>
            <w:r w:rsidR="00E43C8C">
              <w:rPr>
                <w:noProof/>
                <w:webHidden/>
              </w:rPr>
            </w:r>
            <w:r w:rsidR="00E43C8C">
              <w:rPr>
                <w:noProof/>
                <w:webHidden/>
              </w:rPr>
              <w:fldChar w:fldCharType="separate"/>
            </w:r>
            <w:r w:rsidR="00043328">
              <w:rPr>
                <w:noProof/>
                <w:webHidden/>
              </w:rPr>
              <w:t>62</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85" w:history="1">
            <w:r w:rsidR="00E43C8C" w:rsidRPr="00470475">
              <w:rPr>
                <w:rStyle w:val="Hipervnculo"/>
                <w:rFonts w:ascii="Arial" w:eastAsia="Times New Roman" w:hAnsi="Arial" w:cs="Arial"/>
                <w:noProof/>
                <w:lang w:eastAsia="es-CL"/>
              </w:rPr>
              <w:t>2.1.- Cargos adscritos al Sistema de Alta Dirección Pública.</w:t>
            </w:r>
            <w:r w:rsidR="00E43C8C">
              <w:rPr>
                <w:noProof/>
                <w:webHidden/>
              </w:rPr>
              <w:tab/>
            </w:r>
            <w:r w:rsidR="00E43C8C">
              <w:rPr>
                <w:noProof/>
                <w:webHidden/>
              </w:rPr>
              <w:fldChar w:fldCharType="begin"/>
            </w:r>
            <w:r w:rsidR="00E43C8C">
              <w:rPr>
                <w:noProof/>
                <w:webHidden/>
              </w:rPr>
              <w:instrText xml:space="preserve"> PAGEREF _Toc536547685 \h </w:instrText>
            </w:r>
            <w:r w:rsidR="00E43C8C">
              <w:rPr>
                <w:noProof/>
                <w:webHidden/>
              </w:rPr>
            </w:r>
            <w:r w:rsidR="00E43C8C">
              <w:rPr>
                <w:noProof/>
                <w:webHidden/>
              </w:rPr>
              <w:fldChar w:fldCharType="separate"/>
            </w:r>
            <w:r w:rsidR="00043328">
              <w:rPr>
                <w:noProof/>
                <w:webHidden/>
              </w:rPr>
              <w:t>62</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86" w:history="1">
            <w:r w:rsidR="00E43C8C" w:rsidRPr="00470475">
              <w:rPr>
                <w:rStyle w:val="Hipervnculo"/>
                <w:rFonts w:ascii="Arial" w:eastAsia="Times New Roman" w:hAnsi="Arial" w:cs="Arial"/>
                <w:noProof/>
                <w:lang w:eastAsia="es-CL"/>
              </w:rPr>
              <w:t>2.2.- Cargos no adscritos.</w:t>
            </w:r>
            <w:r w:rsidR="00E43C8C">
              <w:rPr>
                <w:noProof/>
                <w:webHidden/>
              </w:rPr>
              <w:tab/>
            </w:r>
            <w:r w:rsidR="00E43C8C">
              <w:rPr>
                <w:noProof/>
                <w:webHidden/>
              </w:rPr>
              <w:fldChar w:fldCharType="begin"/>
            </w:r>
            <w:r w:rsidR="00E43C8C">
              <w:rPr>
                <w:noProof/>
                <w:webHidden/>
              </w:rPr>
              <w:instrText xml:space="preserve"> PAGEREF _Toc536547686 \h </w:instrText>
            </w:r>
            <w:r w:rsidR="00E43C8C">
              <w:rPr>
                <w:noProof/>
                <w:webHidden/>
              </w:rPr>
            </w:r>
            <w:r w:rsidR="00E43C8C">
              <w:rPr>
                <w:noProof/>
                <w:webHidden/>
              </w:rPr>
              <w:fldChar w:fldCharType="separate"/>
            </w:r>
            <w:r w:rsidR="00043328">
              <w:rPr>
                <w:noProof/>
                <w:webHidden/>
              </w:rPr>
              <w:t>64</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87" w:history="1">
            <w:r w:rsidR="00E43C8C" w:rsidRPr="00470475">
              <w:rPr>
                <w:rStyle w:val="Hipervnculo"/>
                <w:rFonts w:ascii="Arial" w:eastAsia="Times New Roman" w:hAnsi="Arial" w:cs="Arial"/>
                <w:noProof/>
                <w:lang w:eastAsia="es-CL"/>
              </w:rPr>
              <w:t>2.3. Principales actores.</w:t>
            </w:r>
            <w:r w:rsidR="00E43C8C">
              <w:rPr>
                <w:noProof/>
                <w:webHidden/>
              </w:rPr>
              <w:tab/>
            </w:r>
            <w:r w:rsidR="00E43C8C">
              <w:rPr>
                <w:noProof/>
                <w:webHidden/>
              </w:rPr>
              <w:fldChar w:fldCharType="begin"/>
            </w:r>
            <w:r w:rsidR="00E43C8C">
              <w:rPr>
                <w:noProof/>
                <w:webHidden/>
              </w:rPr>
              <w:instrText xml:space="preserve"> PAGEREF _Toc536547687 \h </w:instrText>
            </w:r>
            <w:r w:rsidR="00E43C8C">
              <w:rPr>
                <w:noProof/>
                <w:webHidden/>
              </w:rPr>
            </w:r>
            <w:r w:rsidR="00E43C8C">
              <w:rPr>
                <w:noProof/>
                <w:webHidden/>
              </w:rPr>
              <w:fldChar w:fldCharType="separate"/>
            </w:r>
            <w:r w:rsidR="00043328">
              <w:rPr>
                <w:noProof/>
                <w:webHidden/>
              </w:rPr>
              <w:t>65</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88" w:history="1">
            <w:r w:rsidR="00E43C8C" w:rsidRPr="00470475">
              <w:rPr>
                <w:rStyle w:val="Hipervnculo"/>
                <w:rFonts w:ascii="Arial" w:eastAsia="Times New Roman" w:hAnsi="Arial" w:cs="Arial"/>
                <w:noProof/>
                <w:lang w:eastAsia="es-CL"/>
              </w:rPr>
              <w:t>2.4.- Consejo de Alta Dirección Pública.</w:t>
            </w:r>
            <w:r w:rsidR="00E43C8C">
              <w:rPr>
                <w:noProof/>
                <w:webHidden/>
              </w:rPr>
              <w:tab/>
            </w:r>
            <w:r w:rsidR="00E43C8C">
              <w:rPr>
                <w:noProof/>
                <w:webHidden/>
              </w:rPr>
              <w:fldChar w:fldCharType="begin"/>
            </w:r>
            <w:r w:rsidR="00E43C8C">
              <w:rPr>
                <w:noProof/>
                <w:webHidden/>
              </w:rPr>
              <w:instrText xml:space="preserve"> PAGEREF _Toc536547688 \h </w:instrText>
            </w:r>
            <w:r w:rsidR="00E43C8C">
              <w:rPr>
                <w:noProof/>
                <w:webHidden/>
              </w:rPr>
            </w:r>
            <w:r w:rsidR="00E43C8C">
              <w:rPr>
                <w:noProof/>
                <w:webHidden/>
              </w:rPr>
              <w:fldChar w:fldCharType="separate"/>
            </w:r>
            <w:r w:rsidR="00043328">
              <w:rPr>
                <w:noProof/>
                <w:webHidden/>
              </w:rPr>
              <w:t>65</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89" w:history="1">
            <w:r w:rsidR="00E43C8C" w:rsidRPr="00470475">
              <w:rPr>
                <w:rStyle w:val="Hipervnculo"/>
                <w:rFonts w:ascii="Arial" w:eastAsia="Times New Roman" w:hAnsi="Arial" w:cs="Arial"/>
                <w:noProof/>
                <w:lang w:eastAsia="es-CL"/>
              </w:rPr>
              <w:t>2.5.- Dirección Nacional del Servicio Civil.</w:t>
            </w:r>
            <w:r w:rsidR="00E43C8C">
              <w:rPr>
                <w:noProof/>
                <w:webHidden/>
              </w:rPr>
              <w:tab/>
            </w:r>
            <w:r w:rsidR="00E43C8C">
              <w:rPr>
                <w:noProof/>
                <w:webHidden/>
              </w:rPr>
              <w:fldChar w:fldCharType="begin"/>
            </w:r>
            <w:r w:rsidR="00E43C8C">
              <w:rPr>
                <w:noProof/>
                <w:webHidden/>
              </w:rPr>
              <w:instrText xml:space="preserve"> PAGEREF _Toc536547689 \h </w:instrText>
            </w:r>
            <w:r w:rsidR="00E43C8C">
              <w:rPr>
                <w:noProof/>
                <w:webHidden/>
              </w:rPr>
            </w:r>
            <w:r w:rsidR="00E43C8C">
              <w:rPr>
                <w:noProof/>
                <w:webHidden/>
              </w:rPr>
              <w:fldChar w:fldCharType="separate"/>
            </w:r>
            <w:r w:rsidR="00043328">
              <w:rPr>
                <w:noProof/>
                <w:webHidden/>
              </w:rPr>
              <w:t>67</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90" w:history="1">
            <w:r w:rsidR="00E43C8C" w:rsidRPr="00470475">
              <w:rPr>
                <w:rStyle w:val="Hipervnculo"/>
                <w:rFonts w:ascii="Arial" w:eastAsia="Times New Roman" w:hAnsi="Arial" w:cs="Arial"/>
                <w:noProof/>
                <w:lang w:eastAsia="es-CL"/>
              </w:rPr>
              <w:t>2.6.- Autoridad gubernamental.</w:t>
            </w:r>
            <w:r w:rsidR="00E43C8C">
              <w:rPr>
                <w:noProof/>
                <w:webHidden/>
              </w:rPr>
              <w:tab/>
            </w:r>
            <w:r w:rsidR="00E43C8C">
              <w:rPr>
                <w:noProof/>
                <w:webHidden/>
              </w:rPr>
              <w:fldChar w:fldCharType="begin"/>
            </w:r>
            <w:r w:rsidR="00E43C8C">
              <w:rPr>
                <w:noProof/>
                <w:webHidden/>
              </w:rPr>
              <w:instrText xml:space="preserve"> PAGEREF _Toc536547690 \h </w:instrText>
            </w:r>
            <w:r w:rsidR="00E43C8C">
              <w:rPr>
                <w:noProof/>
                <w:webHidden/>
              </w:rPr>
            </w:r>
            <w:r w:rsidR="00E43C8C">
              <w:rPr>
                <w:noProof/>
                <w:webHidden/>
              </w:rPr>
              <w:fldChar w:fldCharType="separate"/>
            </w:r>
            <w:r w:rsidR="00043328">
              <w:rPr>
                <w:noProof/>
                <w:webHidden/>
              </w:rPr>
              <w:t>67</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91" w:history="1">
            <w:r w:rsidR="00E43C8C" w:rsidRPr="00470475">
              <w:rPr>
                <w:rStyle w:val="Hipervnculo"/>
                <w:rFonts w:ascii="Arial" w:eastAsia="Times New Roman" w:hAnsi="Arial" w:cs="Arial"/>
                <w:noProof/>
                <w:lang w:eastAsia="es-CL"/>
              </w:rPr>
              <w:t>2.7.- Profesionales Expertos.</w:t>
            </w:r>
            <w:r w:rsidR="00E43C8C">
              <w:rPr>
                <w:noProof/>
                <w:webHidden/>
              </w:rPr>
              <w:tab/>
            </w:r>
            <w:r w:rsidR="00E43C8C">
              <w:rPr>
                <w:noProof/>
                <w:webHidden/>
              </w:rPr>
              <w:fldChar w:fldCharType="begin"/>
            </w:r>
            <w:r w:rsidR="00E43C8C">
              <w:rPr>
                <w:noProof/>
                <w:webHidden/>
              </w:rPr>
              <w:instrText xml:space="preserve"> PAGEREF _Toc536547691 \h </w:instrText>
            </w:r>
            <w:r w:rsidR="00E43C8C">
              <w:rPr>
                <w:noProof/>
                <w:webHidden/>
              </w:rPr>
            </w:r>
            <w:r w:rsidR="00E43C8C">
              <w:rPr>
                <w:noProof/>
                <w:webHidden/>
              </w:rPr>
              <w:fldChar w:fldCharType="separate"/>
            </w:r>
            <w:r w:rsidR="00043328">
              <w:rPr>
                <w:noProof/>
                <w:webHidden/>
              </w:rPr>
              <w:t>68</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92" w:history="1">
            <w:r w:rsidR="00E43C8C" w:rsidRPr="00470475">
              <w:rPr>
                <w:rStyle w:val="Hipervnculo"/>
                <w:rFonts w:ascii="Arial" w:eastAsia="Times New Roman" w:hAnsi="Arial" w:cs="Arial"/>
                <w:noProof/>
                <w:lang w:eastAsia="es-CL"/>
              </w:rPr>
              <w:t>2.8.- Comités de selección.</w:t>
            </w:r>
            <w:r w:rsidR="00E43C8C">
              <w:rPr>
                <w:noProof/>
                <w:webHidden/>
              </w:rPr>
              <w:tab/>
            </w:r>
            <w:r w:rsidR="00E43C8C">
              <w:rPr>
                <w:noProof/>
                <w:webHidden/>
              </w:rPr>
              <w:fldChar w:fldCharType="begin"/>
            </w:r>
            <w:r w:rsidR="00E43C8C">
              <w:rPr>
                <w:noProof/>
                <w:webHidden/>
              </w:rPr>
              <w:instrText xml:space="preserve"> PAGEREF _Toc536547692 \h </w:instrText>
            </w:r>
            <w:r w:rsidR="00E43C8C">
              <w:rPr>
                <w:noProof/>
                <w:webHidden/>
              </w:rPr>
            </w:r>
            <w:r w:rsidR="00E43C8C">
              <w:rPr>
                <w:noProof/>
                <w:webHidden/>
              </w:rPr>
              <w:fldChar w:fldCharType="separate"/>
            </w:r>
            <w:r w:rsidR="00043328">
              <w:rPr>
                <w:noProof/>
                <w:webHidden/>
              </w:rPr>
              <w:t>68</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93" w:history="1">
            <w:r w:rsidR="00E43C8C" w:rsidRPr="00470475">
              <w:rPr>
                <w:rStyle w:val="Hipervnculo"/>
                <w:rFonts w:ascii="Arial" w:eastAsia="Times New Roman" w:hAnsi="Arial" w:cs="Arial"/>
                <w:noProof/>
                <w:lang w:eastAsia="es-CL"/>
              </w:rPr>
              <w:t>2.9.- Empresas consultoras.</w:t>
            </w:r>
            <w:r w:rsidR="00E43C8C">
              <w:rPr>
                <w:noProof/>
                <w:webHidden/>
              </w:rPr>
              <w:tab/>
            </w:r>
            <w:r w:rsidR="00E43C8C">
              <w:rPr>
                <w:noProof/>
                <w:webHidden/>
              </w:rPr>
              <w:fldChar w:fldCharType="begin"/>
            </w:r>
            <w:r w:rsidR="00E43C8C">
              <w:rPr>
                <w:noProof/>
                <w:webHidden/>
              </w:rPr>
              <w:instrText xml:space="preserve"> PAGEREF _Toc536547693 \h </w:instrText>
            </w:r>
            <w:r w:rsidR="00E43C8C">
              <w:rPr>
                <w:noProof/>
                <w:webHidden/>
              </w:rPr>
            </w:r>
            <w:r w:rsidR="00E43C8C">
              <w:rPr>
                <w:noProof/>
                <w:webHidden/>
              </w:rPr>
              <w:fldChar w:fldCharType="separate"/>
            </w:r>
            <w:r w:rsidR="00043328">
              <w:rPr>
                <w:noProof/>
                <w:webHidden/>
              </w:rPr>
              <w:t>68</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694" w:history="1">
            <w:r w:rsidR="00E43C8C" w:rsidRPr="00470475">
              <w:rPr>
                <w:rStyle w:val="Hipervnculo"/>
                <w:rFonts w:ascii="Arial" w:eastAsia="Times New Roman" w:hAnsi="Arial" w:cs="Arial"/>
                <w:noProof/>
                <w:lang w:eastAsia="es-CL"/>
              </w:rPr>
              <w:t>3.- Principios que informan el Sistema de Alta Dirección Pública.</w:t>
            </w:r>
            <w:r w:rsidR="00E43C8C">
              <w:rPr>
                <w:noProof/>
                <w:webHidden/>
              </w:rPr>
              <w:tab/>
            </w:r>
            <w:r w:rsidR="00E43C8C">
              <w:rPr>
                <w:noProof/>
                <w:webHidden/>
              </w:rPr>
              <w:fldChar w:fldCharType="begin"/>
            </w:r>
            <w:r w:rsidR="00E43C8C">
              <w:rPr>
                <w:noProof/>
                <w:webHidden/>
              </w:rPr>
              <w:instrText xml:space="preserve"> PAGEREF _Toc536547694 \h </w:instrText>
            </w:r>
            <w:r w:rsidR="00E43C8C">
              <w:rPr>
                <w:noProof/>
                <w:webHidden/>
              </w:rPr>
            </w:r>
            <w:r w:rsidR="00E43C8C">
              <w:rPr>
                <w:noProof/>
                <w:webHidden/>
              </w:rPr>
              <w:fldChar w:fldCharType="separate"/>
            </w:r>
            <w:r w:rsidR="00043328">
              <w:rPr>
                <w:noProof/>
                <w:webHidden/>
              </w:rPr>
              <w:t>68</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95" w:history="1">
            <w:r w:rsidR="00E43C8C" w:rsidRPr="00470475">
              <w:rPr>
                <w:rStyle w:val="Hipervnculo"/>
                <w:rFonts w:ascii="Arial" w:eastAsia="Times New Roman" w:hAnsi="Arial" w:cs="Arial"/>
                <w:noProof/>
                <w:lang w:eastAsia="es-CL"/>
              </w:rPr>
              <w:t>3.1.- Excelencia.</w:t>
            </w:r>
            <w:r w:rsidR="00E43C8C">
              <w:rPr>
                <w:noProof/>
                <w:webHidden/>
              </w:rPr>
              <w:tab/>
            </w:r>
            <w:r w:rsidR="00E43C8C">
              <w:rPr>
                <w:noProof/>
                <w:webHidden/>
              </w:rPr>
              <w:fldChar w:fldCharType="begin"/>
            </w:r>
            <w:r w:rsidR="00E43C8C">
              <w:rPr>
                <w:noProof/>
                <w:webHidden/>
              </w:rPr>
              <w:instrText xml:space="preserve"> PAGEREF _Toc536547695 \h </w:instrText>
            </w:r>
            <w:r w:rsidR="00E43C8C">
              <w:rPr>
                <w:noProof/>
                <w:webHidden/>
              </w:rPr>
            </w:r>
            <w:r w:rsidR="00E43C8C">
              <w:rPr>
                <w:noProof/>
                <w:webHidden/>
              </w:rPr>
              <w:fldChar w:fldCharType="separate"/>
            </w:r>
            <w:r w:rsidR="00043328">
              <w:rPr>
                <w:noProof/>
                <w:webHidden/>
              </w:rPr>
              <w:t>69</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96" w:history="1">
            <w:r w:rsidR="00E43C8C" w:rsidRPr="00470475">
              <w:rPr>
                <w:rStyle w:val="Hipervnculo"/>
                <w:rFonts w:ascii="Arial" w:eastAsia="Times New Roman" w:hAnsi="Arial" w:cs="Arial"/>
                <w:noProof/>
                <w:lang w:eastAsia="es-CL"/>
              </w:rPr>
              <w:t>3.2.- Transparencia.</w:t>
            </w:r>
            <w:r w:rsidR="00E43C8C">
              <w:rPr>
                <w:noProof/>
                <w:webHidden/>
              </w:rPr>
              <w:tab/>
            </w:r>
            <w:r w:rsidR="00E43C8C">
              <w:rPr>
                <w:noProof/>
                <w:webHidden/>
              </w:rPr>
              <w:fldChar w:fldCharType="begin"/>
            </w:r>
            <w:r w:rsidR="00E43C8C">
              <w:rPr>
                <w:noProof/>
                <w:webHidden/>
              </w:rPr>
              <w:instrText xml:space="preserve"> PAGEREF _Toc536547696 \h </w:instrText>
            </w:r>
            <w:r w:rsidR="00E43C8C">
              <w:rPr>
                <w:noProof/>
                <w:webHidden/>
              </w:rPr>
            </w:r>
            <w:r w:rsidR="00E43C8C">
              <w:rPr>
                <w:noProof/>
                <w:webHidden/>
              </w:rPr>
              <w:fldChar w:fldCharType="separate"/>
            </w:r>
            <w:r w:rsidR="00043328">
              <w:rPr>
                <w:noProof/>
                <w:webHidden/>
              </w:rPr>
              <w:t>69</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97" w:history="1">
            <w:r w:rsidR="00E43C8C" w:rsidRPr="00470475">
              <w:rPr>
                <w:rStyle w:val="Hipervnculo"/>
                <w:rFonts w:ascii="Arial" w:eastAsia="Times New Roman" w:hAnsi="Arial" w:cs="Arial"/>
                <w:noProof/>
                <w:lang w:eastAsia="es-CL"/>
              </w:rPr>
              <w:t>3.3.- Legalidad.</w:t>
            </w:r>
            <w:r w:rsidR="00E43C8C">
              <w:rPr>
                <w:noProof/>
                <w:webHidden/>
              </w:rPr>
              <w:tab/>
            </w:r>
            <w:r w:rsidR="00E43C8C">
              <w:rPr>
                <w:noProof/>
                <w:webHidden/>
              </w:rPr>
              <w:fldChar w:fldCharType="begin"/>
            </w:r>
            <w:r w:rsidR="00E43C8C">
              <w:rPr>
                <w:noProof/>
                <w:webHidden/>
              </w:rPr>
              <w:instrText xml:space="preserve"> PAGEREF _Toc536547697 \h </w:instrText>
            </w:r>
            <w:r w:rsidR="00E43C8C">
              <w:rPr>
                <w:noProof/>
                <w:webHidden/>
              </w:rPr>
            </w:r>
            <w:r w:rsidR="00E43C8C">
              <w:rPr>
                <w:noProof/>
                <w:webHidden/>
              </w:rPr>
              <w:fldChar w:fldCharType="separate"/>
            </w:r>
            <w:r w:rsidR="00043328">
              <w:rPr>
                <w:noProof/>
                <w:webHidden/>
              </w:rPr>
              <w:t>69</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98" w:history="1">
            <w:r w:rsidR="00E43C8C" w:rsidRPr="00470475">
              <w:rPr>
                <w:rStyle w:val="Hipervnculo"/>
                <w:rFonts w:ascii="Arial" w:eastAsia="Times New Roman" w:hAnsi="Arial" w:cs="Arial"/>
                <w:noProof/>
                <w:lang w:eastAsia="es-CL"/>
              </w:rPr>
              <w:t>3.4.- Probidad.</w:t>
            </w:r>
            <w:r w:rsidR="00E43C8C">
              <w:rPr>
                <w:noProof/>
                <w:webHidden/>
              </w:rPr>
              <w:tab/>
            </w:r>
            <w:r w:rsidR="00E43C8C">
              <w:rPr>
                <w:noProof/>
                <w:webHidden/>
              </w:rPr>
              <w:fldChar w:fldCharType="begin"/>
            </w:r>
            <w:r w:rsidR="00E43C8C">
              <w:rPr>
                <w:noProof/>
                <w:webHidden/>
              </w:rPr>
              <w:instrText xml:space="preserve"> PAGEREF _Toc536547698 \h </w:instrText>
            </w:r>
            <w:r w:rsidR="00E43C8C">
              <w:rPr>
                <w:noProof/>
                <w:webHidden/>
              </w:rPr>
            </w:r>
            <w:r w:rsidR="00E43C8C">
              <w:rPr>
                <w:noProof/>
                <w:webHidden/>
              </w:rPr>
              <w:fldChar w:fldCharType="separate"/>
            </w:r>
            <w:r w:rsidR="00043328">
              <w:rPr>
                <w:noProof/>
                <w:webHidden/>
              </w:rPr>
              <w:t>69</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699" w:history="1">
            <w:r w:rsidR="00E43C8C" w:rsidRPr="00470475">
              <w:rPr>
                <w:rStyle w:val="Hipervnculo"/>
                <w:rFonts w:ascii="Arial" w:eastAsia="Times New Roman" w:hAnsi="Arial" w:cs="Arial"/>
                <w:noProof/>
                <w:lang w:eastAsia="es-CL"/>
              </w:rPr>
              <w:t>3.5.- No discriminación.</w:t>
            </w:r>
            <w:r w:rsidR="00E43C8C">
              <w:rPr>
                <w:noProof/>
                <w:webHidden/>
              </w:rPr>
              <w:tab/>
            </w:r>
            <w:r w:rsidR="00E43C8C">
              <w:rPr>
                <w:noProof/>
                <w:webHidden/>
              </w:rPr>
              <w:fldChar w:fldCharType="begin"/>
            </w:r>
            <w:r w:rsidR="00E43C8C">
              <w:rPr>
                <w:noProof/>
                <w:webHidden/>
              </w:rPr>
              <w:instrText xml:space="preserve"> PAGEREF _Toc536547699 \h </w:instrText>
            </w:r>
            <w:r w:rsidR="00E43C8C">
              <w:rPr>
                <w:noProof/>
                <w:webHidden/>
              </w:rPr>
            </w:r>
            <w:r w:rsidR="00E43C8C">
              <w:rPr>
                <w:noProof/>
                <w:webHidden/>
              </w:rPr>
              <w:fldChar w:fldCharType="separate"/>
            </w:r>
            <w:r w:rsidR="00043328">
              <w:rPr>
                <w:noProof/>
                <w:webHidden/>
              </w:rPr>
              <w:t>69</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700" w:history="1">
            <w:r w:rsidR="00E43C8C" w:rsidRPr="00470475">
              <w:rPr>
                <w:rStyle w:val="Hipervnculo"/>
                <w:rFonts w:ascii="Arial" w:eastAsia="Times New Roman" w:hAnsi="Arial" w:cs="Arial"/>
                <w:noProof/>
                <w:lang w:eastAsia="es-CL"/>
              </w:rPr>
              <w:t>4.- Etapas del proceso de reclutamiento y selección.</w:t>
            </w:r>
            <w:r w:rsidR="00E43C8C">
              <w:rPr>
                <w:noProof/>
                <w:webHidden/>
              </w:rPr>
              <w:tab/>
            </w:r>
            <w:r w:rsidR="00E43C8C">
              <w:rPr>
                <w:noProof/>
                <w:webHidden/>
              </w:rPr>
              <w:fldChar w:fldCharType="begin"/>
            </w:r>
            <w:r w:rsidR="00E43C8C">
              <w:rPr>
                <w:noProof/>
                <w:webHidden/>
              </w:rPr>
              <w:instrText xml:space="preserve"> PAGEREF _Toc536547700 \h </w:instrText>
            </w:r>
            <w:r w:rsidR="00E43C8C">
              <w:rPr>
                <w:noProof/>
                <w:webHidden/>
              </w:rPr>
            </w:r>
            <w:r w:rsidR="00E43C8C">
              <w:rPr>
                <w:noProof/>
                <w:webHidden/>
              </w:rPr>
              <w:fldChar w:fldCharType="separate"/>
            </w:r>
            <w:r w:rsidR="00043328">
              <w:rPr>
                <w:noProof/>
                <w:webHidden/>
              </w:rPr>
              <w:t>69</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701" w:history="1">
            <w:r w:rsidR="00E43C8C" w:rsidRPr="00470475">
              <w:rPr>
                <w:rStyle w:val="Hipervnculo"/>
                <w:rFonts w:ascii="Arial" w:eastAsia="Times New Roman" w:hAnsi="Arial" w:cs="Arial"/>
                <w:noProof/>
                <w:lang w:eastAsia="es-CL"/>
              </w:rPr>
              <w:t>4.1.- Preparación del concurso.</w:t>
            </w:r>
            <w:r w:rsidR="00E43C8C">
              <w:rPr>
                <w:noProof/>
                <w:webHidden/>
              </w:rPr>
              <w:tab/>
            </w:r>
            <w:r w:rsidR="00E43C8C">
              <w:rPr>
                <w:noProof/>
                <w:webHidden/>
              </w:rPr>
              <w:fldChar w:fldCharType="begin"/>
            </w:r>
            <w:r w:rsidR="00E43C8C">
              <w:rPr>
                <w:noProof/>
                <w:webHidden/>
              </w:rPr>
              <w:instrText xml:space="preserve"> PAGEREF _Toc536547701 \h </w:instrText>
            </w:r>
            <w:r w:rsidR="00E43C8C">
              <w:rPr>
                <w:noProof/>
                <w:webHidden/>
              </w:rPr>
            </w:r>
            <w:r w:rsidR="00E43C8C">
              <w:rPr>
                <w:noProof/>
                <w:webHidden/>
              </w:rPr>
              <w:fldChar w:fldCharType="separate"/>
            </w:r>
            <w:r w:rsidR="00043328">
              <w:rPr>
                <w:noProof/>
                <w:webHidden/>
              </w:rPr>
              <w:t>70</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702" w:history="1">
            <w:r w:rsidR="00E43C8C" w:rsidRPr="00470475">
              <w:rPr>
                <w:rStyle w:val="Hipervnculo"/>
                <w:rFonts w:ascii="Arial" w:eastAsia="Times New Roman" w:hAnsi="Arial" w:cs="Arial"/>
                <w:noProof/>
                <w:lang w:eastAsia="es-CL"/>
              </w:rPr>
              <w:t>4.2.- Convocatoria.</w:t>
            </w:r>
            <w:r w:rsidR="00E43C8C">
              <w:rPr>
                <w:noProof/>
                <w:webHidden/>
              </w:rPr>
              <w:tab/>
            </w:r>
            <w:r w:rsidR="00E43C8C">
              <w:rPr>
                <w:noProof/>
                <w:webHidden/>
              </w:rPr>
              <w:fldChar w:fldCharType="begin"/>
            </w:r>
            <w:r w:rsidR="00E43C8C">
              <w:rPr>
                <w:noProof/>
                <w:webHidden/>
              </w:rPr>
              <w:instrText xml:space="preserve"> PAGEREF _Toc536547702 \h </w:instrText>
            </w:r>
            <w:r w:rsidR="00E43C8C">
              <w:rPr>
                <w:noProof/>
                <w:webHidden/>
              </w:rPr>
            </w:r>
            <w:r w:rsidR="00E43C8C">
              <w:rPr>
                <w:noProof/>
                <w:webHidden/>
              </w:rPr>
              <w:fldChar w:fldCharType="separate"/>
            </w:r>
            <w:r w:rsidR="00043328">
              <w:rPr>
                <w:noProof/>
                <w:webHidden/>
              </w:rPr>
              <w:t>70</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703" w:history="1">
            <w:r w:rsidR="00E43C8C" w:rsidRPr="00470475">
              <w:rPr>
                <w:rStyle w:val="Hipervnculo"/>
                <w:rFonts w:ascii="Arial" w:eastAsia="Times New Roman" w:hAnsi="Arial" w:cs="Arial"/>
                <w:noProof/>
                <w:lang w:eastAsia="es-CL"/>
              </w:rPr>
              <w:t>4.3.- Reclutamiento.</w:t>
            </w:r>
            <w:r w:rsidR="00E43C8C">
              <w:rPr>
                <w:noProof/>
                <w:webHidden/>
              </w:rPr>
              <w:tab/>
            </w:r>
            <w:r w:rsidR="00E43C8C">
              <w:rPr>
                <w:noProof/>
                <w:webHidden/>
              </w:rPr>
              <w:fldChar w:fldCharType="begin"/>
            </w:r>
            <w:r w:rsidR="00E43C8C">
              <w:rPr>
                <w:noProof/>
                <w:webHidden/>
              </w:rPr>
              <w:instrText xml:space="preserve"> PAGEREF _Toc536547703 \h </w:instrText>
            </w:r>
            <w:r w:rsidR="00E43C8C">
              <w:rPr>
                <w:noProof/>
                <w:webHidden/>
              </w:rPr>
            </w:r>
            <w:r w:rsidR="00E43C8C">
              <w:rPr>
                <w:noProof/>
                <w:webHidden/>
              </w:rPr>
              <w:fldChar w:fldCharType="separate"/>
            </w:r>
            <w:r w:rsidR="00043328">
              <w:rPr>
                <w:noProof/>
                <w:webHidden/>
              </w:rPr>
              <w:t>70</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704" w:history="1">
            <w:r w:rsidR="00E43C8C" w:rsidRPr="00470475">
              <w:rPr>
                <w:rStyle w:val="Hipervnculo"/>
                <w:rFonts w:ascii="Arial" w:eastAsia="Times New Roman" w:hAnsi="Arial" w:cs="Arial"/>
                <w:noProof/>
                <w:lang w:eastAsia="es-CL"/>
              </w:rPr>
              <w:t>4.4.- Evaluación y conformación de nómina.</w:t>
            </w:r>
            <w:r w:rsidR="00E43C8C">
              <w:rPr>
                <w:noProof/>
                <w:webHidden/>
              </w:rPr>
              <w:tab/>
            </w:r>
            <w:r w:rsidR="00E43C8C">
              <w:rPr>
                <w:noProof/>
                <w:webHidden/>
              </w:rPr>
              <w:fldChar w:fldCharType="begin"/>
            </w:r>
            <w:r w:rsidR="00E43C8C">
              <w:rPr>
                <w:noProof/>
                <w:webHidden/>
              </w:rPr>
              <w:instrText xml:space="preserve"> PAGEREF _Toc536547704 \h </w:instrText>
            </w:r>
            <w:r w:rsidR="00E43C8C">
              <w:rPr>
                <w:noProof/>
                <w:webHidden/>
              </w:rPr>
            </w:r>
            <w:r w:rsidR="00E43C8C">
              <w:rPr>
                <w:noProof/>
                <w:webHidden/>
              </w:rPr>
              <w:fldChar w:fldCharType="separate"/>
            </w:r>
            <w:r w:rsidR="00043328">
              <w:rPr>
                <w:noProof/>
                <w:webHidden/>
              </w:rPr>
              <w:t>70</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705" w:history="1">
            <w:r w:rsidR="00E43C8C" w:rsidRPr="00470475">
              <w:rPr>
                <w:rStyle w:val="Hipervnculo"/>
                <w:rFonts w:ascii="Arial" w:eastAsia="Times New Roman" w:hAnsi="Arial" w:cs="Arial"/>
                <w:noProof/>
                <w:lang w:eastAsia="es-CL"/>
              </w:rPr>
              <w:t>4.5.- Nombramiento o declaración de desierto.</w:t>
            </w:r>
            <w:r w:rsidR="00E43C8C">
              <w:rPr>
                <w:noProof/>
                <w:webHidden/>
              </w:rPr>
              <w:tab/>
            </w:r>
            <w:r w:rsidR="00E43C8C">
              <w:rPr>
                <w:noProof/>
                <w:webHidden/>
              </w:rPr>
              <w:fldChar w:fldCharType="begin"/>
            </w:r>
            <w:r w:rsidR="00E43C8C">
              <w:rPr>
                <w:noProof/>
                <w:webHidden/>
              </w:rPr>
              <w:instrText xml:space="preserve"> PAGEREF _Toc536547705 \h </w:instrText>
            </w:r>
            <w:r w:rsidR="00E43C8C">
              <w:rPr>
                <w:noProof/>
                <w:webHidden/>
              </w:rPr>
            </w:r>
            <w:r w:rsidR="00E43C8C">
              <w:rPr>
                <w:noProof/>
                <w:webHidden/>
              </w:rPr>
              <w:fldChar w:fldCharType="separate"/>
            </w:r>
            <w:r w:rsidR="00043328">
              <w:rPr>
                <w:noProof/>
                <w:webHidden/>
              </w:rPr>
              <w:t>71</w:t>
            </w:r>
            <w:r w:rsidR="00E43C8C">
              <w:rPr>
                <w:noProof/>
                <w:webHidden/>
              </w:rPr>
              <w:fldChar w:fldCharType="end"/>
            </w:r>
          </w:hyperlink>
        </w:p>
        <w:p w:rsidR="00E43C8C" w:rsidRDefault="00755EBF">
          <w:pPr>
            <w:pStyle w:val="TDC2"/>
            <w:tabs>
              <w:tab w:val="right" w:leader="dot" w:pos="8828"/>
            </w:tabs>
            <w:rPr>
              <w:rFonts w:eastAsiaTheme="minorEastAsia"/>
              <w:noProof/>
              <w:lang w:eastAsia="es-CL"/>
            </w:rPr>
          </w:pPr>
          <w:hyperlink w:anchor="_Toc536547706" w:history="1">
            <w:r w:rsidR="00E43C8C" w:rsidRPr="00470475">
              <w:rPr>
                <w:rStyle w:val="Hipervnculo"/>
                <w:rFonts w:ascii="Arial" w:eastAsia="Times New Roman" w:hAnsi="Arial" w:cs="Arial"/>
                <w:noProof/>
                <w:lang w:eastAsia="es-CL"/>
              </w:rPr>
              <w:t>5.- Condiciones de desempeño de Altos Directivos Públicos.</w:t>
            </w:r>
            <w:r w:rsidR="00E43C8C">
              <w:rPr>
                <w:noProof/>
                <w:webHidden/>
              </w:rPr>
              <w:tab/>
            </w:r>
            <w:r w:rsidR="00E43C8C">
              <w:rPr>
                <w:noProof/>
                <w:webHidden/>
              </w:rPr>
              <w:fldChar w:fldCharType="begin"/>
            </w:r>
            <w:r w:rsidR="00E43C8C">
              <w:rPr>
                <w:noProof/>
                <w:webHidden/>
              </w:rPr>
              <w:instrText xml:space="preserve"> PAGEREF _Toc536547706 \h </w:instrText>
            </w:r>
            <w:r w:rsidR="00E43C8C">
              <w:rPr>
                <w:noProof/>
                <w:webHidden/>
              </w:rPr>
            </w:r>
            <w:r w:rsidR="00E43C8C">
              <w:rPr>
                <w:noProof/>
                <w:webHidden/>
              </w:rPr>
              <w:fldChar w:fldCharType="separate"/>
            </w:r>
            <w:r w:rsidR="00043328">
              <w:rPr>
                <w:noProof/>
                <w:webHidden/>
              </w:rPr>
              <w:t>71</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707" w:history="1">
            <w:r w:rsidR="00E43C8C" w:rsidRPr="00470475">
              <w:rPr>
                <w:rStyle w:val="Hipervnculo"/>
                <w:rFonts w:ascii="Arial" w:eastAsia="Times New Roman" w:hAnsi="Arial" w:cs="Arial"/>
                <w:noProof/>
                <w:lang w:eastAsia="es-CL"/>
              </w:rPr>
              <w:t>5.1.- Dedicación exclusiva.</w:t>
            </w:r>
            <w:r w:rsidR="00E43C8C">
              <w:rPr>
                <w:noProof/>
                <w:webHidden/>
              </w:rPr>
              <w:tab/>
            </w:r>
            <w:r w:rsidR="00E43C8C">
              <w:rPr>
                <w:noProof/>
                <w:webHidden/>
              </w:rPr>
              <w:fldChar w:fldCharType="begin"/>
            </w:r>
            <w:r w:rsidR="00E43C8C">
              <w:rPr>
                <w:noProof/>
                <w:webHidden/>
              </w:rPr>
              <w:instrText xml:space="preserve"> PAGEREF _Toc536547707 \h </w:instrText>
            </w:r>
            <w:r w:rsidR="00E43C8C">
              <w:rPr>
                <w:noProof/>
                <w:webHidden/>
              </w:rPr>
            </w:r>
            <w:r w:rsidR="00E43C8C">
              <w:rPr>
                <w:noProof/>
                <w:webHidden/>
              </w:rPr>
              <w:fldChar w:fldCharType="separate"/>
            </w:r>
            <w:r w:rsidR="00043328">
              <w:rPr>
                <w:noProof/>
                <w:webHidden/>
              </w:rPr>
              <w:t>72</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708" w:history="1">
            <w:r w:rsidR="00E43C8C" w:rsidRPr="00470475">
              <w:rPr>
                <w:rStyle w:val="Hipervnculo"/>
                <w:rFonts w:ascii="Arial" w:eastAsia="Times New Roman" w:hAnsi="Arial" w:cs="Arial"/>
                <w:noProof/>
                <w:lang w:eastAsia="es-CL"/>
              </w:rPr>
              <w:t>5.2.- Extensión del nombramiento.</w:t>
            </w:r>
            <w:r w:rsidR="00E43C8C">
              <w:rPr>
                <w:noProof/>
                <w:webHidden/>
              </w:rPr>
              <w:tab/>
            </w:r>
            <w:r w:rsidR="00E43C8C">
              <w:rPr>
                <w:noProof/>
                <w:webHidden/>
              </w:rPr>
              <w:fldChar w:fldCharType="begin"/>
            </w:r>
            <w:r w:rsidR="00E43C8C">
              <w:rPr>
                <w:noProof/>
                <w:webHidden/>
              </w:rPr>
              <w:instrText xml:space="preserve"> PAGEREF _Toc536547708 \h </w:instrText>
            </w:r>
            <w:r w:rsidR="00E43C8C">
              <w:rPr>
                <w:noProof/>
                <w:webHidden/>
              </w:rPr>
            </w:r>
            <w:r w:rsidR="00E43C8C">
              <w:rPr>
                <w:noProof/>
                <w:webHidden/>
              </w:rPr>
              <w:fldChar w:fldCharType="separate"/>
            </w:r>
            <w:r w:rsidR="00043328">
              <w:rPr>
                <w:noProof/>
                <w:webHidden/>
              </w:rPr>
              <w:t>72</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709" w:history="1">
            <w:r w:rsidR="00E43C8C" w:rsidRPr="00470475">
              <w:rPr>
                <w:rStyle w:val="Hipervnculo"/>
                <w:rFonts w:ascii="Arial" w:eastAsia="Times New Roman" w:hAnsi="Arial" w:cs="Arial"/>
                <w:noProof/>
                <w:lang w:eastAsia="es-CL"/>
              </w:rPr>
              <w:t>5.3.- Indemnización.</w:t>
            </w:r>
            <w:r w:rsidR="00E43C8C">
              <w:rPr>
                <w:noProof/>
                <w:webHidden/>
              </w:rPr>
              <w:tab/>
            </w:r>
            <w:r w:rsidR="00E43C8C">
              <w:rPr>
                <w:noProof/>
                <w:webHidden/>
              </w:rPr>
              <w:fldChar w:fldCharType="begin"/>
            </w:r>
            <w:r w:rsidR="00E43C8C">
              <w:rPr>
                <w:noProof/>
                <w:webHidden/>
              </w:rPr>
              <w:instrText xml:space="preserve"> PAGEREF _Toc536547709 \h </w:instrText>
            </w:r>
            <w:r w:rsidR="00E43C8C">
              <w:rPr>
                <w:noProof/>
                <w:webHidden/>
              </w:rPr>
            </w:r>
            <w:r w:rsidR="00E43C8C">
              <w:rPr>
                <w:noProof/>
                <w:webHidden/>
              </w:rPr>
              <w:fldChar w:fldCharType="separate"/>
            </w:r>
            <w:r w:rsidR="00043328">
              <w:rPr>
                <w:noProof/>
                <w:webHidden/>
              </w:rPr>
              <w:t>72</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710" w:history="1">
            <w:r w:rsidR="00E43C8C" w:rsidRPr="00470475">
              <w:rPr>
                <w:rStyle w:val="Hipervnculo"/>
                <w:rFonts w:ascii="Arial" w:eastAsia="Times New Roman" w:hAnsi="Arial" w:cs="Arial"/>
                <w:noProof/>
                <w:lang w:eastAsia="es-CL"/>
              </w:rPr>
              <w:t>5.4.- Asignación de Alta Dirección Pública.</w:t>
            </w:r>
            <w:r w:rsidR="00E43C8C">
              <w:rPr>
                <w:noProof/>
                <w:webHidden/>
              </w:rPr>
              <w:tab/>
            </w:r>
            <w:r w:rsidR="00E43C8C">
              <w:rPr>
                <w:noProof/>
                <w:webHidden/>
              </w:rPr>
              <w:fldChar w:fldCharType="begin"/>
            </w:r>
            <w:r w:rsidR="00E43C8C">
              <w:rPr>
                <w:noProof/>
                <w:webHidden/>
              </w:rPr>
              <w:instrText xml:space="preserve"> PAGEREF _Toc536547710 \h </w:instrText>
            </w:r>
            <w:r w:rsidR="00E43C8C">
              <w:rPr>
                <w:noProof/>
                <w:webHidden/>
              </w:rPr>
            </w:r>
            <w:r w:rsidR="00E43C8C">
              <w:rPr>
                <w:noProof/>
                <w:webHidden/>
              </w:rPr>
              <w:fldChar w:fldCharType="separate"/>
            </w:r>
            <w:r w:rsidR="00043328">
              <w:rPr>
                <w:noProof/>
                <w:webHidden/>
              </w:rPr>
              <w:t>73</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711" w:history="1">
            <w:r w:rsidR="00E43C8C" w:rsidRPr="00470475">
              <w:rPr>
                <w:rStyle w:val="Hipervnculo"/>
                <w:rFonts w:ascii="Arial" w:eastAsia="Times New Roman" w:hAnsi="Arial" w:cs="Arial"/>
                <w:noProof/>
                <w:lang w:eastAsia="es-CL"/>
              </w:rPr>
              <w:t>5.5.- Convenios de desempeño.</w:t>
            </w:r>
            <w:r w:rsidR="00E43C8C">
              <w:rPr>
                <w:noProof/>
                <w:webHidden/>
              </w:rPr>
              <w:tab/>
            </w:r>
            <w:r w:rsidR="00E43C8C">
              <w:rPr>
                <w:noProof/>
                <w:webHidden/>
              </w:rPr>
              <w:fldChar w:fldCharType="begin"/>
            </w:r>
            <w:r w:rsidR="00E43C8C">
              <w:rPr>
                <w:noProof/>
                <w:webHidden/>
              </w:rPr>
              <w:instrText xml:space="preserve"> PAGEREF _Toc536547711 \h </w:instrText>
            </w:r>
            <w:r w:rsidR="00E43C8C">
              <w:rPr>
                <w:noProof/>
                <w:webHidden/>
              </w:rPr>
            </w:r>
            <w:r w:rsidR="00E43C8C">
              <w:rPr>
                <w:noProof/>
                <w:webHidden/>
              </w:rPr>
              <w:fldChar w:fldCharType="separate"/>
            </w:r>
            <w:r w:rsidR="00043328">
              <w:rPr>
                <w:noProof/>
                <w:webHidden/>
              </w:rPr>
              <w:t>73</w:t>
            </w:r>
            <w:r w:rsidR="00E43C8C">
              <w:rPr>
                <w:noProof/>
                <w:webHidden/>
              </w:rPr>
              <w:fldChar w:fldCharType="end"/>
            </w:r>
          </w:hyperlink>
        </w:p>
        <w:p w:rsidR="00E43C8C" w:rsidRDefault="00755EBF">
          <w:pPr>
            <w:pStyle w:val="TDC3"/>
            <w:tabs>
              <w:tab w:val="right" w:leader="dot" w:pos="8828"/>
            </w:tabs>
            <w:rPr>
              <w:rFonts w:eastAsiaTheme="minorEastAsia"/>
              <w:noProof/>
              <w:lang w:eastAsia="es-CL"/>
            </w:rPr>
          </w:pPr>
          <w:hyperlink w:anchor="_Toc536547712" w:history="1">
            <w:r w:rsidR="00E43C8C" w:rsidRPr="00470475">
              <w:rPr>
                <w:rStyle w:val="Hipervnculo"/>
                <w:rFonts w:ascii="Arial" w:eastAsia="Times New Roman" w:hAnsi="Arial" w:cs="Arial"/>
                <w:noProof/>
                <w:lang w:eastAsia="es-CL"/>
              </w:rPr>
              <w:t>5.6.- Mantención del cargo de planta.</w:t>
            </w:r>
            <w:r w:rsidR="00E43C8C">
              <w:rPr>
                <w:noProof/>
                <w:webHidden/>
              </w:rPr>
              <w:tab/>
            </w:r>
            <w:r w:rsidR="00E43C8C">
              <w:rPr>
                <w:noProof/>
                <w:webHidden/>
              </w:rPr>
              <w:fldChar w:fldCharType="begin"/>
            </w:r>
            <w:r w:rsidR="00E43C8C">
              <w:rPr>
                <w:noProof/>
                <w:webHidden/>
              </w:rPr>
              <w:instrText xml:space="preserve"> PAGEREF _Toc536547712 \h </w:instrText>
            </w:r>
            <w:r w:rsidR="00E43C8C">
              <w:rPr>
                <w:noProof/>
                <w:webHidden/>
              </w:rPr>
            </w:r>
            <w:r w:rsidR="00E43C8C">
              <w:rPr>
                <w:noProof/>
                <w:webHidden/>
              </w:rPr>
              <w:fldChar w:fldCharType="separate"/>
            </w:r>
            <w:r w:rsidR="00043328">
              <w:rPr>
                <w:noProof/>
                <w:webHidden/>
              </w:rPr>
              <w:t>73</w:t>
            </w:r>
            <w:r w:rsidR="00E43C8C">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713" w:history="1">
            <w:r w:rsidR="00E43C8C" w:rsidRPr="00470475">
              <w:rPr>
                <w:rStyle w:val="Hipervnculo"/>
                <w:rFonts w:ascii="Arial" w:hAnsi="Arial" w:cs="Arial"/>
                <w:noProof/>
              </w:rPr>
              <w:t>ANEXO 2: GLOSARIO SOBRE EL ESTADO DE LOS PROCESOS DE SELECCIÓN.</w:t>
            </w:r>
            <w:r w:rsidR="00E43C8C">
              <w:rPr>
                <w:noProof/>
                <w:webHidden/>
              </w:rPr>
              <w:tab/>
            </w:r>
            <w:r w:rsidR="00E43C8C">
              <w:rPr>
                <w:noProof/>
                <w:webHidden/>
              </w:rPr>
              <w:fldChar w:fldCharType="begin"/>
            </w:r>
            <w:r w:rsidR="00E43C8C">
              <w:rPr>
                <w:noProof/>
                <w:webHidden/>
              </w:rPr>
              <w:instrText xml:space="preserve"> PAGEREF _Toc536547713 \h </w:instrText>
            </w:r>
            <w:r w:rsidR="00E43C8C">
              <w:rPr>
                <w:noProof/>
                <w:webHidden/>
              </w:rPr>
            </w:r>
            <w:r w:rsidR="00E43C8C">
              <w:rPr>
                <w:noProof/>
                <w:webHidden/>
              </w:rPr>
              <w:fldChar w:fldCharType="separate"/>
            </w:r>
            <w:r w:rsidR="00043328">
              <w:rPr>
                <w:noProof/>
                <w:webHidden/>
              </w:rPr>
              <w:t>74</w:t>
            </w:r>
            <w:r w:rsidR="00E43C8C">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714" w:history="1">
            <w:r w:rsidR="00E43C8C" w:rsidRPr="00470475">
              <w:rPr>
                <w:rStyle w:val="Hipervnculo"/>
                <w:rFonts w:ascii="Arial" w:hAnsi="Arial" w:cs="Arial"/>
                <w:noProof/>
              </w:rPr>
              <w:t>ANEXO 3: FÓRMULA DE CÁLCULO PARA EL PAGO DE SERVICIOS A EMPRESAS CONSULTORAS DEL SISTEMA DE ALTA DIRECCIÓN PÚBLICA</w:t>
            </w:r>
            <w:r w:rsidR="00E43C8C">
              <w:rPr>
                <w:noProof/>
                <w:webHidden/>
              </w:rPr>
              <w:tab/>
            </w:r>
            <w:r w:rsidR="00E43C8C">
              <w:rPr>
                <w:noProof/>
                <w:webHidden/>
              </w:rPr>
              <w:fldChar w:fldCharType="begin"/>
            </w:r>
            <w:r w:rsidR="00E43C8C">
              <w:rPr>
                <w:noProof/>
                <w:webHidden/>
              </w:rPr>
              <w:instrText xml:space="preserve"> PAGEREF _Toc536547714 \h </w:instrText>
            </w:r>
            <w:r w:rsidR="00E43C8C">
              <w:rPr>
                <w:noProof/>
                <w:webHidden/>
              </w:rPr>
            </w:r>
            <w:r w:rsidR="00E43C8C">
              <w:rPr>
                <w:noProof/>
                <w:webHidden/>
              </w:rPr>
              <w:fldChar w:fldCharType="separate"/>
            </w:r>
            <w:r w:rsidR="00043328">
              <w:rPr>
                <w:noProof/>
                <w:webHidden/>
              </w:rPr>
              <w:t>75</w:t>
            </w:r>
            <w:r w:rsidR="00E43C8C">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715" w:history="1">
            <w:r w:rsidR="00E43C8C" w:rsidRPr="00470475">
              <w:rPr>
                <w:rStyle w:val="Hipervnculo"/>
                <w:rFonts w:ascii="Arial" w:hAnsi="Arial" w:cs="Arial"/>
                <w:noProof/>
              </w:rPr>
              <w:t>ANEXO 4: SERVICIOS ADSCRITOS AL SISTEMA DE ALTA DIRECCIÓN PÚBLICA</w:t>
            </w:r>
            <w:r w:rsidR="00E43C8C">
              <w:rPr>
                <w:noProof/>
                <w:webHidden/>
              </w:rPr>
              <w:tab/>
            </w:r>
            <w:r w:rsidR="00E43C8C">
              <w:rPr>
                <w:noProof/>
                <w:webHidden/>
              </w:rPr>
              <w:fldChar w:fldCharType="begin"/>
            </w:r>
            <w:r w:rsidR="00E43C8C">
              <w:rPr>
                <w:noProof/>
                <w:webHidden/>
              </w:rPr>
              <w:instrText xml:space="preserve"> PAGEREF _Toc536547715 \h </w:instrText>
            </w:r>
            <w:r w:rsidR="00E43C8C">
              <w:rPr>
                <w:noProof/>
                <w:webHidden/>
              </w:rPr>
            </w:r>
            <w:r w:rsidR="00E43C8C">
              <w:rPr>
                <w:noProof/>
                <w:webHidden/>
              </w:rPr>
              <w:fldChar w:fldCharType="separate"/>
            </w:r>
            <w:r w:rsidR="00043328">
              <w:rPr>
                <w:noProof/>
                <w:webHidden/>
              </w:rPr>
              <w:t>76</w:t>
            </w:r>
            <w:r w:rsidR="00E43C8C">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716" w:history="1">
            <w:r w:rsidR="00E43C8C" w:rsidRPr="00470475">
              <w:rPr>
                <w:rStyle w:val="Hipervnculo"/>
                <w:rFonts w:ascii="Arial" w:hAnsi="Arial" w:cs="Arial"/>
                <w:noProof/>
              </w:rPr>
              <w:t>ANEXO 5: SERVICIOS NO ADSCRITOS AL SISTEMA DE ALTA DIRECCIÓN PÚBLICA</w:t>
            </w:r>
            <w:r w:rsidR="00E43C8C">
              <w:rPr>
                <w:noProof/>
                <w:webHidden/>
              </w:rPr>
              <w:tab/>
            </w:r>
            <w:r w:rsidR="00E43C8C">
              <w:rPr>
                <w:noProof/>
                <w:webHidden/>
              </w:rPr>
              <w:fldChar w:fldCharType="begin"/>
            </w:r>
            <w:r w:rsidR="00E43C8C">
              <w:rPr>
                <w:noProof/>
                <w:webHidden/>
              </w:rPr>
              <w:instrText xml:space="preserve"> PAGEREF _Toc536547716 \h </w:instrText>
            </w:r>
            <w:r w:rsidR="00E43C8C">
              <w:rPr>
                <w:noProof/>
                <w:webHidden/>
              </w:rPr>
            </w:r>
            <w:r w:rsidR="00E43C8C">
              <w:rPr>
                <w:noProof/>
                <w:webHidden/>
              </w:rPr>
              <w:fldChar w:fldCharType="separate"/>
            </w:r>
            <w:r w:rsidR="00043328">
              <w:rPr>
                <w:noProof/>
                <w:webHidden/>
              </w:rPr>
              <w:t>80</w:t>
            </w:r>
            <w:r w:rsidR="00E43C8C">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717" w:history="1">
            <w:r w:rsidR="00E43C8C" w:rsidRPr="00470475">
              <w:rPr>
                <w:rStyle w:val="Hipervnculo"/>
                <w:rFonts w:ascii="Arial" w:hAnsi="Arial" w:cs="Arial"/>
                <w:noProof/>
              </w:rPr>
              <w:t>ANEXO 6: CARGOS ADSCRITOS AL SISTEMA DE ALTA DIRECCIÓN PÚBLICA POR MINISTERIO AL 31 DE DICIEMBRE 2018</w:t>
            </w:r>
            <w:r w:rsidR="00E43C8C">
              <w:rPr>
                <w:noProof/>
                <w:webHidden/>
              </w:rPr>
              <w:tab/>
            </w:r>
            <w:r w:rsidR="00E43C8C">
              <w:rPr>
                <w:noProof/>
                <w:webHidden/>
              </w:rPr>
              <w:fldChar w:fldCharType="begin"/>
            </w:r>
            <w:r w:rsidR="00E43C8C">
              <w:rPr>
                <w:noProof/>
                <w:webHidden/>
              </w:rPr>
              <w:instrText xml:space="preserve"> PAGEREF _Toc536547717 \h </w:instrText>
            </w:r>
            <w:r w:rsidR="00E43C8C">
              <w:rPr>
                <w:noProof/>
                <w:webHidden/>
              </w:rPr>
            </w:r>
            <w:r w:rsidR="00E43C8C">
              <w:rPr>
                <w:noProof/>
                <w:webHidden/>
              </w:rPr>
              <w:fldChar w:fldCharType="separate"/>
            </w:r>
            <w:r w:rsidR="00043328">
              <w:rPr>
                <w:noProof/>
                <w:webHidden/>
              </w:rPr>
              <w:t>87</w:t>
            </w:r>
            <w:r w:rsidR="00E43C8C">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718" w:history="1">
            <w:r w:rsidR="00E43C8C" w:rsidRPr="00470475">
              <w:rPr>
                <w:rStyle w:val="Hipervnculo"/>
                <w:rFonts w:ascii="Arial" w:hAnsi="Arial" w:cs="Arial"/>
                <w:noProof/>
              </w:rPr>
              <w:t>ANEXO 7: CARGOS NO ADSCRITOS AL SISTEMA DE ALTA DIRECCIÓN PÚBLICA POR MINISTERIO</w:t>
            </w:r>
            <w:r w:rsidR="00E43C8C">
              <w:rPr>
                <w:noProof/>
                <w:webHidden/>
              </w:rPr>
              <w:tab/>
            </w:r>
            <w:r w:rsidR="00E43C8C">
              <w:rPr>
                <w:noProof/>
                <w:webHidden/>
              </w:rPr>
              <w:fldChar w:fldCharType="begin"/>
            </w:r>
            <w:r w:rsidR="00E43C8C">
              <w:rPr>
                <w:noProof/>
                <w:webHidden/>
              </w:rPr>
              <w:instrText xml:space="preserve"> PAGEREF _Toc536547718 \h </w:instrText>
            </w:r>
            <w:r w:rsidR="00E43C8C">
              <w:rPr>
                <w:noProof/>
                <w:webHidden/>
              </w:rPr>
            </w:r>
            <w:r w:rsidR="00E43C8C">
              <w:rPr>
                <w:noProof/>
                <w:webHidden/>
              </w:rPr>
              <w:fldChar w:fldCharType="separate"/>
            </w:r>
            <w:r w:rsidR="00043328">
              <w:rPr>
                <w:noProof/>
                <w:webHidden/>
              </w:rPr>
              <w:t>118</w:t>
            </w:r>
            <w:r w:rsidR="00E43C8C">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719" w:history="1">
            <w:r w:rsidR="00E43C8C" w:rsidRPr="00470475">
              <w:rPr>
                <w:rStyle w:val="Hipervnculo"/>
                <w:rFonts w:ascii="Arial" w:hAnsi="Arial" w:cs="Arial"/>
                <w:noProof/>
              </w:rPr>
              <w:t>ANEXO 8: CONCURSOS PUBLICADOS DE CARGOS ADSCRITOS AL SISTEMA DE ALTA DIRECCIÓN PÚBLICA, POR MINISTERIO AL 31 DE DICIEMBRE 2016.</w:t>
            </w:r>
            <w:r w:rsidR="00E43C8C">
              <w:rPr>
                <w:noProof/>
                <w:webHidden/>
              </w:rPr>
              <w:tab/>
            </w:r>
            <w:r w:rsidR="00E43C8C">
              <w:rPr>
                <w:noProof/>
                <w:webHidden/>
              </w:rPr>
              <w:fldChar w:fldCharType="begin"/>
            </w:r>
            <w:r w:rsidR="00E43C8C">
              <w:rPr>
                <w:noProof/>
                <w:webHidden/>
              </w:rPr>
              <w:instrText xml:space="preserve"> PAGEREF _Toc536547719 \h </w:instrText>
            </w:r>
            <w:r w:rsidR="00E43C8C">
              <w:rPr>
                <w:noProof/>
                <w:webHidden/>
              </w:rPr>
            </w:r>
            <w:r w:rsidR="00E43C8C">
              <w:rPr>
                <w:noProof/>
                <w:webHidden/>
              </w:rPr>
              <w:fldChar w:fldCharType="separate"/>
            </w:r>
            <w:r w:rsidR="00043328">
              <w:rPr>
                <w:noProof/>
                <w:webHidden/>
              </w:rPr>
              <w:t>132</w:t>
            </w:r>
            <w:r w:rsidR="00E43C8C">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720" w:history="1">
            <w:r w:rsidR="00E43C8C" w:rsidRPr="00470475">
              <w:rPr>
                <w:rStyle w:val="Hipervnculo"/>
                <w:rFonts w:ascii="Arial" w:hAnsi="Arial" w:cs="Arial"/>
                <w:noProof/>
              </w:rPr>
              <w:t>ANEXO 9: CONCURSOS PUBLICADOS DE CARGOS NO ADSCRITOS AL SISTEMA DE ALTA DIRECCIÓN PÚBLICA POR MINISTERIO AL 31 DE DICIEMBRE 2018.</w:t>
            </w:r>
            <w:r w:rsidR="00E43C8C">
              <w:rPr>
                <w:noProof/>
                <w:webHidden/>
              </w:rPr>
              <w:tab/>
            </w:r>
            <w:r w:rsidR="00E43C8C">
              <w:rPr>
                <w:noProof/>
                <w:webHidden/>
              </w:rPr>
              <w:fldChar w:fldCharType="begin"/>
            </w:r>
            <w:r w:rsidR="00E43C8C">
              <w:rPr>
                <w:noProof/>
                <w:webHidden/>
              </w:rPr>
              <w:instrText xml:space="preserve"> PAGEREF _Toc536547720 \h </w:instrText>
            </w:r>
            <w:r w:rsidR="00E43C8C">
              <w:rPr>
                <w:noProof/>
                <w:webHidden/>
              </w:rPr>
            </w:r>
            <w:r w:rsidR="00E43C8C">
              <w:rPr>
                <w:noProof/>
                <w:webHidden/>
              </w:rPr>
              <w:fldChar w:fldCharType="separate"/>
            </w:r>
            <w:r w:rsidR="00043328">
              <w:rPr>
                <w:noProof/>
                <w:webHidden/>
              </w:rPr>
              <w:t>149</w:t>
            </w:r>
            <w:r w:rsidR="00E43C8C">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721" w:history="1">
            <w:r w:rsidR="00E43C8C" w:rsidRPr="00470475">
              <w:rPr>
                <w:rStyle w:val="Hipervnculo"/>
                <w:rFonts w:ascii="Arial" w:hAnsi="Arial" w:cs="Arial"/>
                <w:noProof/>
              </w:rPr>
              <w:t>ANEXO 10: CONCURSOS NOMBRADOS DE CARGOS ADSCRITOS AL SISTEMA DE ALTA DIRECCIÓN PÚBLICA POR MINISTERIO AL 31 DE DICIEMBRE DE 2018.</w:t>
            </w:r>
            <w:r w:rsidR="00E43C8C">
              <w:rPr>
                <w:noProof/>
                <w:webHidden/>
              </w:rPr>
              <w:tab/>
            </w:r>
            <w:r w:rsidR="00E43C8C">
              <w:rPr>
                <w:noProof/>
                <w:webHidden/>
              </w:rPr>
              <w:fldChar w:fldCharType="begin"/>
            </w:r>
            <w:r w:rsidR="00E43C8C">
              <w:rPr>
                <w:noProof/>
                <w:webHidden/>
              </w:rPr>
              <w:instrText xml:space="preserve"> PAGEREF _Toc536547721 \h </w:instrText>
            </w:r>
            <w:r w:rsidR="00E43C8C">
              <w:rPr>
                <w:noProof/>
                <w:webHidden/>
              </w:rPr>
            </w:r>
            <w:r w:rsidR="00E43C8C">
              <w:rPr>
                <w:noProof/>
                <w:webHidden/>
              </w:rPr>
              <w:fldChar w:fldCharType="separate"/>
            </w:r>
            <w:r w:rsidR="00043328">
              <w:rPr>
                <w:noProof/>
                <w:webHidden/>
              </w:rPr>
              <w:t>152</w:t>
            </w:r>
            <w:r w:rsidR="00E43C8C">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722" w:history="1">
            <w:r w:rsidR="00E43C8C" w:rsidRPr="00470475">
              <w:rPr>
                <w:rStyle w:val="Hipervnculo"/>
                <w:rFonts w:ascii="Arial" w:hAnsi="Arial" w:cs="Arial"/>
                <w:noProof/>
              </w:rPr>
              <w:t>ANEXO 11: CONCURSOS NOMBRADOS DE CARGOS NO ADSCRITOS AL SISTEMA DE ALTA DIRECCIÓN PÚBLICA POR MINISTERIO AL 31 DE DICIEMBRE 2018.</w:t>
            </w:r>
            <w:r w:rsidR="00E43C8C">
              <w:rPr>
                <w:noProof/>
                <w:webHidden/>
              </w:rPr>
              <w:tab/>
            </w:r>
            <w:r w:rsidR="00E43C8C">
              <w:rPr>
                <w:noProof/>
                <w:webHidden/>
              </w:rPr>
              <w:fldChar w:fldCharType="begin"/>
            </w:r>
            <w:r w:rsidR="00E43C8C">
              <w:rPr>
                <w:noProof/>
                <w:webHidden/>
              </w:rPr>
              <w:instrText xml:space="preserve"> PAGEREF _Toc536547722 \h </w:instrText>
            </w:r>
            <w:r w:rsidR="00E43C8C">
              <w:rPr>
                <w:noProof/>
                <w:webHidden/>
              </w:rPr>
            </w:r>
            <w:r w:rsidR="00E43C8C">
              <w:rPr>
                <w:noProof/>
                <w:webHidden/>
              </w:rPr>
              <w:fldChar w:fldCharType="separate"/>
            </w:r>
            <w:r w:rsidR="00043328">
              <w:rPr>
                <w:noProof/>
                <w:webHidden/>
              </w:rPr>
              <w:t>163</w:t>
            </w:r>
            <w:r w:rsidR="00E43C8C">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723" w:history="1">
            <w:r w:rsidR="00E43C8C" w:rsidRPr="00470475">
              <w:rPr>
                <w:rStyle w:val="Hipervnculo"/>
                <w:rFonts w:ascii="Arial" w:hAnsi="Arial" w:cs="Arial"/>
                <w:noProof/>
              </w:rPr>
              <w:t>ANEXO 12: CONCURSOS ADSCRITOS AL SISTEMA DE ALTA DIRECCIÓN PÚBLICA FINALIZADOS AL 31 DE DICIEMBRE 2018.</w:t>
            </w:r>
            <w:r w:rsidR="00E43C8C">
              <w:rPr>
                <w:noProof/>
                <w:webHidden/>
              </w:rPr>
              <w:tab/>
            </w:r>
            <w:r w:rsidR="00E43C8C">
              <w:rPr>
                <w:noProof/>
                <w:webHidden/>
              </w:rPr>
              <w:fldChar w:fldCharType="begin"/>
            </w:r>
            <w:r w:rsidR="00E43C8C">
              <w:rPr>
                <w:noProof/>
                <w:webHidden/>
              </w:rPr>
              <w:instrText xml:space="preserve"> PAGEREF _Toc536547723 \h </w:instrText>
            </w:r>
            <w:r w:rsidR="00E43C8C">
              <w:rPr>
                <w:noProof/>
                <w:webHidden/>
              </w:rPr>
            </w:r>
            <w:r w:rsidR="00E43C8C">
              <w:rPr>
                <w:noProof/>
                <w:webHidden/>
              </w:rPr>
              <w:fldChar w:fldCharType="separate"/>
            </w:r>
            <w:r w:rsidR="00043328">
              <w:rPr>
                <w:noProof/>
                <w:webHidden/>
              </w:rPr>
              <w:t>166</w:t>
            </w:r>
            <w:r w:rsidR="00E43C8C">
              <w:rPr>
                <w:noProof/>
                <w:webHidden/>
              </w:rPr>
              <w:fldChar w:fldCharType="end"/>
            </w:r>
          </w:hyperlink>
        </w:p>
        <w:p w:rsidR="00E43C8C" w:rsidRDefault="00755EBF">
          <w:pPr>
            <w:pStyle w:val="TDC1"/>
            <w:tabs>
              <w:tab w:val="right" w:leader="dot" w:pos="8828"/>
            </w:tabs>
            <w:rPr>
              <w:rFonts w:eastAsiaTheme="minorEastAsia"/>
              <w:noProof/>
              <w:lang w:eastAsia="es-CL"/>
            </w:rPr>
          </w:pPr>
          <w:hyperlink w:anchor="_Toc536547724" w:history="1">
            <w:r w:rsidR="00E43C8C" w:rsidRPr="00470475">
              <w:rPr>
                <w:rStyle w:val="Hipervnculo"/>
                <w:rFonts w:ascii="Arial" w:hAnsi="Arial" w:cs="Arial"/>
                <w:noProof/>
              </w:rPr>
              <w:t>ANEXO 13: CONCURSOS NO ADSCRITOS AL SISTEMA DE ALTA DIRECCIÓN PÚBLICA FINALIZADOS AL 31 DE DICIEMBRE 2018.</w:t>
            </w:r>
            <w:r w:rsidR="00E43C8C">
              <w:rPr>
                <w:noProof/>
                <w:webHidden/>
              </w:rPr>
              <w:tab/>
            </w:r>
            <w:r w:rsidR="00E43C8C">
              <w:rPr>
                <w:noProof/>
                <w:webHidden/>
              </w:rPr>
              <w:fldChar w:fldCharType="begin"/>
            </w:r>
            <w:r w:rsidR="00E43C8C">
              <w:rPr>
                <w:noProof/>
                <w:webHidden/>
              </w:rPr>
              <w:instrText xml:space="preserve"> PAGEREF _Toc536547724 \h </w:instrText>
            </w:r>
            <w:r w:rsidR="00E43C8C">
              <w:rPr>
                <w:noProof/>
                <w:webHidden/>
              </w:rPr>
            </w:r>
            <w:r w:rsidR="00E43C8C">
              <w:rPr>
                <w:noProof/>
                <w:webHidden/>
              </w:rPr>
              <w:fldChar w:fldCharType="separate"/>
            </w:r>
            <w:r w:rsidR="00043328">
              <w:rPr>
                <w:noProof/>
                <w:webHidden/>
              </w:rPr>
              <w:t>179</w:t>
            </w:r>
            <w:r w:rsidR="00E43C8C">
              <w:rPr>
                <w:noProof/>
                <w:webHidden/>
              </w:rPr>
              <w:fldChar w:fldCharType="end"/>
            </w:r>
          </w:hyperlink>
        </w:p>
        <w:p w:rsidR="00E43C8C" w:rsidRDefault="00E43C8C">
          <w:r>
            <w:rPr>
              <w:b/>
              <w:bCs/>
              <w:lang w:val="es-ES"/>
            </w:rPr>
            <w:fldChar w:fldCharType="end"/>
          </w:r>
        </w:p>
      </w:sdtContent>
    </w:sdt>
    <w:p w:rsidR="00CB4F52" w:rsidRDefault="00CB4F52">
      <w:pPr>
        <w:rPr>
          <w:rFonts w:ascii="Arial" w:eastAsia="Times New Roman" w:hAnsi="Arial" w:cs="Arial"/>
          <w:b/>
          <w:bCs/>
          <w:color w:val="000000"/>
          <w:lang w:eastAsia="es-CL"/>
        </w:rPr>
      </w:pPr>
    </w:p>
    <w:p w:rsidR="00326CFF" w:rsidRDefault="00326CFF">
      <w:pPr>
        <w:rPr>
          <w:rFonts w:ascii="Arial" w:eastAsia="Times New Roman" w:hAnsi="Arial" w:cs="Arial"/>
          <w:b/>
          <w:bCs/>
          <w:color w:val="000000"/>
          <w:lang w:eastAsia="es-CL"/>
        </w:rPr>
      </w:pPr>
      <w:r>
        <w:rPr>
          <w:rFonts w:ascii="Arial" w:eastAsia="Times New Roman" w:hAnsi="Arial" w:cs="Arial"/>
          <w:b/>
          <w:bCs/>
          <w:color w:val="000000"/>
          <w:lang w:eastAsia="es-CL"/>
        </w:rPr>
        <w:br w:type="page"/>
      </w:r>
    </w:p>
    <w:p w:rsidR="009A6D9C" w:rsidRPr="00575F5E" w:rsidRDefault="009A6D9C" w:rsidP="00575F5E">
      <w:pPr>
        <w:rPr>
          <w:rFonts w:eastAsiaTheme="minorEastAsia"/>
          <w:noProof/>
          <w:lang w:eastAsia="es-CL"/>
        </w:rPr>
      </w:pPr>
      <w:r>
        <w:rPr>
          <w:rFonts w:ascii="Arial" w:eastAsiaTheme="majorEastAsia" w:hAnsi="Arial" w:cs="Arial"/>
          <w:b/>
          <w:bCs/>
          <w:color w:val="1F497D" w:themeColor="text2"/>
          <w:sz w:val="28"/>
          <w:szCs w:val="28"/>
          <w:lang w:val="es-ES" w:eastAsia="es-CL"/>
        </w:rPr>
        <w:lastRenderedPageBreak/>
        <w:t>Í</w:t>
      </w:r>
      <w:r w:rsidRPr="00AC6BAA">
        <w:rPr>
          <w:rFonts w:ascii="Arial" w:eastAsiaTheme="majorEastAsia" w:hAnsi="Arial" w:cs="Arial"/>
          <w:b/>
          <w:bCs/>
          <w:color w:val="1F497D" w:themeColor="text2"/>
          <w:sz w:val="28"/>
          <w:szCs w:val="28"/>
          <w:lang w:val="es-ES" w:eastAsia="es-CL"/>
        </w:rPr>
        <w:t xml:space="preserve">NDICE DE GRÁFICOS </w:t>
      </w:r>
    </w:p>
    <w:p w:rsidR="00260582" w:rsidRDefault="009A6D9C" w:rsidP="00260582">
      <w:pPr>
        <w:pStyle w:val="Tabladeilustraciones"/>
        <w:tabs>
          <w:tab w:val="right" w:leader="dot" w:pos="8828"/>
        </w:tabs>
        <w:spacing w:after="240"/>
        <w:rPr>
          <w:rFonts w:eastAsiaTheme="minorEastAsia"/>
          <w:noProof/>
          <w:lang w:eastAsia="es-CL"/>
        </w:rPr>
      </w:pPr>
      <w:r w:rsidRPr="00B55BCB">
        <w:rPr>
          <w:rFonts w:ascii="Arial" w:eastAsia="Times New Roman" w:hAnsi="Arial" w:cs="Arial"/>
          <w:b/>
          <w:bCs/>
          <w:color w:val="000000"/>
          <w:sz w:val="20"/>
          <w:szCs w:val="20"/>
          <w:lang w:eastAsia="es-CL"/>
        </w:rPr>
        <w:fldChar w:fldCharType="begin"/>
      </w:r>
      <w:r w:rsidRPr="00B55BCB">
        <w:rPr>
          <w:rFonts w:ascii="Arial" w:eastAsia="Times New Roman" w:hAnsi="Arial" w:cs="Arial"/>
          <w:b/>
          <w:bCs/>
          <w:color w:val="000000"/>
          <w:sz w:val="20"/>
          <w:szCs w:val="20"/>
          <w:lang w:eastAsia="es-CL"/>
        </w:rPr>
        <w:instrText xml:space="preserve"> TOC \h \z \c "Grafico" </w:instrText>
      </w:r>
      <w:r w:rsidRPr="00B55BCB">
        <w:rPr>
          <w:rFonts w:ascii="Arial" w:eastAsia="Times New Roman" w:hAnsi="Arial" w:cs="Arial"/>
          <w:b/>
          <w:bCs/>
          <w:color w:val="000000"/>
          <w:sz w:val="20"/>
          <w:szCs w:val="20"/>
          <w:lang w:eastAsia="es-CL"/>
        </w:rPr>
        <w:fldChar w:fldCharType="separate"/>
      </w:r>
      <w:hyperlink w:anchor="_Toc536604142" w:history="1">
        <w:r w:rsidR="00260582">
          <w:rPr>
            <w:rStyle w:val="Hipervnculo"/>
            <w:rFonts w:ascii="Arial" w:hAnsi="Arial" w:cs="Arial"/>
            <w:noProof/>
          </w:rPr>
          <w:t>Gráfico</w:t>
        </w:r>
        <w:r w:rsidR="00260582" w:rsidRPr="00DE4172">
          <w:rPr>
            <w:rStyle w:val="Hipervnculo"/>
            <w:rFonts w:ascii="Arial" w:hAnsi="Arial" w:cs="Arial"/>
            <w:noProof/>
          </w:rPr>
          <w:t xml:space="preserve"> 1</w:t>
        </w:r>
        <w:r w:rsidR="00260582" w:rsidRPr="00DE4172">
          <w:rPr>
            <w:rStyle w:val="Hipervnculo"/>
            <w:rFonts w:ascii="Arial" w:hAnsi="Arial" w:cs="Arial"/>
            <w:noProof/>
            <w:lang w:eastAsia="es-CL"/>
          </w:rPr>
          <w:t>: Número de convocatorias anuales a concursos de primer nivel, adscritos y no adscritos, al 31 de diciembre 2018. (Fuente: Sistema de Postulación en Línea, Servicio Civil)</w:t>
        </w:r>
        <w:r w:rsidR="00260582">
          <w:rPr>
            <w:noProof/>
            <w:webHidden/>
          </w:rPr>
          <w:tab/>
        </w:r>
        <w:r w:rsidR="00260582">
          <w:rPr>
            <w:noProof/>
            <w:webHidden/>
          </w:rPr>
          <w:fldChar w:fldCharType="begin"/>
        </w:r>
        <w:r w:rsidR="00260582">
          <w:rPr>
            <w:noProof/>
            <w:webHidden/>
          </w:rPr>
          <w:instrText xml:space="preserve"> PAGEREF _Toc536604142 \h </w:instrText>
        </w:r>
        <w:r w:rsidR="00260582">
          <w:rPr>
            <w:noProof/>
            <w:webHidden/>
          </w:rPr>
        </w:r>
        <w:r w:rsidR="00260582">
          <w:rPr>
            <w:noProof/>
            <w:webHidden/>
          </w:rPr>
          <w:fldChar w:fldCharType="separate"/>
        </w:r>
        <w:r w:rsidR="00043328">
          <w:rPr>
            <w:noProof/>
            <w:webHidden/>
          </w:rPr>
          <w:t>4</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43" w:history="1">
        <w:r w:rsidR="00260582">
          <w:rPr>
            <w:rStyle w:val="Hipervnculo"/>
            <w:rFonts w:ascii="Arial" w:hAnsi="Arial" w:cs="Arial"/>
            <w:noProof/>
          </w:rPr>
          <w:t>Gráfico</w:t>
        </w:r>
        <w:r w:rsidR="00260582" w:rsidRPr="00DE4172">
          <w:rPr>
            <w:rStyle w:val="Hipervnculo"/>
            <w:rFonts w:ascii="Arial" w:hAnsi="Arial" w:cs="Arial"/>
            <w:noProof/>
          </w:rPr>
          <w:t xml:space="preserve"> 2: Número de convocatorias anuales a concursos de segundo nivel, adscritos y no adscritos, al 31 de diciembre 2018. (Fuente: Sistema de Postulación en Línea, Servicio Civil)</w:t>
        </w:r>
        <w:r w:rsidR="00260582">
          <w:rPr>
            <w:noProof/>
            <w:webHidden/>
          </w:rPr>
          <w:tab/>
        </w:r>
        <w:r w:rsidR="00260582">
          <w:rPr>
            <w:noProof/>
            <w:webHidden/>
          </w:rPr>
          <w:fldChar w:fldCharType="begin"/>
        </w:r>
        <w:r w:rsidR="00260582">
          <w:rPr>
            <w:noProof/>
            <w:webHidden/>
          </w:rPr>
          <w:instrText xml:space="preserve"> PAGEREF _Toc536604143 \h </w:instrText>
        </w:r>
        <w:r w:rsidR="00260582">
          <w:rPr>
            <w:noProof/>
            <w:webHidden/>
          </w:rPr>
        </w:r>
        <w:r w:rsidR="00260582">
          <w:rPr>
            <w:noProof/>
            <w:webHidden/>
          </w:rPr>
          <w:fldChar w:fldCharType="separate"/>
        </w:r>
        <w:r w:rsidR="00043328">
          <w:rPr>
            <w:noProof/>
            <w:webHidden/>
          </w:rPr>
          <w:t>5</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44" w:history="1">
        <w:r w:rsidR="00260582">
          <w:rPr>
            <w:rStyle w:val="Hipervnculo"/>
            <w:rFonts w:ascii="Arial" w:hAnsi="Arial" w:cs="Arial"/>
            <w:noProof/>
          </w:rPr>
          <w:t>Gráfico</w:t>
        </w:r>
        <w:r w:rsidR="00260582" w:rsidRPr="00DE4172">
          <w:rPr>
            <w:rStyle w:val="Hipervnculo"/>
            <w:rFonts w:ascii="Arial" w:hAnsi="Arial" w:cs="Arial"/>
            <w:noProof/>
          </w:rPr>
          <w:t xml:space="preserve"> 3: Número de convocatorias mensuales a concursos destinados a proveer cargos adscritos y no adscritos, año 2018. (Fuente: Sistema de Postulación en Línea, Servicio Civil)</w:t>
        </w:r>
        <w:r w:rsidR="00260582">
          <w:rPr>
            <w:noProof/>
            <w:webHidden/>
          </w:rPr>
          <w:tab/>
        </w:r>
        <w:r w:rsidR="00260582">
          <w:rPr>
            <w:noProof/>
            <w:webHidden/>
          </w:rPr>
          <w:fldChar w:fldCharType="begin"/>
        </w:r>
        <w:r w:rsidR="00260582">
          <w:rPr>
            <w:noProof/>
            <w:webHidden/>
          </w:rPr>
          <w:instrText xml:space="preserve"> PAGEREF _Toc536604144 \h </w:instrText>
        </w:r>
        <w:r w:rsidR="00260582">
          <w:rPr>
            <w:noProof/>
            <w:webHidden/>
          </w:rPr>
        </w:r>
        <w:r w:rsidR="00260582">
          <w:rPr>
            <w:noProof/>
            <w:webHidden/>
          </w:rPr>
          <w:fldChar w:fldCharType="separate"/>
        </w:r>
        <w:r w:rsidR="00043328">
          <w:rPr>
            <w:noProof/>
            <w:webHidden/>
          </w:rPr>
          <w:t>5</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45" w:history="1">
        <w:r w:rsidR="00260582">
          <w:rPr>
            <w:rStyle w:val="Hipervnculo"/>
            <w:rFonts w:ascii="Arial" w:hAnsi="Arial" w:cs="Arial"/>
            <w:noProof/>
          </w:rPr>
          <w:t>Gráfico</w:t>
        </w:r>
        <w:r w:rsidR="00260582" w:rsidRPr="00DE4172">
          <w:rPr>
            <w:rStyle w:val="Hipervnculo"/>
            <w:rFonts w:ascii="Arial" w:hAnsi="Arial" w:cs="Arial"/>
            <w:noProof/>
          </w:rPr>
          <w:t xml:space="preserve"> 4: Concursabilidad de Jefes DAEM al 31 de diciembre de 2018. (Fuente: Servicio Civil)</w:t>
        </w:r>
        <w:r w:rsidR="00260582">
          <w:rPr>
            <w:noProof/>
            <w:webHidden/>
          </w:rPr>
          <w:tab/>
        </w:r>
        <w:r w:rsidR="00260582">
          <w:rPr>
            <w:noProof/>
            <w:webHidden/>
          </w:rPr>
          <w:fldChar w:fldCharType="begin"/>
        </w:r>
        <w:r w:rsidR="00260582">
          <w:rPr>
            <w:noProof/>
            <w:webHidden/>
          </w:rPr>
          <w:instrText xml:space="preserve"> PAGEREF _Toc536604145 \h </w:instrText>
        </w:r>
        <w:r w:rsidR="00260582">
          <w:rPr>
            <w:noProof/>
            <w:webHidden/>
          </w:rPr>
        </w:r>
        <w:r w:rsidR="00260582">
          <w:rPr>
            <w:noProof/>
            <w:webHidden/>
          </w:rPr>
          <w:fldChar w:fldCharType="separate"/>
        </w:r>
        <w:r w:rsidR="00043328">
          <w:rPr>
            <w:noProof/>
            <w:webHidden/>
          </w:rPr>
          <w:t>6</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46" w:history="1">
        <w:r w:rsidR="00260582">
          <w:rPr>
            <w:rStyle w:val="Hipervnculo"/>
            <w:rFonts w:ascii="Arial" w:hAnsi="Arial" w:cs="Arial"/>
            <w:noProof/>
          </w:rPr>
          <w:t>Gráfico</w:t>
        </w:r>
        <w:r w:rsidR="00260582" w:rsidRPr="00DE4172">
          <w:rPr>
            <w:rStyle w:val="Hipervnculo"/>
            <w:rFonts w:ascii="Arial" w:hAnsi="Arial" w:cs="Arial"/>
            <w:noProof/>
          </w:rPr>
          <w:t xml:space="preserve"> 5: Distribución de concursos cargos adscritos, de primer y segundo nivel, concluidos al 31 de diciembre de 2018. ( Sistema de Postulación en Línea, Servicio Civil)</w:t>
        </w:r>
        <w:r w:rsidR="00260582">
          <w:rPr>
            <w:noProof/>
            <w:webHidden/>
          </w:rPr>
          <w:tab/>
        </w:r>
        <w:r w:rsidR="00260582">
          <w:rPr>
            <w:noProof/>
            <w:webHidden/>
          </w:rPr>
          <w:fldChar w:fldCharType="begin"/>
        </w:r>
        <w:r w:rsidR="00260582">
          <w:rPr>
            <w:noProof/>
            <w:webHidden/>
          </w:rPr>
          <w:instrText xml:space="preserve"> PAGEREF _Toc536604146 \h </w:instrText>
        </w:r>
        <w:r w:rsidR="00260582">
          <w:rPr>
            <w:noProof/>
            <w:webHidden/>
          </w:rPr>
        </w:r>
        <w:r w:rsidR="00260582">
          <w:rPr>
            <w:noProof/>
            <w:webHidden/>
          </w:rPr>
          <w:fldChar w:fldCharType="separate"/>
        </w:r>
        <w:r w:rsidR="00043328">
          <w:rPr>
            <w:noProof/>
            <w:webHidden/>
          </w:rPr>
          <w:t>8</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47" w:history="1">
        <w:r w:rsidR="00260582">
          <w:rPr>
            <w:rStyle w:val="Hipervnculo"/>
            <w:rFonts w:ascii="Arial" w:hAnsi="Arial" w:cs="Arial"/>
            <w:noProof/>
          </w:rPr>
          <w:t>Gráfico</w:t>
        </w:r>
        <w:r w:rsidR="00260582" w:rsidRPr="00DE4172">
          <w:rPr>
            <w:rStyle w:val="Hipervnculo"/>
            <w:rFonts w:ascii="Arial" w:hAnsi="Arial" w:cs="Arial"/>
            <w:noProof/>
          </w:rPr>
          <w:t xml:space="preserve"> 6: Distribución de concursos cargos no adscritos de primer y segundo nivel concluidos al 31 de diciembre de 2018. (Sistema de Postulación en Línea, Servicio Civil)</w:t>
        </w:r>
        <w:r w:rsidR="00260582">
          <w:rPr>
            <w:noProof/>
            <w:webHidden/>
          </w:rPr>
          <w:tab/>
        </w:r>
        <w:r w:rsidR="00260582">
          <w:rPr>
            <w:noProof/>
            <w:webHidden/>
          </w:rPr>
          <w:fldChar w:fldCharType="begin"/>
        </w:r>
        <w:r w:rsidR="00260582">
          <w:rPr>
            <w:noProof/>
            <w:webHidden/>
          </w:rPr>
          <w:instrText xml:space="preserve"> PAGEREF _Toc536604147 \h </w:instrText>
        </w:r>
        <w:r w:rsidR="00260582">
          <w:rPr>
            <w:noProof/>
            <w:webHidden/>
          </w:rPr>
        </w:r>
        <w:r w:rsidR="00260582">
          <w:rPr>
            <w:noProof/>
            <w:webHidden/>
          </w:rPr>
          <w:fldChar w:fldCharType="separate"/>
        </w:r>
        <w:r w:rsidR="00043328">
          <w:rPr>
            <w:noProof/>
            <w:webHidden/>
          </w:rPr>
          <w:t>8</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48" w:history="1">
        <w:r w:rsidR="00260582">
          <w:rPr>
            <w:rStyle w:val="Hipervnculo"/>
            <w:rFonts w:ascii="Arial" w:hAnsi="Arial" w:cs="Arial"/>
            <w:noProof/>
          </w:rPr>
          <w:t>Gráfico</w:t>
        </w:r>
        <w:r w:rsidR="00260582" w:rsidRPr="00DE4172">
          <w:rPr>
            <w:rStyle w:val="Hipervnculo"/>
            <w:rFonts w:ascii="Arial" w:hAnsi="Arial" w:cs="Arial"/>
            <w:noProof/>
          </w:rPr>
          <w:t xml:space="preserve"> 7: Evolución de concursos declarados desiertos. (Fuente: Sistema de Postulación en Línea 2.0, Servicio Civil)</w:t>
        </w:r>
        <w:r w:rsidR="00260582">
          <w:rPr>
            <w:noProof/>
            <w:webHidden/>
          </w:rPr>
          <w:tab/>
        </w:r>
        <w:r w:rsidR="00260582">
          <w:rPr>
            <w:noProof/>
            <w:webHidden/>
          </w:rPr>
          <w:fldChar w:fldCharType="begin"/>
        </w:r>
        <w:r w:rsidR="00260582">
          <w:rPr>
            <w:noProof/>
            <w:webHidden/>
          </w:rPr>
          <w:instrText xml:space="preserve"> PAGEREF _Toc536604148 \h </w:instrText>
        </w:r>
        <w:r w:rsidR="00260582">
          <w:rPr>
            <w:noProof/>
            <w:webHidden/>
          </w:rPr>
        </w:r>
        <w:r w:rsidR="00260582">
          <w:rPr>
            <w:noProof/>
            <w:webHidden/>
          </w:rPr>
          <w:fldChar w:fldCharType="separate"/>
        </w:r>
        <w:r w:rsidR="00043328">
          <w:rPr>
            <w:noProof/>
            <w:webHidden/>
          </w:rPr>
          <w:t>9</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49" w:history="1">
        <w:r w:rsidR="00260582">
          <w:rPr>
            <w:rStyle w:val="Hipervnculo"/>
            <w:rFonts w:ascii="Arial" w:hAnsi="Arial" w:cs="Arial"/>
            <w:noProof/>
          </w:rPr>
          <w:t>Gráfico</w:t>
        </w:r>
        <w:r w:rsidR="00260582" w:rsidRPr="00DE4172">
          <w:rPr>
            <w:rStyle w:val="Hipervnculo"/>
            <w:rFonts w:ascii="Arial" w:hAnsi="Arial" w:cs="Arial"/>
            <w:noProof/>
          </w:rPr>
          <w:t xml:space="preserve"> 8: Promedio de postulaciones por año y total de concursos convocados por año. (Fuente: Sistema de Postulación en Línea 2.0, Servicio Civil)</w:t>
        </w:r>
        <w:r w:rsidR="00260582">
          <w:rPr>
            <w:noProof/>
            <w:webHidden/>
          </w:rPr>
          <w:tab/>
        </w:r>
        <w:r w:rsidR="00260582">
          <w:rPr>
            <w:noProof/>
            <w:webHidden/>
          </w:rPr>
          <w:fldChar w:fldCharType="begin"/>
        </w:r>
        <w:r w:rsidR="00260582">
          <w:rPr>
            <w:noProof/>
            <w:webHidden/>
          </w:rPr>
          <w:instrText xml:space="preserve"> PAGEREF _Toc536604149 \h </w:instrText>
        </w:r>
        <w:r w:rsidR="00260582">
          <w:rPr>
            <w:noProof/>
            <w:webHidden/>
          </w:rPr>
        </w:r>
        <w:r w:rsidR="00260582">
          <w:rPr>
            <w:noProof/>
            <w:webHidden/>
          </w:rPr>
          <w:fldChar w:fldCharType="separate"/>
        </w:r>
        <w:r w:rsidR="00043328">
          <w:rPr>
            <w:noProof/>
            <w:webHidden/>
          </w:rPr>
          <w:t>10</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50" w:history="1">
        <w:r w:rsidR="00260582">
          <w:rPr>
            <w:rStyle w:val="Hipervnculo"/>
            <w:rFonts w:ascii="Arial" w:hAnsi="Arial" w:cs="Arial"/>
            <w:noProof/>
          </w:rPr>
          <w:t>Gráfico</w:t>
        </w:r>
        <w:r w:rsidR="00260582" w:rsidRPr="00DE4172">
          <w:rPr>
            <w:rStyle w:val="Hipervnculo"/>
            <w:rFonts w:ascii="Arial" w:hAnsi="Arial" w:cs="Arial"/>
            <w:noProof/>
          </w:rPr>
          <w:t xml:space="preserve"> 9: Evolución de postulaciones distribuidas por sexo de los candidatos, por año (Fuente: Sistema de Postulación en Línea 2.0)</w:t>
        </w:r>
        <w:r w:rsidR="00260582">
          <w:rPr>
            <w:noProof/>
            <w:webHidden/>
          </w:rPr>
          <w:tab/>
        </w:r>
        <w:r w:rsidR="00260582">
          <w:rPr>
            <w:noProof/>
            <w:webHidden/>
          </w:rPr>
          <w:fldChar w:fldCharType="begin"/>
        </w:r>
        <w:r w:rsidR="00260582">
          <w:rPr>
            <w:noProof/>
            <w:webHidden/>
          </w:rPr>
          <w:instrText xml:space="preserve"> PAGEREF _Toc536604150 \h </w:instrText>
        </w:r>
        <w:r w:rsidR="00260582">
          <w:rPr>
            <w:noProof/>
            <w:webHidden/>
          </w:rPr>
        </w:r>
        <w:r w:rsidR="00260582">
          <w:rPr>
            <w:noProof/>
            <w:webHidden/>
          </w:rPr>
          <w:fldChar w:fldCharType="separate"/>
        </w:r>
        <w:r w:rsidR="00043328">
          <w:rPr>
            <w:noProof/>
            <w:webHidden/>
          </w:rPr>
          <w:t>10</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51" w:history="1">
        <w:r w:rsidR="00260582">
          <w:rPr>
            <w:rStyle w:val="Hipervnculo"/>
            <w:rFonts w:ascii="Arial" w:hAnsi="Arial" w:cs="Arial"/>
            <w:noProof/>
          </w:rPr>
          <w:t>Gráfico</w:t>
        </w:r>
        <w:r w:rsidR="00260582" w:rsidRPr="00DE4172">
          <w:rPr>
            <w:rStyle w:val="Hipervnculo"/>
            <w:rFonts w:ascii="Arial" w:hAnsi="Arial" w:cs="Arial"/>
            <w:noProof/>
          </w:rPr>
          <w:t xml:space="preserve"> 10: Procedencia de postulaciones (Sistema de Postulación en Línea, Servicio Civil)</w:t>
        </w:r>
        <w:r w:rsidR="00260582">
          <w:rPr>
            <w:noProof/>
            <w:webHidden/>
          </w:rPr>
          <w:tab/>
        </w:r>
        <w:r w:rsidR="00260582">
          <w:rPr>
            <w:noProof/>
            <w:webHidden/>
          </w:rPr>
          <w:fldChar w:fldCharType="begin"/>
        </w:r>
        <w:r w:rsidR="00260582">
          <w:rPr>
            <w:noProof/>
            <w:webHidden/>
          </w:rPr>
          <w:instrText xml:space="preserve"> PAGEREF _Toc536604151 \h </w:instrText>
        </w:r>
        <w:r w:rsidR="00260582">
          <w:rPr>
            <w:noProof/>
            <w:webHidden/>
          </w:rPr>
        </w:r>
        <w:r w:rsidR="00260582">
          <w:rPr>
            <w:noProof/>
            <w:webHidden/>
          </w:rPr>
          <w:fldChar w:fldCharType="separate"/>
        </w:r>
        <w:r w:rsidR="00043328">
          <w:rPr>
            <w:noProof/>
            <w:webHidden/>
          </w:rPr>
          <w:t>11</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52" w:history="1">
        <w:r w:rsidR="00260582">
          <w:rPr>
            <w:rStyle w:val="Hipervnculo"/>
            <w:rFonts w:ascii="Arial" w:hAnsi="Arial" w:cs="Arial"/>
            <w:noProof/>
          </w:rPr>
          <w:t>Gráfico</w:t>
        </w:r>
        <w:r w:rsidR="00260582" w:rsidRPr="00DE4172">
          <w:rPr>
            <w:rStyle w:val="Hipervnculo"/>
            <w:rFonts w:ascii="Arial" w:hAnsi="Arial" w:cs="Arial"/>
            <w:noProof/>
          </w:rPr>
          <w:t xml:space="preserve"> 11: Porcentaje de postulaciones por etapa del concurso según origen de la postulación en concursos de primer nivel - adscritos. (Fuente: Sistema de Postulación en Línea, Servicio Civil)</w:t>
        </w:r>
        <w:r w:rsidR="00260582">
          <w:rPr>
            <w:noProof/>
            <w:webHidden/>
          </w:rPr>
          <w:tab/>
        </w:r>
        <w:r w:rsidR="00260582">
          <w:rPr>
            <w:noProof/>
            <w:webHidden/>
          </w:rPr>
          <w:fldChar w:fldCharType="begin"/>
        </w:r>
        <w:r w:rsidR="00260582">
          <w:rPr>
            <w:noProof/>
            <w:webHidden/>
          </w:rPr>
          <w:instrText xml:space="preserve"> PAGEREF _Toc536604152 \h </w:instrText>
        </w:r>
        <w:r w:rsidR="00260582">
          <w:rPr>
            <w:noProof/>
            <w:webHidden/>
          </w:rPr>
        </w:r>
        <w:r w:rsidR="00260582">
          <w:rPr>
            <w:noProof/>
            <w:webHidden/>
          </w:rPr>
          <w:fldChar w:fldCharType="separate"/>
        </w:r>
        <w:r w:rsidR="00043328">
          <w:rPr>
            <w:noProof/>
            <w:webHidden/>
          </w:rPr>
          <w:t>11</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53" w:history="1">
        <w:r w:rsidR="00260582">
          <w:rPr>
            <w:rStyle w:val="Hipervnculo"/>
            <w:rFonts w:ascii="Arial" w:hAnsi="Arial" w:cs="Arial"/>
            <w:noProof/>
          </w:rPr>
          <w:t>Gráfico</w:t>
        </w:r>
        <w:r w:rsidR="00260582" w:rsidRPr="00DE4172">
          <w:rPr>
            <w:rStyle w:val="Hipervnculo"/>
            <w:rFonts w:ascii="Arial" w:hAnsi="Arial" w:cs="Arial"/>
            <w:noProof/>
          </w:rPr>
          <w:t xml:space="preserve"> 12: Porcentaje de postulaciones por etapa del concurso según origen de la postulación en concursos de segundo nivel - adscritos. (Fuente: Sistema de Postulación en Línea 2.0, Servicio Civil)</w:t>
        </w:r>
        <w:r w:rsidR="00260582">
          <w:rPr>
            <w:noProof/>
            <w:webHidden/>
          </w:rPr>
          <w:tab/>
        </w:r>
        <w:r w:rsidR="00260582">
          <w:rPr>
            <w:noProof/>
            <w:webHidden/>
          </w:rPr>
          <w:fldChar w:fldCharType="begin"/>
        </w:r>
        <w:r w:rsidR="00260582">
          <w:rPr>
            <w:noProof/>
            <w:webHidden/>
          </w:rPr>
          <w:instrText xml:space="preserve"> PAGEREF _Toc536604153 \h </w:instrText>
        </w:r>
        <w:r w:rsidR="00260582">
          <w:rPr>
            <w:noProof/>
            <w:webHidden/>
          </w:rPr>
        </w:r>
        <w:r w:rsidR="00260582">
          <w:rPr>
            <w:noProof/>
            <w:webHidden/>
          </w:rPr>
          <w:fldChar w:fldCharType="separate"/>
        </w:r>
        <w:r w:rsidR="00043328">
          <w:rPr>
            <w:noProof/>
            <w:webHidden/>
          </w:rPr>
          <w:t>12</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54" w:history="1">
        <w:r w:rsidR="00260582">
          <w:rPr>
            <w:rStyle w:val="Hipervnculo"/>
            <w:rFonts w:ascii="Arial" w:hAnsi="Arial" w:cs="Arial"/>
            <w:noProof/>
          </w:rPr>
          <w:t>Gráfico</w:t>
        </w:r>
        <w:r w:rsidR="00260582" w:rsidRPr="00DE4172">
          <w:rPr>
            <w:rStyle w:val="Hipervnculo"/>
            <w:rFonts w:ascii="Arial" w:hAnsi="Arial" w:cs="Arial"/>
            <w:noProof/>
          </w:rPr>
          <w:t xml:space="preserve"> 13: Comparación de servicio de búsqueda y de gestión de candidatos. (Fuente: Sistema de Postulación en Línea 2.0, Servicio Civil)</w:t>
        </w:r>
        <w:r w:rsidR="00260582">
          <w:rPr>
            <w:noProof/>
            <w:webHidden/>
          </w:rPr>
          <w:tab/>
        </w:r>
        <w:r w:rsidR="00260582">
          <w:rPr>
            <w:noProof/>
            <w:webHidden/>
          </w:rPr>
          <w:fldChar w:fldCharType="begin"/>
        </w:r>
        <w:r w:rsidR="00260582">
          <w:rPr>
            <w:noProof/>
            <w:webHidden/>
          </w:rPr>
          <w:instrText xml:space="preserve"> PAGEREF _Toc536604154 \h </w:instrText>
        </w:r>
        <w:r w:rsidR="00260582">
          <w:rPr>
            <w:noProof/>
            <w:webHidden/>
          </w:rPr>
        </w:r>
        <w:r w:rsidR="00260582">
          <w:rPr>
            <w:noProof/>
            <w:webHidden/>
          </w:rPr>
          <w:fldChar w:fldCharType="separate"/>
        </w:r>
        <w:r w:rsidR="00043328">
          <w:rPr>
            <w:noProof/>
            <w:webHidden/>
          </w:rPr>
          <w:t>16</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55" w:history="1">
        <w:r w:rsidR="00260582">
          <w:rPr>
            <w:rStyle w:val="Hipervnculo"/>
            <w:rFonts w:ascii="Arial" w:hAnsi="Arial" w:cs="Arial"/>
            <w:noProof/>
          </w:rPr>
          <w:t>Gráfico</w:t>
        </w:r>
        <w:r w:rsidR="00260582" w:rsidRPr="00DE4172">
          <w:rPr>
            <w:rStyle w:val="Hipervnculo"/>
            <w:rFonts w:ascii="Arial" w:hAnsi="Arial" w:cs="Arial"/>
            <w:noProof/>
          </w:rPr>
          <w:t xml:space="preserve"> 14: Días promedio entre publicación de la convocatoria y el envío de la nómina a la autoridad. Primer nivel adscrito (Fuente: Sistema de Postulación en Línea 2.0 Servicio Civil)</w:t>
        </w:r>
        <w:r w:rsidR="00260582">
          <w:rPr>
            <w:noProof/>
            <w:webHidden/>
          </w:rPr>
          <w:tab/>
        </w:r>
        <w:r w:rsidR="00260582">
          <w:rPr>
            <w:noProof/>
            <w:webHidden/>
          </w:rPr>
          <w:fldChar w:fldCharType="begin"/>
        </w:r>
        <w:r w:rsidR="00260582">
          <w:rPr>
            <w:noProof/>
            <w:webHidden/>
          </w:rPr>
          <w:instrText xml:space="preserve"> PAGEREF _Toc536604155 \h </w:instrText>
        </w:r>
        <w:r w:rsidR="00260582">
          <w:rPr>
            <w:noProof/>
            <w:webHidden/>
          </w:rPr>
        </w:r>
        <w:r w:rsidR="00260582">
          <w:rPr>
            <w:noProof/>
            <w:webHidden/>
          </w:rPr>
          <w:fldChar w:fldCharType="separate"/>
        </w:r>
        <w:r w:rsidR="00043328">
          <w:rPr>
            <w:noProof/>
            <w:webHidden/>
          </w:rPr>
          <w:t>17</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56" w:history="1">
        <w:r w:rsidR="00260582">
          <w:rPr>
            <w:rStyle w:val="Hipervnculo"/>
            <w:rFonts w:ascii="Arial" w:hAnsi="Arial" w:cs="Arial"/>
            <w:noProof/>
          </w:rPr>
          <w:t>Gráfico</w:t>
        </w:r>
        <w:r w:rsidR="00260582" w:rsidRPr="00DE4172">
          <w:rPr>
            <w:rStyle w:val="Hipervnculo"/>
            <w:rFonts w:ascii="Arial" w:hAnsi="Arial" w:cs="Arial"/>
            <w:noProof/>
          </w:rPr>
          <w:t xml:space="preserve"> 15: Días promedio entre la publicación de la convocatoria y el envío de la nómina a la autoridad. Segundo nivel adscrito (Sistema de Postulación en Línea 2.0, Servicio Civil)</w:t>
        </w:r>
        <w:r w:rsidR="00260582">
          <w:rPr>
            <w:noProof/>
            <w:webHidden/>
          </w:rPr>
          <w:tab/>
        </w:r>
        <w:r w:rsidR="00260582">
          <w:rPr>
            <w:noProof/>
            <w:webHidden/>
          </w:rPr>
          <w:fldChar w:fldCharType="begin"/>
        </w:r>
        <w:r w:rsidR="00260582">
          <w:rPr>
            <w:noProof/>
            <w:webHidden/>
          </w:rPr>
          <w:instrText xml:space="preserve"> PAGEREF _Toc536604156 \h </w:instrText>
        </w:r>
        <w:r w:rsidR="00260582">
          <w:rPr>
            <w:noProof/>
            <w:webHidden/>
          </w:rPr>
        </w:r>
        <w:r w:rsidR="00260582">
          <w:rPr>
            <w:noProof/>
            <w:webHidden/>
          </w:rPr>
          <w:fldChar w:fldCharType="separate"/>
        </w:r>
        <w:r w:rsidR="00043328">
          <w:rPr>
            <w:noProof/>
            <w:webHidden/>
          </w:rPr>
          <w:t>18</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57" w:history="1">
        <w:r w:rsidR="00260582">
          <w:rPr>
            <w:rStyle w:val="Hipervnculo"/>
            <w:rFonts w:ascii="Arial" w:hAnsi="Arial" w:cs="Arial"/>
            <w:noProof/>
          </w:rPr>
          <w:t>Gráfico</w:t>
        </w:r>
        <w:r w:rsidR="00260582" w:rsidRPr="00DE4172">
          <w:rPr>
            <w:rStyle w:val="Hipervnculo"/>
            <w:rFonts w:ascii="Arial" w:hAnsi="Arial" w:cs="Arial"/>
            <w:noProof/>
          </w:rPr>
          <w:t xml:space="preserve"> 16: Días promedio entre la publicación de la convocatoria y el envío de la nómina a la autoridad.  Jefes DAEM mayor a 1.200 (Sistema de Postulación en Línea 2.0, Servicio Civil)</w:t>
        </w:r>
        <w:r w:rsidR="00260582">
          <w:rPr>
            <w:noProof/>
            <w:webHidden/>
          </w:rPr>
          <w:tab/>
        </w:r>
        <w:r w:rsidR="00260582">
          <w:rPr>
            <w:noProof/>
            <w:webHidden/>
          </w:rPr>
          <w:fldChar w:fldCharType="begin"/>
        </w:r>
        <w:r w:rsidR="00260582">
          <w:rPr>
            <w:noProof/>
            <w:webHidden/>
          </w:rPr>
          <w:instrText xml:space="preserve"> PAGEREF _Toc536604157 \h </w:instrText>
        </w:r>
        <w:r w:rsidR="00260582">
          <w:rPr>
            <w:noProof/>
            <w:webHidden/>
          </w:rPr>
        </w:r>
        <w:r w:rsidR="00260582">
          <w:rPr>
            <w:noProof/>
            <w:webHidden/>
          </w:rPr>
          <w:fldChar w:fldCharType="separate"/>
        </w:r>
        <w:r w:rsidR="00043328">
          <w:rPr>
            <w:noProof/>
            <w:webHidden/>
          </w:rPr>
          <w:t>18</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58" w:history="1">
        <w:r w:rsidR="00260582">
          <w:rPr>
            <w:rStyle w:val="Hipervnculo"/>
            <w:rFonts w:ascii="Arial" w:hAnsi="Arial" w:cs="Arial"/>
            <w:noProof/>
          </w:rPr>
          <w:t>Gráfico</w:t>
        </w:r>
        <w:r w:rsidR="00260582" w:rsidRPr="00DE4172">
          <w:rPr>
            <w:rStyle w:val="Hipervnculo"/>
            <w:rFonts w:ascii="Arial" w:hAnsi="Arial" w:cs="Arial"/>
            <w:noProof/>
          </w:rPr>
          <w:t xml:space="preserve"> 17: Promedio de días entre envío de nómina y nombramiento por ministerio, en el año 2018 para cargos adscritos (Fuente: Sistema de Postulación en Línea 2.0, Servicio Civil)</w:t>
        </w:r>
        <w:r w:rsidR="00260582">
          <w:rPr>
            <w:noProof/>
            <w:webHidden/>
          </w:rPr>
          <w:tab/>
        </w:r>
        <w:r w:rsidR="00260582">
          <w:rPr>
            <w:noProof/>
            <w:webHidden/>
          </w:rPr>
          <w:fldChar w:fldCharType="begin"/>
        </w:r>
        <w:r w:rsidR="00260582">
          <w:rPr>
            <w:noProof/>
            <w:webHidden/>
          </w:rPr>
          <w:instrText xml:space="preserve"> PAGEREF _Toc536604158 \h </w:instrText>
        </w:r>
        <w:r w:rsidR="00260582">
          <w:rPr>
            <w:noProof/>
            <w:webHidden/>
          </w:rPr>
        </w:r>
        <w:r w:rsidR="00260582">
          <w:rPr>
            <w:noProof/>
            <w:webHidden/>
          </w:rPr>
          <w:fldChar w:fldCharType="separate"/>
        </w:r>
        <w:r w:rsidR="00043328">
          <w:rPr>
            <w:noProof/>
            <w:webHidden/>
          </w:rPr>
          <w:t>19</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59" w:history="1">
        <w:r w:rsidR="00260582">
          <w:rPr>
            <w:rStyle w:val="Hipervnculo"/>
            <w:rFonts w:ascii="Arial" w:hAnsi="Arial" w:cs="Arial"/>
            <w:noProof/>
          </w:rPr>
          <w:t>Gráfico</w:t>
        </w:r>
        <w:r w:rsidR="00260582" w:rsidRPr="00DE4172">
          <w:rPr>
            <w:rStyle w:val="Hipervnculo"/>
            <w:rFonts w:ascii="Arial" w:hAnsi="Arial" w:cs="Arial"/>
            <w:noProof/>
          </w:rPr>
          <w:t xml:space="preserve"> 18: Distribución de notas de empresas consultoras. (Fuente: Servicio Civil)</w:t>
        </w:r>
        <w:r w:rsidR="00260582">
          <w:rPr>
            <w:noProof/>
            <w:webHidden/>
          </w:rPr>
          <w:tab/>
        </w:r>
        <w:r w:rsidR="00260582">
          <w:rPr>
            <w:noProof/>
            <w:webHidden/>
          </w:rPr>
          <w:fldChar w:fldCharType="begin"/>
        </w:r>
        <w:r w:rsidR="00260582">
          <w:rPr>
            <w:noProof/>
            <w:webHidden/>
          </w:rPr>
          <w:instrText xml:space="preserve"> PAGEREF _Toc536604159 \h </w:instrText>
        </w:r>
        <w:r w:rsidR="00260582">
          <w:rPr>
            <w:noProof/>
            <w:webHidden/>
          </w:rPr>
        </w:r>
        <w:r w:rsidR="00260582">
          <w:rPr>
            <w:noProof/>
            <w:webHidden/>
          </w:rPr>
          <w:fldChar w:fldCharType="separate"/>
        </w:r>
        <w:r w:rsidR="00043328">
          <w:rPr>
            <w:noProof/>
            <w:webHidden/>
          </w:rPr>
          <w:t>27</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60" w:history="1">
        <w:r w:rsidR="00260582">
          <w:rPr>
            <w:rStyle w:val="Hipervnculo"/>
            <w:rFonts w:ascii="Arial" w:hAnsi="Arial" w:cs="Arial"/>
            <w:noProof/>
          </w:rPr>
          <w:t>Gráfico</w:t>
        </w:r>
        <w:r w:rsidR="00260582" w:rsidRPr="00DE4172">
          <w:rPr>
            <w:rStyle w:val="Hipervnculo"/>
            <w:rFonts w:ascii="Arial" w:hAnsi="Arial" w:cs="Arial"/>
            <w:noProof/>
          </w:rPr>
          <w:t xml:space="preserve"> 19: Distribución de Profesionales Expertos según categorías de evaluación. (Fuente: Servicio Civil)</w:t>
        </w:r>
        <w:r w:rsidR="00260582">
          <w:rPr>
            <w:noProof/>
            <w:webHidden/>
          </w:rPr>
          <w:tab/>
        </w:r>
        <w:r w:rsidR="00260582">
          <w:rPr>
            <w:noProof/>
            <w:webHidden/>
          </w:rPr>
          <w:fldChar w:fldCharType="begin"/>
        </w:r>
        <w:r w:rsidR="00260582">
          <w:rPr>
            <w:noProof/>
            <w:webHidden/>
          </w:rPr>
          <w:instrText xml:space="preserve"> PAGEREF _Toc536604160 \h </w:instrText>
        </w:r>
        <w:r w:rsidR="00260582">
          <w:rPr>
            <w:noProof/>
            <w:webHidden/>
          </w:rPr>
        </w:r>
        <w:r w:rsidR="00260582">
          <w:rPr>
            <w:noProof/>
            <w:webHidden/>
          </w:rPr>
          <w:fldChar w:fldCharType="separate"/>
        </w:r>
        <w:r w:rsidR="00043328">
          <w:rPr>
            <w:noProof/>
            <w:webHidden/>
          </w:rPr>
          <w:t>32</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61" w:history="1">
        <w:r w:rsidR="00260582">
          <w:rPr>
            <w:rStyle w:val="Hipervnculo"/>
            <w:rFonts w:ascii="Arial" w:hAnsi="Arial" w:cs="Arial"/>
            <w:noProof/>
          </w:rPr>
          <w:t>Gráfico</w:t>
        </w:r>
        <w:r w:rsidR="00260582" w:rsidRPr="00DE4172">
          <w:rPr>
            <w:rStyle w:val="Hipervnculo"/>
            <w:rFonts w:ascii="Arial" w:hAnsi="Arial" w:cs="Arial"/>
            <w:noProof/>
          </w:rPr>
          <w:t xml:space="preserve"> 20: Cantidad de Profesionales Expertos por competencia evaluada en 2018. (Fuente: Servicio Civil)</w:t>
        </w:r>
        <w:r w:rsidR="00260582">
          <w:rPr>
            <w:noProof/>
            <w:webHidden/>
          </w:rPr>
          <w:tab/>
        </w:r>
        <w:r w:rsidR="00260582">
          <w:rPr>
            <w:noProof/>
            <w:webHidden/>
          </w:rPr>
          <w:fldChar w:fldCharType="begin"/>
        </w:r>
        <w:r w:rsidR="00260582">
          <w:rPr>
            <w:noProof/>
            <w:webHidden/>
          </w:rPr>
          <w:instrText xml:space="preserve"> PAGEREF _Toc536604161 \h </w:instrText>
        </w:r>
        <w:r w:rsidR="00260582">
          <w:rPr>
            <w:noProof/>
            <w:webHidden/>
          </w:rPr>
        </w:r>
        <w:r w:rsidR="00260582">
          <w:rPr>
            <w:noProof/>
            <w:webHidden/>
          </w:rPr>
          <w:fldChar w:fldCharType="separate"/>
        </w:r>
        <w:r w:rsidR="00043328">
          <w:rPr>
            <w:noProof/>
            <w:webHidden/>
          </w:rPr>
          <w:t>32</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62" w:history="1">
        <w:r w:rsidR="00260582">
          <w:rPr>
            <w:rStyle w:val="Hipervnculo"/>
            <w:rFonts w:ascii="Arial" w:hAnsi="Arial" w:cs="Arial"/>
            <w:noProof/>
          </w:rPr>
          <w:t>Gráfico</w:t>
        </w:r>
        <w:r w:rsidR="00260582" w:rsidRPr="00DE4172">
          <w:rPr>
            <w:rStyle w:val="Hipervnculo"/>
            <w:rFonts w:ascii="Arial" w:hAnsi="Arial" w:cs="Arial"/>
            <w:noProof/>
          </w:rPr>
          <w:t xml:space="preserve"> 21: Estado de los Convenios de Desempeño de primer nivel, respecto de nombrados vigentes al 31 de diciembre de 2018. (Fuente: Servicio Civil)</w:t>
        </w:r>
        <w:r w:rsidR="00260582">
          <w:rPr>
            <w:noProof/>
            <w:webHidden/>
          </w:rPr>
          <w:tab/>
        </w:r>
        <w:r w:rsidR="00260582">
          <w:rPr>
            <w:noProof/>
            <w:webHidden/>
          </w:rPr>
          <w:fldChar w:fldCharType="begin"/>
        </w:r>
        <w:r w:rsidR="00260582">
          <w:rPr>
            <w:noProof/>
            <w:webHidden/>
          </w:rPr>
          <w:instrText xml:space="preserve"> PAGEREF _Toc536604162 \h </w:instrText>
        </w:r>
        <w:r w:rsidR="00260582">
          <w:rPr>
            <w:noProof/>
            <w:webHidden/>
          </w:rPr>
        </w:r>
        <w:r w:rsidR="00260582">
          <w:rPr>
            <w:noProof/>
            <w:webHidden/>
          </w:rPr>
          <w:fldChar w:fldCharType="separate"/>
        </w:r>
        <w:r w:rsidR="00043328">
          <w:rPr>
            <w:noProof/>
            <w:webHidden/>
          </w:rPr>
          <w:t>38</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63" w:history="1">
        <w:r w:rsidR="00260582">
          <w:rPr>
            <w:rStyle w:val="Hipervnculo"/>
            <w:rFonts w:ascii="Arial" w:hAnsi="Arial" w:cs="Arial"/>
            <w:noProof/>
          </w:rPr>
          <w:t>Gráfico</w:t>
        </w:r>
        <w:r w:rsidR="00260582" w:rsidRPr="00DE4172">
          <w:rPr>
            <w:rStyle w:val="Hipervnculo"/>
            <w:rFonts w:ascii="Arial" w:hAnsi="Arial" w:cs="Arial"/>
            <w:noProof/>
          </w:rPr>
          <w:t xml:space="preserve"> 22: Estado de los Convenios de Desempeño no suscritos de primer nivel, respecto de nombrados vigentes al 31 de diciembre de 2018. (Fuente: Servicio Civil)</w:t>
        </w:r>
        <w:r w:rsidR="00260582">
          <w:rPr>
            <w:noProof/>
            <w:webHidden/>
          </w:rPr>
          <w:tab/>
        </w:r>
        <w:r w:rsidR="00260582">
          <w:rPr>
            <w:noProof/>
            <w:webHidden/>
          </w:rPr>
          <w:fldChar w:fldCharType="begin"/>
        </w:r>
        <w:r w:rsidR="00260582">
          <w:rPr>
            <w:noProof/>
            <w:webHidden/>
          </w:rPr>
          <w:instrText xml:space="preserve"> PAGEREF _Toc536604163 \h </w:instrText>
        </w:r>
        <w:r w:rsidR="00260582">
          <w:rPr>
            <w:noProof/>
            <w:webHidden/>
          </w:rPr>
        </w:r>
        <w:r w:rsidR="00260582">
          <w:rPr>
            <w:noProof/>
            <w:webHidden/>
          </w:rPr>
          <w:fldChar w:fldCharType="separate"/>
        </w:r>
        <w:r w:rsidR="00043328">
          <w:rPr>
            <w:noProof/>
            <w:webHidden/>
          </w:rPr>
          <w:t>39</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64" w:history="1">
        <w:r w:rsidR="00260582">
          <w:rPr>
            <w:rStyle w:val="Hipervnculo"/>
            <w:rFonts w:ascii="Arial" w:hAnsi="Arial" w:cs="Arial"/>
            <w:noProof/>
          </w:rPr>
          <w:t>Gráfico</w:t>
        </w:r>
        <w:r w:rsidR="00260582" w:rsidRPr="00DE4172">
          <w:rPr>
            <w:rStyle w:val="Hipervnculo"/>
            <w:rFonts w:ascii="Arial" w:hAnsi="Arial" w:cs="Arial"/>
            <w:noProof/>
          </w:rPr>
          <w:t xml:space="preserve"> 23: Estado de los Convenios de Desempeño de segundo nivel, de  nombrados vigentes al 31 de diciembre de 2018. (Fuente: Servicio Civil)</w:t>
        </w:r>
        <w:r w:rsidR="00260582">
          <w:rPr>
            <w:noProof/>
            <w:webHidden/>
          </w:rPr>
          <w:tab/>
        </w:r>
        <w:r w:rsidR="00260582">
          <w:rPr>
            <w:noProof/>
            <w:webHidden/>
          </w:rPr>
          <w:fldChar w:fldCharType="begin"/>
        </w:r>
        <w:r w:rsidR="00260582">
          <w:rPr>
            <w:noProof/>
            <w:webHidden/>
          </w:rPr>
          <w:instrText xml:space="preserve"> PAGEREF _Toc536604164 \h </w:instrText>
        </w:r>
        <w:r w:rsidR="00260582">
          <w:rPr>
            <w:noProof/>
            <w:webHidden/>
          </w:rPr>
        </w:r>
        <w:r w:rsidR="00260582">
          <w:rPr>
            <w:noProof/>
            <w:webHidden/>
          </w:rPr>
          <w:fldChar w:fldCharType="separate"/>
        </w:r>
        <w:r w:rsidR="00043328">
          <w:rPr>
            <w:noProof/>
            <w:webHidden/>
          </w:rPr>
          <w:t>39</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65" w:history="1">
        <w:r w:rsidR="00260582">
          <w:rPr>
            <w:rStyle w:val="Hipervnculo"/>
            <w:rFonts w:ascii="Arial" w:hAnsi="Arial" w:cs="Arial"/>
            <w:noProof/>
          </w:rPr>
          <w:t>Gráfico</w:t>
        </w:r>
        <w:r w:rsidR="00260582" w:rsidRPr="00DE4172">
          <w:rPr>
            <w:rStyle w:val="Hipervnculo"/>
            <w:rFonts w:ascii="Arial" w:hAnsi="Arial" w:cs="Arial"/>
            <w:noProof/>
          </w:rPr>
          <w:t xml:space="preserve"> 24: Estado de los Convenios de Desempeño no suscritos de segundo nivel, de nombrados vigentes al 31 de diciembre de 2018. (Fuente: Servicio Civil)</w:t>
        </w:r>
        <w:r w:rsidR="00260582">
          <w:rPr>
            <w:noProof/>
            <w:webHidden/>
          </w:rPr>
          <w:tab/>
        </w:r>
        <w:r w:rsidR="00260582">
          <w:rPr>
            <w:noProof/>
            <w:webHidden/>
          </w:rPr>
          <w:fldChar w:fldCharType="begin"/>
        </w:r>
        <w:r w:rsidR="00260582">
          <w:rPr>
            <w:noProof/>
            <w:webHidden/>
          </w:rPr>
          <w:instrText xml:space="preserve"> PAGEREF _Toc536604165 \h </w:instrText>
        </w:r>
        <w:r w:rsidR="00260582">
          <w:rPr>
            <w:noProof/>
            <w:webHidden/>
          </w:rPr>
        </w:r>
        <w:r w:rsidR="00260582">
          <w:rPr>
            <w:noProof/>
            <w:webHidden/>
          </w:rPr>
          <w:fldChar w:fldCharType="separate"/>
        </w:r>
        <w:r w:rsidR="00043328">
          <w:rPr>
            <w:noProof/>
            <w:webHidden/>
          </w:rPr>
          <w:t>39</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66" w:history="1">
        <w:r w:rsidR="00260582">
          <w:rPr>
            <w:rStyle w:val="Hipervnculo"/>
            <w:rFonts w:ascii="Arial" w:hAnsi="Arial" w:cs="Arial"/>
            <w:noProof/>
          </w:rPr>
          <w:t>Gráfico</w:t>
        </w:r>
        <w:r w:rsidR="00260582" w:rsidRPr="00DE4172">
          <w:rPr>
            <w:rStyle w:val="Hipervnculo"/>
            <w:rFonts w:ascii="Arial" w:hAnsi="Arial" w:cs="Arial"/>
            <w:noProof/>
          </w:rPr>
          <w:t xml:space="preserve"> 25: Porcentaje de recepción de evaluaciones de Convenios de Desempeño de directivos nombrados vigentes al 31 de diciembre de 2018. (Fuente: Servicio Civil)</w:t>
        </w:r>
        <w:r w:rsidR="00260582">
          <w:rPr>
            <w:noProof/>
            <w:webHidden/>
          </w:rPr>
          <w:tab/>
        </w:r>
        <w:r w:rsidR="00260582">
          <w:rPr>
            <w:noProof/>
            <w:webHidden/>
          </w:rPr>
          <w:fldChar w:fldCharType="begin"/>
        </w:r>
        <w:r w:rsidR="00260582">
          <w:rPr>
            <w:noProof/>
            <w:webHidden/>
          </w:rPr>
          <w:instrText xml:space="preserve"> PAGEREF _Toc536604166 \h </w:instrText>
        </w:r>
        <w:r w:rsidR="00260582">
          <w:rPr>
            <w:noProof/>
            <w:webHidden/>
          </w:rPr>
        </w:r>
        <w:r w:rsidR="00260582">
          <w:rPr>
            <w:noProof/>
            <w:webHidden/>
          </w:rPr>
          <w:fldChar w:fldCharType="separate"/>
        </w:r>
        <w:r w:rsidR="00043328">
          <w:rPr>
            <w:noProof/>
            <w:webHidden/>
          </w:rPr>
          <w:t>40</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67" w:history="1">
        <w:r w:rsidR="00260582">
          <w:rPr>
            <w:rStyle w:val="Hipervnculo"/>
            <w:rFonts w:ascii="Arial" w:hAnsi="Arial" w:cs="Arial"/>
            <w:noProof/>
          </w:rPr>
          <w:t>Gráfico</w:t>
        </w:r>
        <w:r w:rsidR="00260582" w:rsidRPr="00DE4172">
          <w:rPr>
            <w:rStyle w:val="Hipervnculo"/>
            <w:rFonts w:ascii="Arial" w:hAnsi="Arial" w:cs="Arial"/>
            <w:noProof/>
          </w:rPr>
          <w:t xml:space="preserve"> 26: Porcentajes de cumplimiento de los Convenios de Desempeño para los nombrados vigentes al 31 de diciembre de 2018. (Fuente: Servicio Civil)</w:t>
        </w:r>
        <w:r w:rsidR="00260582">
          <w:rPr>
            <w:noProof/>
            <w:webHidden/>
          </w:rPr>
          <w:tab/>
        </w:r>
        <w:r w:rsidR="00260582">
          <w:rPr>
            <w:noProof/>
            <w:webHidden/>
          </w:rPr>
          <w:fldChar w:fldCharType="begin"/>
        </w:r>
        <w:r w:rsidR="00260582">
          <w:rPr>
            <w:noProof/>
            <w:webHidden/>
          </w:rPr>
          <w:instrText xml:space="preserve"> PAGEREF _Toc536604167 \h </w:instrText>
        </w:r>
        <w:r w:rsidR="00260582">
          <w:rPr>
            <w:noProof/>
            <w:webHidden/>
          </w:rPr>
        </w:r>
        <w:r w:rsidR="00260582">
          <w:rPr>
            <w:noProof/>
            <w:webHidden/>
          </w:rPr>
          <w:fldChar w:fldCharType="separate"/>
        </w:r>
        <w:r w:rsidR="00043328">
          <w:rPr>
            <w:noProof/>
            <w:webHidden/>
          </w:rPr>
          <w:t>40</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68" w:history="1">
        <w:r w:rsidR="00260582">
          <w:rPr>
            <w:rStyle w:val="Hipervnculo"/>
            <w:rFonts w:ascii="Arial" w:hAnsi="Arial" w:cs="Arial"/>
            <w:noProof/>
          </w:rPr>
          <w:t>Gráfico</w:t>
        </w:r>
        <w:r w:rsidR="00260582" w:rsidRPr="00DE4172">
          <w:rPr>
            <w:rStyle w:val="Hipervnculo"/>
            <w:rFonts w:ascii="Arial" w:hAnsi="Arial" w:cs="Arial"/>
            <w:noProof/>
          </w:rPr>
          <w:t xml:space="preserve"> 27: Evaluaciones realizadas por ministerios y nivel promedio de cumplimiento de convenios de desempeño. (Fuente Servicio Civil)</w:t>
        </w:r>
        <w:r w:rsidR="00260582">
          <w:rPr>
            <w:noProof/>
            <w:webHidden/>
          </w:rPr>
          <w:tab/>
        </w:r>
        <w:r w:rsidR="00260582">
          <w:rPr>
            <w:noProof/>
            <w:webHidden/>
          </w:rPr>
          <w:fldChar w:fldCharType="begin"/>
        </w:r>
        <w:r w:rsidR="00260582">
          <w:rPr>
            <w:noProof/>
            <w:webHidden/>
          </w:rPr>
          <w:instrText xml:space="preserve"> PAGEREF _Toc536604168 \h </w:instrText>
        </w:r>
        <w:r w:rsidR="00260582">
          <w:rPr>
            <w:noProof/>
            <w:webHidden/>
          </w:rPr>
        </w:r>
        <w:r w:rsidR="00260582">
          <w:rPr>
            <w:noProof/>
            <w:webHidden/>
          </w:rPr>
          <w:fldChar w:fldCharType="separate"/>
        </w:r>
        <w:r w:rsidR="00043328">
          <w:rPr>
            <w:noProof/>
            <w:webHidden/>
          </w:rPr>
          <w:t>42</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69" w:history="1">
        <w:r w:rsidR="00260582">
          <w:rPr>
            <w:rStyle w:val="Hipervnculo"/>
            <w:rFonts w:ascii="Arial" w:hAnsi="Arial" w:cs="Arial"/>
            <w:noProof/>
          </w:rPr>
          <w:t>Gráfico</w:t>
        </w:r>
        <w:r w:rsidR="00260582" w:rsidRPr="00DE4172">
          <w:rPr>
            <w:rStyle w:val="Hipervnculo"/>
            <w:rFonts w:ascii="Arial" w:hAnsi="Arial" w:cs="Arial"/>
            <w:noProof/>
          </w:rPr>
          <w:t xml:space="preserve"> 28: Distribución de costos asociados al Sistema de Alta Dirección Pública Ejecución 2018 MM$. (Fuente Servicio Civil)</w:t>
        </w:r>
        <w:r w:rsidR="00260582">
          <w:rPr>
            <w:noProof/>
            <w:webHidden/>
          </w:rPr>
          <w:tab/>
        </w:r>
        <w:r w:rsidR="00260582">
          <w:rPr>
            <w:noProof/>
            <w:webHidden/>
          </w:rPr>
          <w:fldChar w:fldCharType="begin"/>
        </w:r>
        <w:r w:rsidR="00260582">
          <w:rPr>
            <w:noProof/>
            <w:webHidden/>
          </w:rPr>
          <w:instrText xml:space="preserve"> PAGEREF _Toc536604169 \h </w:instrText>
        </w:r>
        <w:r w:rsidR="00260582">
          <w:rPr>
            <w:noProof/>
            <w:webHidden/>
          </w:rPr>
        </w:r>
        <w:r w:rsidR="00260582">
          <w:rPr>
            <w:noProof/>
            <w:webHidden/>
          </w:rPr>
          <w:fldChar w:fldCharType="separate"/>
        </w:r>
        <w:r w:rsidR="00043328">
          <w:rPr>
            <w:noProof/>
            <w:webHidden/>
          </w:rPr>
          <w:t>44</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70" w:history="1">
        <w:r w:rsidR="00260582">
          <w:rPr>
            <w:rStyle w:val="Hipervnculo"/>
            <w:rFonts w:ascii="Arial" w:hAnsi="Arial" w:cs="Arial"/>
            <w:noProof/>
          </w:rPr>
          <w:t>Gráfico</w:t>
        </w:r>
        <w:r w:rsidR="00260582" w:rsidRPr="00DE4172">
          <w:rPr>
            <w:rStyle w:val="Hipervnculo"/>
            <w:rFonts w:ascii="Arial" w:hAnsi="Arial" w:cs="Arial"/>
            <w:noProof/>
          </w:rPr>
          <w:t xml:space="preserve"> 29: Evolución costo promedio de concursos por tipo de cargo en M$. Valores actualizados al 31 de diciembre de 2018. (Fuente: Servicio Civil)</w:t>
        </w:r>
        <w:r w:rsidR="00260582">
          <w:rPr>
            <w:noProof/>
            <w:webHidden/>
          </w:rPr>
          <w:tab/>
        </w:r>
        <w:r w:rsidR="00260582">
          <w:rPr>
            <w:noProof/>
            <w:webHidden/>
          </w:rPr>
          <w:fldChar w:fldCharType="begin"/>
        </w:r>
        <w:r w:rsidR="00260582">
          <w:rPr>
            <w:noProof/>
            <w:webHidden/>
          </w:rPr>
          <w:instrText xml:space="preserve"> PAGEREF _Toc536604170 \h </w:instrText>
        </w:r>
        <w:r w:rsidR="00260582">
          <w:rPr>
            <w:noProof/>
            <w:webHidden/>
          </w:rPr>
        </w:r>
        <w:r w:rsidR="00260582">
          <w:rPr>
            <w:noProof/>
            <w:webHidden/>
          </w:rPr>
          <w:fldChar w:fldCharType="separate"/>
        </w:r>
        <w:r w:rsidR="00043328">
          <w:rPr>
            <w:noProof/>
            <w:webHidden/>
          </w:rPr>
          <w:t>46</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71" w:history="1">
        <w:r w:rsidR="00260582">
          <w:rPr>
            <w:rStyle w:val="Hipervnculo"/>
            <w:rFonts w:ascii="Arial" w:hAnsi="Arial" w:cs="Arial"/>
            <w:noProof/>
          </w:rPr>
          <w:t>Gráfico</w:t>
        </w:r>
        <w:r w:rsidR="00260582" w:rsidRPr="00DE4172">
          <w:rPr>
            <w:rStyle w:val="Hipervnculo"/>
            <w:rFonts w:ascii="Arial" w:hAnsi="Arial" w:cs="Arial"/>
            <w:noProof/>
          </w:rPr>
          <w:t xml:space="preserve"> 30: Evolución costo promedio de concursos por tipo de servicio en M$. (Fuente: Servicio Civil)</w:t>
        </w:r>
        <w:r w:rsidR="00260582">
          <w:rPr>
            <w:noProof/>
            <w:webHidden/>
          </w:rPr>
          <w:tab/>
        </w:r>
        <w:r w:rsidR="00260582">
          <w:rPr>
            <w:noProof/>
            <w:webHidden/>
          </w:rPr>
          <w:fldChar w:fldCharType="begin"/>
        </w:r>
        <w:r w:rsidR="00260582">
          <w:rPr>
            <w:noProof/>
            <w:webHidden/>
          </w:rPr>
          <w:instrText xml:space="preserve"> PAGEREF _Toc536604171 \h </w:instrText>
        </w:r>
        <w:r w:rsidR="00260582">
          <w:rPr>
            <w:noProof/>
            <w:webHidden/>
          </w:rPr>
        </w:r>
        <w:r w:rsidR="00260582">
          <w:rPr>
            <w:noProof/>
            <w:webHidden/>
          </w:rPr>
          <w:fldChar w:fldCharType="separate"/>
        </w:r>
        <w:r w:rsidR="00043328">
          <w:rPr>
            <w:noProof/>
            <w:webHidden/>
          </w:rPr>
          <w:t>47</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72" w:history="1">
        <w:r w:rsidR="00260582">
          <w:rPr>
            <w:rStyle w:val="Hipervnculo"/>
            <w:rFonts w:ascii="Arial" w:hAnsi="Arial" w:cs="Arial"/>
            <w:noProof/>
          </w:rPr>
          <w:t>Gráfico</w:t>
        </w:r>
        <w:r w:rsidR="00260582" w:rsidRPr="00DE4172">
          <w:rPr>
            <w:rStyle w:val="Hipervnculo"/>
            <w:rFonts w:ascii="Arial" w:hAnsi="Arial" w:cs="Arial"/>
            <w:noProof/>
          </w:rPr>
          <w:t xml:space="preserve"> 31: Avance en la incorporación de servicios al SADP por año.  (Servicio Civil)</w:t>
        </w:r>
        <w:r w:rsidR="00260582">
          <w:rPr>
            <w:noProof/>
            <w:webHidden/>
          </w:rPr>
          <w:tab/>
        </w:r>
        <w:r w:rsidR="00260582">
          <w:rPr>
            <w:noProof/>
            <w:webHidden/>
          </w:rPr>
          <w:fldChar w:fldCharType="begin"/>
        </w:r>
        <w:r w:rsidR="00260582">
          <w:rPr>
            <w:noProof/>
            <w:webHidden/>
          </w:rPr>
          <w:instrText xml:space="preserve"> PAGEREF _Toc536604172 \h </w:instrText>
        </w:r>
        <w:r w:rsidR="00260582">
          <w:rPr>
            <w:noProof/>
            <w:webHidden/>
          </w:rPr>
        </w:r>
        <w:r w:rsidR="00260582">
          <w:rPr>
            <w:noProof/>
            <w:webHidden/>
          </w:rPr>
          <w:fldChar w:fldCharType="separate"/>
        </w:r>
        <w:r w:rsidR="00043328">
          <w:rPr>
            <w:noProof/>
            <w:webHidden/>
          </w:rPr>
          <w:t>62</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73" w:history="1">
        <w:r w:rsidR="00260582">
          <w:rPr>
            <w:rStyle w:val="Hipervnculo"/>
            <w:rFonts w:ascii="Arial" w:hAnsi="Arial" w:cs="Arial"/>
            <w:noProof/>
          </w:rPr>
          <w:t>Gráfico</w:t>
        </w:r>
        <w:r w:rsidR="00260582" w:rsidRPr="00DE4172">
          <w:rPr>
            <w:rStyle w:val="Hipervnculo"/>
            <w:rFonts w:ascii="Arial" w:hAnsi="Arial" w:cs="Arial"/>
            <w:noProof/>
          </w:rPr>
          <w:t xml:space="preserve"> 32: Avance en incorporación de cargos adscritos al SADP con DFL por año. (Fuente: Servicio Civil)</w:t>
        </w:r>
        <w:r w:rsidR="00260582">
          <w:rPr>
            <w:noProof/>
            <w:webHidden/>
          </w:rPr>
          <w:tab/>
        </w:r>
        <w:r w:rsidR="00260582">
          <w:rPr>
            <w:noProof/>
            <w:webHidden/>
          </w:rPr>
          <w:fldChar w:fldCharType="begin"/>
        </w:r>
        <w:r w:rsidR="00260582">
          <w:rPr>
            <w:noProof/>
            <w:webHidden/>
          </w:rPr>
          <w:instrText xml:space="preserve"> PAGEREF _Toc536604173 \h </w:instrText>
        </w:r>
        <w:r w:rsidR="00260582">
          <w:rPr>
            <w:noProof/>
            <w:webHidden/>
          </w:rPr>
        </w:r>
        <w:r w:rsidR="00260582">
          <w:rPr>
            <w:noProof/>
            <w:webHidden/>
          </w:rPr>
          <w:fldChar w:fldCharType="separate"/>
        </w:r>
        <w:r w:rsidR="00043328">
          <w:rPr>
            <w:noProof/>
            <w:webHidden/>
          </w:rPr>
          <w:t>63</w:t>
        </w:r>
        <w:r w:rsidR="00260582">
          <w:rPr>
            <w:noProof/>
            <w:webHidden/>
          </w:rPr>
          <w:fldChar w:fldCharType="end"/>
        </w:r>
      </w:hyperlink>
    </w:p>
    <w:p w:rsidR="00260582" w:rsidRDefault="00755EBF" w:rsidP="00260582">
      <w:pPr>
        <w:pStyle w:val="Tabladeilustraciones"/>
        <w:tabs>
          <w:tab w:val="right" w:leader="dot" w:pos="8828"/>
        </w:tabs>
        <w:spacing w:after="240"/>
        <w:rPr>
          <w:rFonts w:eastAsiaTheme="minorEastAsia"/>
          <w:noProof/>
          <w:lang w:eastAsia="es-CL"/>
        </w:rPr>
      </w:pPr>
      <w:hyperlink w:anchor="_Toc536604174" w:history="1">
        <w:r w:rsidR="00260582">
          <w:rPr>
            <w:rStyle w:val="Hipervnculo"/>
            <w:rFonts w:ascii="Arial" w:hAnsi="Arial" w:cs="Arial"/>
            <w:noProof/>
          </w:rPr>
          <w:t>Gráfico</w:t>
        </w:r>
        <w:r w:rsidR="00260582" w:rsidRPr="00DE4172">
          <w:rPr>
            <w:rStyle w:val="Hipervnculo"/>
            <w:rFonts w:ascii="Arial" w:hAnsi="Arial" w:cs="Arial"/>
            <w:noProof/>
          </w:rPr>
          <w:t xml:space="preserve"> 33: Avance en la incorporación de cargos no adscritos al SADP con DFL por año. (Fuente: Servicio Civil)</w:t>
        </w:r>
        <w:r w:rsidR="00260582">
          <w:rPr>
            <w:noProof/>
            <w:webHidden/>
          </w:rPr>
          <w:tab/>
        </w:r>
        <w:r w:rsidR="00260582">
          <w:rPr>
            <w:noProof/>
            <w:webHidden/>
          </w:rPr>
          <w:fldChar w:fldCharType="begin"/>
        </w:r>
        <w:r w:rsidR="00260582">
          <w:rPr>
            <w:noProof/>
            <w:webHidden/>
          </w:rPr>
          <w:instrText xml:space="preserve"> PAGEREF _Toc536604174 \h </w:instrText>
        </w:r>
        <w:r w:rsidR="00260582">
          <w:rPr>
            <w:noProof/>
            <w:webHidden/>
          </w:rPr>
        </w:r>
        <w:r w:rsidR="00260582">
          <w:rPr>
            <w:noProof/>
            <w:webHidden/>
          </w:rPr>
          <w:fldChar w:fldCharType="separate"/>
        </w:r>
        <w:r w:rsidR="00043328">
          <w:rPr>
            <w:noProof/>
            <w:webHidden/>
          </w:rPr>
          <w:t>65</w:t>
        </w:r>
        <w:r w:rsidR="00260582">
          <w:rPr>
            <w:noProof/>
            <w:webHidden/>
          </w:rPr>
          <w:fldChar w:fldCharType="end"/>
        </w:r>
      </w:hyperlink>
    </w:p>
    <w:p w:rsidR="00260582" w:rsidRDefault="009A6D9C" w:rsidP="00260582">
      <w:pPr>
        <w:spacing w:after="240" w:line="360" w:lineRule="auto"/>
        <w:rPr>
          <w:rFonts w:ascii="Arial" w:eastAsia="Times New Roman" w:hAnsi="Arial" w:cs="Arial"/>
          <w:b/>
          <w:bCs/>
          <w:color w:val="000000"/>
          <w:sz w:val="20"/>
          <w:szCs w:val="20"/>
          <w:lang w:eastAsia="es-CL"/>
        </w:rPr>
      </w:pPr>
      <w:r w:rsidRPr="00B55BCB">
        <w:rPr>
          <w:rFonts w:ascii="Arial" w:eastAsia="Times New Roman" w:hAnsi="Arial" w:cs="Arial"/>
          <w:b/>
          <w:bCs/>
          <w:color w:val="000000"/>
          <w:sz w:val="20"/>
          <w:szCs w:val="20"/>
          <w:lang w:eastAsia="es-CL"/>
        </w:rPr>
        <w:fldChar w:fldCharType="end"/>
      </w:r>
    </w:p>
    <w:p w:rsidR="00260582" w:rsidRDefault="00260582" w:rsidP="00260582">
      <w:pPr>
        <w:spacing w:after="240" w:line="360" w:lineRule="auto"/>
        <w:rPr>
          <w:rFonts w:ascii="Arial" w:eastAsia="Times New Roman" w:hAnsi="Arial" w:cs="Arial"/>
          <w:b/>
          <w:bCs/>
          <w:color w:val="000000"/>
          <w:sz w:val="20"/>
          <w:szCs w:val="20"/>
          <w:lang w:eastAsia="es-CL"/>
        </w:rPr>
      </w:pPr>
    </w:p>
    <w:p w:rsidR="00260582" w:rsidRDefault="00260582" w:rsidP="00260582">
      <w:pPr>
        <w:spacing w:after="240" w:line="360" w:lineRule="auto"/>
        <w:rPr>
          <w:rFonts w:ascii="Arial" w:eastAsia="Times New Roman" w:hAnsi="Arial" w:cs="Arial"/>
          <w:b/>
          <w:bCs/>
          <w:color w:val="000000"/>
          <w:sz w:val="20"/>
          <w:szCs w:val="20"/>
          <w:lang w:eastAsia="es-CL"/>
        </w:rPr>
      </w:pPr>
    </w:p>
    <w:p w:rsidR="00260582" w:rsidRDefault="00260582" w:rsidP="00260582">
      <w:pPr>
        <w:spacing w:after="240" w:line="360" w:lineRule="auto"/>
        <w:rPr>
          <w:rFonts w:ascii="Arial" w:eastAsia="Times New Roman" w:hAnsi="Arial" w:cs="Arial"/>
          <w:b/>
          <w:bCs/>
          <w:color w:val="000000"/>
          <w:sz w:val="20"/>
          <w:szCs w:val="20"/>
          <w:lang w:eastAsia="es-CL"/>
        </w:rPr>
      </w:pPr>
    </w:p>
    <w:p w:rsidR="00260582" w:rsidRDefault="00260582" w:rsidP="00260582">
      <w:pPr>
        <w:spacing w:after="240" w:line="360" w:lineRule="auto"/>
        <w:rPr>
          <w:rFonts w:ascii="Arial" w:eastAsia="Times New Roman" w:hAnsi="Arial" w:cs="Arial"/>
          <w:b/>
          <w:bCs/>
          <w:color w:val="000000"/>
          <w:sz w:val="20"/>
          <w:szCs w:val="20"/>
          <w:lang w:eastAsia="es-CL"/>
        </w:rPr>
      </w:pPr>
    </w:p>
    <w:p w:rsidR="00260582" w:rsidRDefault="00260582" w:rsidP="00260582">
      <w:pPr>
        <w:spacing w:after="240" w:line="360" w:lineRule="auto"/>
        <w:rPr>
          <w:rFonts w:ascii="Arial" w:eastAsia="Times New Roman" w:hAnsi="Arial" w:cs="Arial"/>
          <w:b/>
          <w:bCs/>
          <w:color w:val="000000"/>
          <w:sz w:val="20"/>
          <w:szCs w:val="20"/>
          <w:lang w:eastAsia="es-CL"/>
        </w:rPr>
      </w:pPr>
    </w:p>
    <w:p w:rsidR="00260582" w:rsidRDefault="00260582" w:rsidP="00260582">
      <w:pPr>
        <w:spacing w:after="240" w:line="360" w:lineRule="auto"/>
        <w:rPr>
          <w:rFonts w:ascii="Arial" w:eastAsia="Times New Roman" w:hAnsi="Arial" w:cs="Arial"/>
          <w:b/>
          <w:bCs/>
          <w:color w:val="000000"/>
          <w:sz w:val="20"/>
          <w:szCs w:val="20"/>
          <w:lang w:eastAsia="es-CL"/>
        </w:rPr>
      </w:pPr>
    </w:p>
    <w:p w:rsidR="00260582" w:rsidRDefault="00260582" w:rsidP="00260582">
      <w:pPr>
        <w:spacing w:after="240" w:line="360" w:lineRule="auto"/>
        <w:rPr>
          <w:rFonts w:ascii="Arial" w:eastAsia="Times New Roman" w:hAnsi="Arial" w:cs="Arial"/>
          <w:b/>
          <w:bCs/>
          <w:color w:val="000000"/>
          <w:sz w:val="20"/>
          <w:szCs w:val="20"/>
          <w:lang w:eastAsia="es-CL"/>
        </w:rPr>
      </w:pPr>
    </w:p>
    <w:p w:rsidR="00260582" w:rsidRDefault="00260582" w:rsidP="00260582">
      <w:pPr>
        <w:spacing w:after="240" w:line="360" w:lineRule="auto"/>
        <w:rPr>
          <w:rFonts w:ascii="Arial" w:eastAsia="Times New Roman" w:hAnsi="Arial" w:cs="Arial"/>
          <w:b/>
          <w:bCs/>
          <w:color w:val="000000"/>
          <w:sz w:val="20"/>
          <w:szCs w:val="20"/>
          <w:lang w:eastAsia="es-CL"/>
        </w:rPr>
      </w:pPr>
    </w:p>
    <w:p w:rsidR="00260582" w:rsidRDefault="00260582" w:rsidP="00260582">
      <w:pPr>
        <w:spacing w:after="240" w:line="360" w:lineRule="auto"/>
        <w:rPr>
          <w:rFonts w:ascii="Arial" w:eastAsia="Times New Roman" w:hAnsi="Arial" w:cs="Arial"/>
          <w:b/>
          <w:bCs/>
          <w:color w:val="000000"/>
          <w:sz w:val="20"/>
          <w:szCs w:val="20"/>
          <w:lang w:eastAsia="es-CL"/>
        </w:rPr>
      </w:pPr>
    </w:p>
    <w:p w:rsidR="00260582" w:rsidRDefault="00260582" w:rsidP="00260582">
      <w:pPr>
        <w:spacing w:after="240" w:line="360" w:lineRule="auto"/>
        <w:rPr>
          <w:rFonts w:ascii="Arial" w:eastAsia="Times New Roman" w:hAnsi="Arial" w:cs="Arial"/>
          <w:b/>
          <w:bCs/>
          <w:color w:val="000000"/>
          <w:sz w:val="20"/>
          <w:szCs w:val="20"/>
          <w:lang w:eastAsia="es-CL"/>
        </w:rPr>
      </w:pPr>
    </w:p>
    <w:p w:rsidR="00260582" w:rsidRDefault="00260582" w:rsidP="00260582">
      <w:pPr>
        <w:spacing w:after="240" w:line="360" w:lineRule="auto"/>
        <w:rPr>
          <w:rFonts w:ascii="Arial" w:eastAsia="Times New Roman" w:hAnsi="Arial" w:cs="Arial"/>
          <w:b/>
          <w:bCs/>
          <w:color w:val="000000"/>
          <w:sz w:val="20"/>
          <w:szCs w:val="20"/>
          <w:lang w:eastAsia="es-CL"/>
        </w:rPr>
      </w:pPr>
    </w:p>
    <w:p w:rsidR="00260582" w:rsidRDefault="00260582" w:rsidP="00260582">
      <w:pPr>
        <w:spacing w:after="240" w:line="360" w:lineRule="auto"/>
        <w:rPr>
          <w:rFonts w:ascii="Arial" w:eastAsia="Times New Roman" w:hAnsi="Arial" w:cs="Arial"/>
          <w:b/>
          <w:bCs/>
          <w:color w:val="000000"/>
          <w:sz w:val="20"/>
          <w:szCs w:val="20"/>
          <w:lang w:eastAsia="es-CL"/>
        </w:rPr>
      </w:pPr>
    </w:p>
    <w:p w:rsidR="00260582" w:rsidRDefault="00260582" w:rsidP="00260582">
      <w:pPr>
        <w:spacing w:after="240" w:line="360" w:lineRule="auto"/>
        <w:rPr>
          <w:rFonts w:ascii="Arial" w:eastAsia="Times New Roman" w:hAnsi="Arial" w:cs="Arial"/>
          <w:b/>
          <w:bCs/>
          <w:color w:val="000000"/>
          <w:sz w:val="20"/>
          <w:szCs w:val="20"/>
          <w:lang w:eastAsia="es-CL"/>
        </w:rPr>
      </w:pPr>
    </w:p>
    <w:p w:rsidR="00227217" w:rsidRDefault="00527F0A" w:rsidP="00575F5E">
      <w:pPr>
        <w:spacing w:after="240" w:line="360" w:lineRule="auto"/>
        <w:rPr>
          <w:rFonts w:ascii="Arial" w:eastAsia="Times New Roman" w:hAnsi="Arial" w:cs="Arial"/>
          <w:b/>
          <w:bCs/>
          <w:color w:val="000000"/>
          <w:lang w:eastAsia="es-CL"/>
        </w:rPr>
      </w:pPr>
      <w:r w:rsidRPr="00AC6BAA">
        <w:rPr>
          <w:rFonts w:ascii="Arial" w:eastAsiaTheme="majorEastAsia" w:hAnsi="Arial" w:cs="Arial"/>
          <w:b/>
          <w:bCs/>
          <w:color w:val="1F497D" w:themeColor="text2"/>
          <w:sz w:val="28"/>
          <w:szCs w:val="28"/>
          <w:lang w:val="es-ES" w:eastAsia="es-CL"/>
        </w:rPr>
        <w:lastRenderedPageBreak/>
        <w:t>ÍNDICE DE TABLAS</w:t>
      </w:r>
    </w:p>
    <w:p w:rsidR="00575F5E" w:rsidRDefault="00A404C1" w:rsidP="00575F5E">
      <w:pPr>
        <w:pStyle w:val="Tabladeilustraciones"/>
        <w:tabs>
          <w:tab w:val="right" w:leader="dot" w:pos="8828"/>
        </w:tabs>
        <w:spacing w:after="240"/>
        <w:rPr>
          <w:rFonts w:eastAsiaTheme="minorEastAsia"/>
          <w:noProof/>
          <w:lang w:eastAsia="es-CL"/>
        </w:rPr>
      </w:pPr>
      <w:r>
        <w:rPr>
          <w:rFonts w:ascii="Arial" w:eastAsia="Times New Roman" w:hAnsi="Arial" w:cs="Arial"/>
          <w:b/>
          <w:bCs/>
          <w:color w:val="000000"/>
          <w:lang w:eastAsia="es-CL"/>
        </w:rPr>
        <w:fldChar w:fldCharType="begin"/>
      </w:r>
      <w:r>
        <w:rPr>
          <w:rFonts w:ascii="Arial" w:eastAsia="Times New Roman" w:hAnsi="Arial" w:cs="Arial"/>
          <w:b/>
          <w:bCs/>
          <w:color w:val="000000"/>
          <w:lang w:eastAsia="es-CL"/>
        </w:rPr>
        <w:instrText xml:space="preserve"> TOC \c "Tabla" </w:instrText>
      </w:r>
      <w:r>
        <w:rPr>
          <w:rFonts w:ascii="Arial" w:eastAsia="Times New Roman" w:hAnsi="Arial" w:cs="Arial"/>
          <w:b/>
          <w:bCs/>
          <w:color w:val="000000"/>
          <w:lang w:eastAsia="es-CL"/>
        </w:rPr>
        <w:fldChar w:fldCharType="separate"/>
      </w:r>
      <w:r w:rsidR="00575F5E" w:rsidRPr="00C05F7C">
        <w:rPr>
          <w:rFonts w:ascii="Arial" w:hAnsi="Arial" w:cs="Arial"/>
          <w:noProof/>
        </w:rPr>
        <w:t>Tabla 1</w:t>
      </w:r>
      <w:r w:rsidR="00575F5E" w:rsidRPr="00C05F7C">
        <w:rPr>
          <w:rFonts w:ascii="Arial" w:eastAsia="Times New Roman" w:hAnsi="Arial" w:cs="Arial"/>
          <w:noProof/>
          <w:lang w:eastAsia="es-CL"/>
        </w:rPr>
        <w:t>: Número de servicios y cargos adscritos al SADP, por ministerio, con DFL al 31 de diciembre de 2018. (Fuente: Servicio Civil)</w:t>
      </w:r>
      <w:r w:rsidR="00575F5E">
        <w:rPr>
          <w:noProof/>
        </w:rPr>
        <w:tab/>
      </w:r>
      <w:r w:rsidR="00575F5E">
        <w:rPr>
          <w:noProof/>
        </w:rPr>
        <w:fldChar w:fldCharType="begin"/>
      </w:r>
      <w:r w:rsidR="00575F5E">
        <w:rPr>
          <w:noProof/>
        </w:rPr>
        <w:instrText xml:space="preserve"> PAGEREF _Toc536615847 \h </w:instrText>
      </w:r>
      <w:r w:rsidR="00575F5E">
        <w:rPr>
          <w:noProof/>
        </w:rPr>
      </w:r>
      <w:r w:rsidR="00575F5E">
        <w:rPr>
          <w:noProof/>
        </w:rPr>
        <w:fldChar w:fldCharType="separate"/>
      </w:r>
      <w:r w:rsidR="00043328">
        <w:rPr>
          <w:noProof/>
        </w:rPr>
        <w:t>2</w:t>
      </w:r>
      <w:r w:rsidR="00575F5E">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2: Número de cargos no adscritos al SADP, según dependencia, con DFL al 31 de diciembre de 2018. (Fuente: Servicio Civil)</w:t>
      </w:r>
      <w:r>
        <w:rPr>
          <w:noProof/>
        </w:rPr>
        <w:tab/>
      </w:r>
      <w:r>
        <w:rPr>
          <w:noProof/>
        </w:rPr>
        <w:fldChar w:fldCharType="begin"/>
      </w:r>
      <w:r>
        <w:rPr>
          <w:noProof/>
        </w:rPr>
        <w:instrText xml:space="preserve"> PAGEREF _Toc536615848 \h </w:instrText>
      </w:r>
      <w:r>
        <w:rPr>
          <w:noProof/>
        </w:rPr>
      </w:r>
      <w:r>
        <w:rPr>
          <w:noProof/>
        </w:rPr>
        <w:fldChar w:fldCharType="separate"/>
      </w:r>
      <w:r w:rsidR="00043328">
        <w:rPr>
          <w:noProof/>
        </w:rPr>
        <w:t>3</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3: Cantidad de concursos y directores nombrados por año. (Fuente: Servicio Civil)</w:t>
      </w:r>
      <w:r>
        <w:rPr>
          <w:noProof/>
        </w:rPr>
        <w:tab/>
      </w:r>
      <w:r>
        <w:rPr>
          <w:noProof/>
        </w:rPr>
        <w:fldChar w:fldCharType="begin"/>
      </w:r>
      <w:r>
        <w:rPr>
          <w:noProof/>
        </w:rPr>
        <w:instrText xml:space="preserve"> PAGEREF _Toc536615849 \h </w:instrText>
      </w:r>
      <w:r>
        <w:rPr>
          <w:noProof/>
        </w:rPr>
      </w:r>
      <w:r>
        <w:rPr>
          <w:noProof/>
        </w:rPr>
        <w:fldChar w:fldCharType="separate"/>
      </w:r>
      <w:r w:rsidR="00043328">
        <w:rPr>
          <w:noProof/>
        </w:rPr>
        <w:t>6</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4: Distribución de estado de concursos concluidos en  2018. (Fuente: Servicio Civil)</w:t>
      </w:r>
      <w:r>
        <w:rPr>
          <w:noProof/>
        </w:rPr>
        <w:tab/>
      </w:r>
      <w:r>
        <w:rPr>
          <w:noProof/>
        </w:rPr>
        <w:fldChar w:fldCharType="begin"/>
      </w:r>
      <w:r>
        <w:rPr>
          <w:noProof/>
        </w:rPr>
        <w:instrText xml:space="preserve"> PAGEREF _Toc536615850 \h </w:instrText>
      </w:r>
      <w:r>
        <w:rPr>
          <w:noProof/>
        </w:rPr>
      </w:r>
      <w:r>
        <w:rPr>
          <w:noProof/>
        </w:rPr>
        <w:fldChar w:fldCharType="separate"/>
      </w:r>
      <w:r w:rsidR="00043328">
        <w:rPr>
          <w:noProof/>
        </w:rPr>
        <w:t>6</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5: Gestión de candidatos 2018 (Fuente: Servicio Civil)</w:t>
      </w:r>
      <w:r>
        <w:rPr>
          <w:noProof/>
        </w:rPr>
        <w:tab/>
      </w:r>
      <w:r>
        <w:rPr>
          <w:noProof/>
        </w:rPr>
        <w:fldChar w:fldCharType="begin"/>
      </w:r>
      <w:r>
        <w:rPr>
          <w:noProof/>
        </w:rPr>
        <w:instrText xml:space="preserve"> PAGEREF _Toc536615851 \h </w:instrText>
      </w:r>
      <w:r>
        <w:rPr>
          <w:noProof/>
        </w:rPr>
      </w:r>
      <w:r>
        <w:rPr>
          <w:noProof/>
        </w:rPr>
        <w:fldChar w:fldCharType="separate"/>
      </w:r>
      <w:r w:rsidR="00043328">
        <w:rPr>
          <w:noProof/>
        </w:rPr>
        <w:t>15</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6: Directivos Públicos que cumplieron 9 años en sus cargos en el año 2018. (Fuente: Servicio Civil)</w:t>
      </w:r>
      <w:r>
        <w:rPr>
          <w:noProof/>
        </w:rPr>
        <w:tab/>
      </w:r>
      <w:r>
        <w:rPr>
          <w:noProof/>
        </w:rPr>
        <w:fldChar w:fldCharType="begin"/>
      </w:r>
      <w:r>
        <w:rPr>
          <w:noProof/>
        </w:rPr>
        <w:instrText xml:space="preserve"> PAGEREF _Toc536615852 \h </w:instrText>
      </w:r>
      <w:r>
        <w:rPr>
          <w:noProof/>
        </w:rPr>
      </w:r>
      <w:r>
        <w:rPr>
          <w:noProof/>
        </w:rPr>
        <w:fldChar w:fldCharType="separate"/>
      </w:r>
      <w:r w:rsidR="00043328">
        <w:rPr>
          <w:noProof/>
        </w:rPr>
        <w:t>22</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7: Criterios para evaluación de empresas consultoras. (Fuente: Servicio Civil)</w:t>
      </w:r>
      <w:r>
        <w:rPr>
          <w:noProof/>
        </w:rPr>
        <w:tab/>
      </w:r>
      <w:r>
        <w:rPr>
          <w:noProof/>
        </w:rPr>
        <w:fldChar w:fldCharType="begin"/>
      </w:r>
      <w:r>
        <w:rPr>
          <w:noProof/>
        </w:rPr>
        <w:instrText xml:space="preserve"> PAGEREF _Toc536615853 \h </w:instrText>
      </w:r>
      <w:r>
        <w:rPr>
          <w:noProof/>
        </w:rPr>
      </w:r>
      <w:r>
        <w:rPr>
          <w:noProof/>
        </w:rPr>
        <w:fldChar w:fldCharType="separate"/>
      </w:r>
      <w:r w:rsidR="00043328">
        <w:rPr>
          <w:noProof/>
        </w:rPr>
        <w:t>26</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8: Evaluación de empresas. Servicio de búsqueda de Altos Directivos Públicos. (Fuente: Servicio Civil)</w:t>
      </w:r>
      <w:r>
        <w:rPr>
          <w:noProof/>
        </w:rPr>
        <w:tab/>
      </w:r>
      <w:r>
        <w:rPr>
          <w:noProof/>
        </w:rPr>
        <w:fldChar w:fldCharType="begin"/>
      </w:r>
      <w:r>
        <w:rPr>
          <w:noProof/>
        </w:rPr>
        <w:instrText xml:space="preserve"> PAGEREF _Toc536615854 \h </w:instrText>
      </w:r>
      <w:r>
        <w:rPr>
          <w:noProof/>
        </w:rPr>
      </w:r>
      <w:r>
        <w:rPr>
          <w:noProof/>
        </w:rPr>
        <w:fldChar w:fldCharType="separate"/>
      </w:r>
      <w:r w:rsidR="00043328">
        <w:rPr>
          <w:noProof/>
        </w:rPr>
        <w:t>26</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9: Evaluación de empresas. Servicio de evaluación de Altos Directivos Públicos. (Fuente: Servicio Civil)</w:t>
      </w:r>
      <w:r>
        <w:rPr>
          <w:noProof/>
        </w:rPr>
        <w:tab/>
      </w:r>
      <w:r>
        <w:rPr>
          <w:noProof/>
        </w:rPr>
        <w:fldChar w:fldCharType="begin"/>
      </w:r>
      <w:r>
        <w:rPr>
          <w:noProof/>
        </w:rPr>
        <w:instrText xml:space="preserve"> PAGEREF _Toc536615855 \h </w:instrText>
      </w:r>
      <w:r>
        <w:rPr>
          <w:noProof/>
        </w:rPr>
      </w:r>
      <w:r>
        <w:rPr>
          <w:noProof/>
        </w:rPr>
        <w:fldChar w:fldCharType="separate"/>
      </w:r>
      <w:r w:rsidR="00043328">
        <w:rPr>
          <w:noProof/>
        </w:rPr>
        <w:t>26</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10: Resultado evaluaciones cargos ADP. (Fuente: Servicio Civil)</w:t>
      </w:r>
      <w:r>
        <w:rPr>
          <w:noProof/>
        </w:rPr>
        <w:tab/>
      </w:r>
      <w:r>
        <w:rPr>
          <w:noProof/>
        </w:rPr>
        <w:fldChar w:fldCharType="begin"/>
      </w:r>
      <w:r>
        <w:rPr>
          <w:noProof/>
        </w:rPr>
        <w:instrText xml:space="preserve"> PAGEREF _Toc536615856 \h </w:instrText>
      </w:r>
      <w:r>
        <w:rPr>
          <w:noProof/>
        </w:rPr>
      </w:r>
      <w:r>
        <w:rPr>
          <w:noProof/>
        </w:rPr>
        <w:fldChar w:fldCharType="separate"/>
      </w:r>
      <w:r w:rsidR="00043328">
        <w:rPr>
          <w:noProof/>
        </w:rPr>
        <w:t>27</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11: Distribución de notas de evaluación empresas consultoras. (Fuente: Servicio Civil)</w:t>
      </w:r>
      <w:r>
        <w:rPr>
          <w:noProof/>
        </w:rPr>
        <w:tab/>
      </w:r>
      <w:r>
        <w:rPr>
          <w:noProof/>
        </w:rPr>
        <w:fldChar w:fldCharType="begin"/>
      </w:r>
      <w:r>
        <w:rPr>
          <w:noProof/>
        </w:rPr>
        <w:instrText xml:space="preserve"> PAGEREF _Toc536615857 \h </w:instrText>
      </w:r>
      <w:r>
        <w:rPr>
          <w:noProof/>
        </w:rPr>
      </w:r>
      <w:r>
        <w:rPr>
          <w:noProof/>
        </w:rPr>
        <w:fldChar w:fldCharType="separate"/>
      </w:r>
      <w:r w:rsidR="00043328">
        <w:rPr>
          <w:noProof/>
        </w:rPr>
        <w:t>28</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12: Listado de Profesionales Expertos vigentes al 31 de octubre de 2018. (Fuente: Servicio Civil)</w:t>
      </w:r>
      <w:r>
        <w:rPr>
          <w:noProof/>
        </w:rPr>
        <w:tab/>
      </w:r>
      <w:r>
        <w:rPr>
          <w:noProof/>
        </w:rPr>
        <w:fldChar w:fldCharType="begin"/>
      </w:r>
      <w:r>
        <w:rPr>
          <w:noProof/>
        </w:rPr>
        <w:instrText xml:space="preserve"> PAGEREF _Toc536615858 \h </w:instrText>
      </w:r>
      <w:r>
        <w:rPr>
          <w:noProof/>
        </w:rPr>
      </w:r>
      <w:r>
        <w:rPr>
          <w:noProof/>
        </w:rPr>
        <w:fldChar w:fldCharType="separate"/>
      </w:r>
      <w:r w:rsidR="00043328">
        <w:rPr>
          <w:noProof/>
        </w:rPr>
        <w:t>32</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13: Indicadores asociados a Comités de Selección 2018. (Fuente: Servicio Civil)</w:t>
      </w:r>
      <w:r>
        <w:rPr>
          <w:noProof/>
        </w:rPr>
        <w:tab/>
      </w:r>
      <w:r>
        <w:rPr>
          <w:noProof/>
        </w:rPr>
        <w:fldChar w:fldCharType="begin"/>
      </w:r>
      <w:r>
        <w:rPr>
          <w:noProof/>
        </w:rPr>
        <w:instrText xml:space="preserve"> PAGEREF _Toc536615859 \h </w:instrText>
      </w:r>
      <w:r>
        <w:rPr>
          <w:noProof/>
        </w:rPr>
      </w:r>
      <w:r>
        <w:rPr>
          <w:noProof/>
        </w:rPr>
        <w:fldChar w:fldCharType="separate"/>
      </w:r>
      <w:r w:rsidR="00043328">
        <w:rPr>
          <w:noProof/>
        </w:rPr>
        <w:t>34</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14: Listado de Representantes del Consejo de Alta Dirección Pública en Comisiones Calificadoras encargadas de seleccionar DEEM.  (Fuente: Servicio Civil)</w:t>
      </w:r>
      <w:r>
        <w:rPr>
          <w:noProof/>
        </w:rPr>
        <w:tab/>
      </w:r>
      <w:r>
        <w:rPr>
          <w:noProof/>
        </w:rPr>
        <w:fldChar w:fldCharType="begin"/>
      </w:r>
      <w:r>
        <w:rPr>
          <w:noProof/>
        </w:rPr>
        <w:instrText xml:space="preserve"> PAGEREF _Toc536615860 \h </w:instrText>
      </w:r>
      <w:r>
        <w:rPr>
          <w:noProof/>
        </w:rPr>
      </w:r>
      <w:r>
        <w:rPr>
          <w:noProof/>
        </w:rPr>
        <w:fldChar w:fldCharType="separate"/>
      </w:r>
      <w:r w:rsidR="00043328">
        <w:rPr>
          <w:noProof/>
        </w:rPr>
        <w:t>35</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15: Número de Altos Directivos Públicos según porcentaje de cumplimiento del convenio de desempeño. (Fuente Servicio Civil)</w:t>
      </w:r>
      <w:r>
        <w:rPr>
          <w:noProof/>
        </w:rPr>
        <w:tab/>
      </w:r>
      <w:r>
        <w:rPr>
          <w:noProof/>
        </w:rPr>
        <w:fldChar w:fldCharType="begin"/>
      </w:r>
      <w:r>
        <w:rPr>
          <w:noProof/>
        </w:rPr>
        <w:instrText xml:space="preserve"> PAGEREF _Toc536615861 \h </w:instrText>
      </w:r>
      <w:r>
        <w:rPr>
          <w:noProof/>
        </w:rPr>
      </w:r>
      <w:r>
        <w:rPr>
          <w:noProof/>
        </w:rPr>
        <w:fldChar w:fldCharType="separate"/>
      </w:r>
      <w:r w:rsidR="00043328">
        <w:rPr>
          <w:noProof/>
        </w:rPr>
        <w:t>40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16: Ejecución Presupuestaria DNSC al 31 de diciembre 2018. (Cifras a diciembre 2018 en MM$) (Fuente: Servicio Civil)</w:t>
      </w:r>
      <w:r>
        <w:rPr>
          <w:noProof/>
        </w:rPr>
        <w:tab/>
      </w:r>
      <w:r>
        <w:rPr>
          <w:noProof/>
        </w:rPr>
        <w:fldChar w:fldCharType="begin"/>
      </w:r>
      <w:r>
        <w:rPr>
          <w:noProof/>
        </w:rPr>
        <w:instrText xml:space="preserve"> PAGEREF _Toc536615862 \h </w:instrText>
      </w:r>
      <w:r>
        <w:rPr>
          <w:noProof/>
        </w:rPr>
      </w:r>
      <w:r>
        <w:rPr>
          <w:noProof/>
        </w:rPr>
        <w:fldChar w:fldCharType="separate"/>
      </w:r>
      <w:r w:rsidR="00043328">
        <w:rPr>
          <w:noProof/>
        </w:rPr>
        <w:t>43</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lastRenderedPageBreak/>
        <w:t>Tabla 17: Ejecución Presupuestaria Servicio Civil año 2018. Subtítulo 21, Gasto en Personal. (Cifras a diciembre 2018 en MM$) (Fuente: Servicio Civil)</w:t>
      </w:r>
      <w:r>
        <w:rPr>
          <w:noProof/>
        </w:rPr>
        <w:tab/>
      </w:r>
      <w:r>
        <w:rPr>
          <w:noProof/>
        </w:rPr>
        <w:fldChar w:fldCharType="begin"/>
      </w:r>
      <w:r>
        <w:rPr>
          <w:noProof/>
        </w:rPr>
        <w:instrText xml:space="preserve"> PAGEREF _Toc536615863 \h </w:instrText>
      </w:r>
      <w:r>
        <w:rPr>
          <w:noProof/>
        </w:rPr>
      </w:r>
      <w:r>
        <w:rPr>
          <w:noProof/>
        </w:rPr>
        <w:fldChar w:fldCharType="separate"/>
      </w:r>
      <w:r w:rsidR="00043328">
        <w:rPr>
          <w:noProof/>
        </w:rPr>
        <w:t>43</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18: Ejecución Presupuestaria Servicio Civil año 2018. Subtítulos 22, 24, 29 y 34. (Cifras a diciembre 2018 en MM$) (Fuente: Servicio Civil)</w:t>
      </w:r>
      <w:r>
        <w:rPr>
          <w:noProof/>
        </w:rPr>
        <w:tab/>
      </w:r>
      <w:r>
        <w:rPr>
          <w:noProof/>
        </w:rPr>
        <w:fldChar w:fldCharType="begin"/>
      </w:r>
      <w:r>
        <w:rPr>
          <w:noProof/>
        </w:rPr>
        <w:instrText xml:space="preserve"> PAGEREF _Toc536615864 \h </w:instrText>
      </w:r>
      <w:r>
        <w:rPr>
          <w:noProof/>
        </w:rPr>
      </w:r>
      <w:r>
        <w:rPr>
          <w:noProof/>
        </w:rPr>
        <w:fldChar w:fldCharType="separate"/>
      </w:r>
      <w:r w:rsidR="00043328">
        <w:rPr>
          <w:noProof/>
        </w:rPr>
        <w:t>44</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19: Desglose de concursos concluidos en 2018. (Fuente: Sistema de Postulación en Línea 2.0)</w:t>
      </w:r>
      <w:r>
        <w:rPr>
          <w:noProof/>
        </w:rPr>
        <w:tab/>
      </w:r>
      <w:r>
        <w:rPr>
          <w:noProof/>
        </w:rPr>
        <w:fldChar w:fldCharType="begin"/>
      </w:r>
      <w:r>
        <w:rPr>
          <w:noProof/>
        </w:rPr>
        <w:instrText xml:space="preserve"> PAGEREF _Toc536615865 \h </w:instrText>
      </w:r>
      <w:r>
        <w:rPr>
          <w:noProof/>
        </w:rPr>
      </w:r>
      <w:r>
        <w:rPr>
          <w:noProof/>
        </w:rPr>
        <w:fldChar w:fldCharType="separate"/>
      </w:r>
      <w:r w:rsidR="00043328">
        <w:rPr>
          <w:noProof/>
        </w:rPr>
        <w:t>45</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20: Costos promedios de concursos concluidos en 2018 en M$. (Fuente: Servicio Civil)</w:t>
      </w:r>
      <w:r>
        <w:rPr>
          <w:noProof/>
        </w:rPr>
        <w:tab/>
      </w:r>
      <w:r>
        <w:rPr>
          <w:noProof/>
        </w:rPr>
        <w:fldChar w:fldCharType="begin"/>
      </w:r>
      <w:r>
        <w:rPr>
          <w:noProof/>
        </w:rPr>
        <w:instrText xml:space="preserve"> PAGEREF _Toc536615866 \h </w:instrText>
      </w:r>
      <w:r>
        <w:rPr>
          <w:noProof/>
        </w:rPr>
      </w:r>
      <w:r>
        <w:rPr>
          <w:noProof/>
        </w:rPr>
        <w:fldChar w:fldCharType="separate"/>
      </w:r>
      <w:r w:rsidR="00043328">
        <w:rPr>
          <w:noProof/>
        </w:rPr>
        <w:t>45</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21: Evolución costo promedio de concursos por tipo de cargo en M$. Valores actualizados al 31 de diciembre de 2018. (Fuente: Servicio Civil)</w:t>
      </w:r>
      <w:r>
        <w:rPr>
          <w:noProof/>
        </w:rPr>
        <w:tab/>
      </w:r>
      <w:r>
        <w:rPr>
          <w:noProof/>
        </w:rPr>
        <w:fldChar w:fldCharType="begin"/>
      </w:r>
      <w:r>
        <w:rPr>
          <w:noProof/>
        </w:rPr>
        <w:instrText xml:space="preserve"> PAGEREF _Toc536615867 \h </w:instrText>
      </w:r>
      <w:r>
        <w:rPr>
          <w:noProof/>
        </w:rPr>
      </w:r>
      <w:r>
        <w:rPr>
          <w:noProof/>
        </w:rPr>
        <w:fldChar w:fldCharType="separate"/>
      </w:r>
      <w:r w:rsidR="00043328">
        <w:rPr>
          <w:noProof/>
        </w:rPr>
        <w:t>45</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22: Evolución costo promedio de concursos por tipo de servicio en M$. Valores actualizados al 31 de diciembre de 2017. (Fuente: Servicio Civil)</w:t>
      </w:r>
      <w:r>
        <w:rPr>
          <w:noProof/>
        </w:rPr>
        <w:tab/>
      </w:r>
      <w:r>
        <w:rPr>
          <w:noProof/>
        </w:rPr>
        <w:fldChar w:fldCharType="begin"/>
      </w:r>
      <w:r>
        <w:rPr>
          <w:noProof/>
        </w:rPr>
        <w:instrText xml:space="preserve"> PAGEREF _Toc536615868 \h </w:instrText>
      </w:r>
      <w:r>
        <w:rPr>
          <w:noProof/>
        </w:rPr>
      </w:r>
      <w:r>
        <w:rPr>
          <w:noProof/>
        </w:rPr>
        <w:fldChar w:fldCharType="separate"/>
      </w:r>
      <w:r w:rsidR="00043328">
        <w:rPr>
          <w:noProof/>
        </w:rPr>
        <w:t>46</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23: Costos de actividades de acompañamiento y desarrollo de Altos Directivos Públicos. (Fuente: Servicio Civil)</w:t>
      </w:r>
      <w:r>
        <w:rPr>
          <w:noProof/>
        </w:rPr>
        <w:tab/>
      </w:r>
      <w:r>
        <w:rPr>
          <w:noProof/>
        </w:rPr>
        <w:fldChar w:fldCharType="begin"/>
      </w:r>
      <w:r>
        <w:rPr>
          <w:noProof/>
        </w:rPr>
        <w:instrText xml:space="preserve"> PAGEREF _Toc536615869 \h </w:instrText>
      </w:r>
      <w:r>
        <w:rPr>
          <w:noProof/>
        </w:rPr>
      </w:r>
      <w:r>
        <w:rPr>
          <w:noProof/>
        </w:rPr>
        <w:fldChar w:fldCharType="separate"/>
      </w:r>
      <w:r w:rsidR="00043328">
        <w:rPr>
          <w:noProof/>
        </w:rPr>
        <w:t>47</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24: Costos de concursos del ámbito de la educación. (Fuente: Servicio Civil)</w:t>
      </w:r>
      <w:r>
        <w:rPr>
          <w:noProof/>
        </w:rPr>
        <w:tab/>
      </w:r>
      <w:r>
        <w:rPr>
          <w:noProof/>
        </w:rPr>
        <w:fldChar w:fldCharType="begin"/>
      </w:r>
      <w:r>
        <w:rPr>
          <w:noProof/>
        </w:rPr>
        <w:instrText xml:space="preserve"> PAGEREF _Toc536615870 \h </w:instrText>
      </w:r>
      <w:r>
        <w:rPr>
          <w:noProof/>
        </w:rPr>
      </w:r>
      <w:r>
        <w:rPr>
          <w:noProof/>
        </w:rPr>
        <w:fldChar w:fldCharType="separate"/>
      </w:r>
      <w:r w:rsidR="00043328">
        <w:rPr>
          <w:noProof/>
        </w:rPr>
        <w:t>48</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25: Servicios adscritos al Sistema de Alta Dirección Pública.</w:t>
      </w:r>
      <w:r>
        <w:rPr>
          <w:noProof/>
        </w:rPr>
        <w:tab/>
      </w:r>
      <w:r>
        <w:rPr>
          <w:noProof/>
        </w:rPr>
        <w:fldChar w:fldCharType="begin"/>
      </w:r>
      <w:r>
        <w:rPr>
          <w:noProof/>
        </w:rPr>
        <w:instrText xml:space="preserve"> PAGEREF _Toc536615871 \h </w:instrText>
      </w:r>
      <w:r>
        <w:rPr>
          <w:noProof/>
        </w:rPr>
      </w:r>
      <w:r>
        <w:rPr>
          <w:noProof/>
        </w:rPr>
        <w:fldChar w:fldCharType="separate"/>
      </w:r>
      <w:r w:rsidR="00043328">
        <w:rPr>
          <w:noProof/>
        </w:rPr>
        <w:t>76</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26: Servicios no adscritos al Sistema de Alta Dirección Pública.</w:t>
      </w:r>
      <w:r>
        <w:rPr>
          <w:noProof/>
        </w:rPr>
        <w:tab/>
      </w:r>
      <w:r>
        <w:rPr>
          <w:noProof/>
        </w:rPr>
        <w:fldChar w:fldCharType="begin"/>
      </w:r>
      <w:r>
        <w:rPr>
          <w:noProof/>
        </w:rPr>
        <w:instrText xml:space="preserve"> PAGEREF _Toc536615872 \h </w:instrText>
      </w:r>
      <w:r>
        <w:rPr>
          <w:noProof/>
        </w:rPr>
      </w:r>
      <w:r>
        <w:rPr>
          <w:noProof/>
        </w:rPr>
        <w:fldChar w:fldCharType="separate"/>
      </w:r>
      <w:r w:rsidR="00043328">
        <w:rPr>
          <w:noProof/>
        </w:rPr>
        <w:t>80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27: Cargos Adscritos 2018 - Ministerio de Agricultura.</w:t>
      </w:r>
      <w:r>
        <w:rPr>
          <w:noProof/>
        </w:rPr>
        <w:tab/>
      </w:r>
      <w:r>
        <w:rPr>
          <w:noProof/>
        </w:rPr>
        <w:fldChar w:fldCharType="begin"/>
      </w:r>
      <w:r>
        <w:rPr>
          <w:noProof/>
        </w:rPr>
        <w:instrText xml:space="preserve"> PAGEREF _Toc536615873 \h </w:instrText>
      </w:r>
      <w:r>
        <w:rPr>
          <w:noProof/>
        </w:rPr>
      </w:r>
      <w:r>
        <w:rPr>
          <w:noProof/>
        </w:rPr>
        <w:fldChar w:fldCharType="separate"/>
      </w:r>
      <w:r w:rsidR="00043328">
        <w:rPr>
          <w:noProof/>
        </w:rPr>
        <w:t>87</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28: Cargos Adscritos 2018 - Ministerio de Cultura, las Artes y el patrimonio</w:t>
      </w:r>
      <w:r>
        <w:rPr>
          <w:noProof/>
        </w:rPr>
        <w:tab/>
      </w:r>
      <w:r>
        <w:rPr>
          <w:noProof/>
        </w:rPr>
        <w:fldChar w:fldCharType="begin"/>
      </w:r>
      <w:r>
        <w:rPr>
          <w:noProof/>
        </w:rPr>
        <w:instrText xml:space="preserve"> PAGEREF _Toc536615874 \h </w:instrText>
      </w:r>
      <w:r>
        <w:rPr>
          <w:noProof/>
        </w:rPr>
      </w:r>
      <w:r>
        <w:rPr>
          <w:noProof/>
        </w:rPr>
        <w:fldChar w:fldCharType="separate"/>
      </w:r>
      <w:r w:rsidR="00043328">
        <w:rPr>
          <w:noProof/>
        </w:rPr>
        <w:t>88</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29: Cargos Adscritos 2018 - Ministerio de Defensa</w:t>
      </w:r>
      <w:r>
        <w:rPr>
          <w:noProof/>
        </w:rPr>
        <w:tab/>
      </w:r>
      <w:r>
        <w:rPr>
          <w:noProof/>
        </w:rPr>
        <w:fldChar w:fldCharType="begin"/>
      </w:r>
      <w:r>
        <w:rPr>
          <w:noProof/>
        </w:rPr>
        <w:instrText xml:space="preserve"> PAGEREF _Toc536615875 \h </w:instrText>
      </w:r>
      <w:r>
        <w:rPr>
          <w:noProof/>
        </w:rPr>
      </w:r>
      <w:r>
        <w:rPr>
          <w:noProof/>
        </w:rPr>
        <w:fldChar w:fldCharType="separate"/>
      </w:r>
      <w:r w:rsidR="00043328">
        <w:rPr>
          <w:noProof/>
        </w:rPr>
        <w:t>89</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30: Cargos Adscritos 2018 - Ministerio del Deporte</w:t>
      </w:r>
      <w:r>
        <w:rPr>
          <w:noProof/>
        </w:rPr>
        <w:tab/>
      </w:r>
      <w:r>
        <w:rPr>
          <w:noProof/>
        </w:rPr>
        <w:fldChar w:fldCharType="begin"/>
      </w:r>
      <w:r>
        <w:rPr>
          <w:noProof/>
        </w:rPr>
        <w:instrText xml:space="preserve"> PAGEREF _Toc536615876 \h </w:instrText>
      </w:r>
      <w:r>
        <w:rPr>
          <w:noProof/>
        </w:rPr>
      </w:r>
      <w:r>
        <w:rPr>
          <w:noProof/>
        </w:rPr>
        <w:fldChar w:fldCharType="separate"/>
      </w:r>
      <w:r w:rsidR="00043328">
        <w:rPr>
          <w:noProof/>
        </w:rPr>
        <w:t>89</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31: Cargos Adscritos 2018 - Ministerio de Desarrollo Social</w:t>
      </w:r>
      <w:r>
        <w:rPr>
          <w:noProof/>
        </w:rPr>
        <w:tab/>
      </w:r>
      <w:r>
        <w:rPr>
          <w:noProof/>
        </w:rPr>
        <w:fldChar w:fldCharType="begin"/>
      </w:r>
      <w:r>
        <w:rPr>
          <w:noProof/>
        </w:rPr>
        <w:instrText xml:space="preserve"> PAGEREF _Toc536615877 \h </w:instrText>
      </w:r>
      <w:r>
        <w:rPr>
          <w:noProof/>
        </w:rPr>
      </w:r>
      <w:r>
        <w:rPr>
          <w:noProof/>
        </w:rPr>
        <w:fldChar w:fldCharType="separate"/>
      </w:r>
      <w:r w:rsidR="00043328">
        <w:rPr>
          <w:noProof/>
        </w:rPr>
        <w:t>90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32: Cargos Adscritos 2018 - Ministerio de Economía, Fomento y Turismo</w:t>
      </w:r>
      <w:r>
        <w:rPr>
          <w:noProof/>
        </w:rPr>
        <w:tab/>
      </w:r>
      <w:r>
        <w:rPr>
          <w:noProof/>
        </w:rPr>
        <w:fldChar w:fldCharType="begin"/>
      </w:r>
      <w:r>
        <w:rPr>
          <w:noProof/>
        </w:rPr>
        <w:instrText xml:space="preserve"> PAGEREF _Toc536615878 \h </w:instrText>
      </w:r>
      <w:r>
        <w:rPr>
          <w:noProof/>
        </w:rPr>
      </w:r>
      <w:r>
        <w:rPr>
          <w:noProof/>
        </w:rPr>
        <w:fldChar w:fldCharType="separate"/>
      </w:r>
      <w:r w:rsidR="00043328">
        <w:rPr>
          <w:noProof/>
        </w:rPr>
        <w:t>91</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33: Cargos Adscritos 2018 - Ministerio de Educación</w:t>
      </w:r>
      <w:r>
        <w:rPr>
          <w:noProof/>
        </w:rPr>
        <w:tab/>
      </w:r>
      <w:r>
        <w:rPr>
          <w:noProof/>
        </w:rPr>
        <w:fldChar w:fldCharType="begin"/>
      </w:r>
      <w:r>
        <w:rPr>
          <w:noProof/>
        </w:rPr>
        <w:instrText xml:space="preserve"> PAGEREF _Toc536615879 \h </w:instrText>
      </w:r>
      <w:r>
        <w:rPr>
          <w:noProof/>
        </w:rPr>
      </w:r>
      <w:r>
        <w:rPr>
          <w:noProof/>
        </w:rPr>
        <w:fldChar w:fldCharType="separate"/>
      </w:r>
      <w:r w:rsidR="00043328">
        <w:rPr>
          <w:noProof/>
        </w:rPr>
        <w:t>94</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34: Cargos Adscritos 2018 - Ministerio de Energía</w:t>
      </w:r>
      <w:r>
        <w:rPr>
          <w:noProof/>
        </w:rPr>
        <w:tab/>
      </w:r>
      <w:r>
        <w:rPr>
          <w:noProof/>
        </w:rPr>
        <w:fldChar w:fldCharType="begin"/>
      </w:r>
      <w:r>
        <w:rPr>
          <w:noProof/>
        </w:rPr>
        <w:instrText xml:space="preserve"> PAGEREF _Toc536615880 \h </w:instrText>
      </w:r>
      <w:r>
        <w:rPr>
          <w:noProof/>
        </w:rPr>
      </w:r>
      <w:r>
        <w:rPr>
          <w:noProof/>
        </w:rPr>
        <w:fldChar w:fldCharType="separate"/>
      </w:r>
      <w:r w:rsidR="00043328">
        <w:rPr>
          <w:noProof/>
        </w:rPr>
        <w:t>96</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35: Cargos Adscritos 2018 - Ministerio de Hacienda</w:t>
      </w:r>
      <w:r>
        <w:rPr>
          <w:noProof/>
        </w:rPr>
        <w:tab/>
      </w:r>
      <w:r>
        <w:rPr>
          <w:noProof/>
        </w:rPr>
        <w:fldChar w:fldCharType="begin"/>
      </w:r>
      <w:r>
        <w:rPr>
          <w:noProof/>
        </w:rPr>
        <w:instrText xml:space="preserve"> PAGEREF _Toc536615881 \h </w:instrText>
      </w:r>
      <w:r>
        <w:rPr>
          <w:noProof/>
        </w:rPr>
      </w:r>
      <w:r>
        <w:rPr>
          <w:noProof/>
        </w:rPr>
        <w:fldChar w:fldCharType="separate"/>
      </w:r>
      <w:r w:rsidR="00043328">
        <w:rPr>
          <w:noProof/>
        </w:rPr>
        <w:t>97</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36: Cargos Adscritos 2018 - Ministerio de Interior y Seguridad Pública</w:t>
      </w:r>
      <w:r>
        <w:rPr>
          <w:noProof/>
        </w:rPr>
        <w:tab/>
      </w:r>
      <w:r>
        <w:rPr>
          <w:noProof/>
        </w:rPr>
        <w:fldChar w:fldCharType="begin"/>
      </w:r>
      <w:r>
        <w:rPr>
          <w:noProof/>
        </w:rPr>
        <w:instrText xml:space="preserve"> PAGEREF _Toc536615882 \h </w:instrText>
      </w:r>
      <w:r>
        <w:rPr>
          <w:noProof/>
        </w:rPr>
      </w:r>
      <w:r>
        <w:rPr>
          <w:noProof/>
        </w:rPr>
        <w:fldChar w:fldCharType="separate"/>
      </w:r>
      <w:r w:rsidR="00043328">
        <w:rPr>
          <w:noProof/>
        </w:rPr>
        <w:t>99</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lastRenderedPageBreak/>
        <w:t>Tabla 37: Cargos Adscritos 2018 - Ministerio de Justicia</w:t>
      </w:r>
      <w:r>
        <w:rPr>
          <w:noProof/>
        </w:rPr>
        <w:tab/>
      </w:r>
      <w:r>
        <w:rPr>
          <w:noProof/>
        </w:rPr>
        <w:fldChar w:fldCharType="begin"/>
      </w:r>
      <w:r>
        <w:rPr>
          <w:noProof/>
        </w:rPr>
        <w:instrText xml:space="preserve"> PAGEREF _Toc536615883 \h </w:instrText>
      </w:r>
      <w:r>
        <w:rPr>
          <w:noProof/>
        </w:rPr>
      </w:r>
      <w:r>
        <w:rPr>
          <w:noProof/>
        </w:rPr>
        <w:fldChar w:fldCharType="separate"/>
      </w:r>
      <w:r w:rsidR="00043328">
        <w:rPr>
          <w:noProof/>
        </w:rPr>
        <w:t>100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38: Cargos Adscritos 2018 - Ministerio del Medio Ambiente</w:t>
      </w:r>
      <w:r>
        <w:rPr>
          <w:noProof/>
        </w:rPr>
        <w:tab/>
      </w:r>
      <w:r>
        <w:rPr>
          <w:noProof/>
        </w:rPr>
        <w:fldChar w:fldCharType="begin"/>
      </w:r>
      <w:r>
        <w:rPr>
          <w:noProof/>
        </w:rPr>
        <w:instrText xml:space="preserve"> PAGEREF _Toc536615884 \h </w:instrText>
      </w:r>
      <w:r>
        <w:rPr>
          <w:noProof/>
        </w:rPr>
      </w:r>
      <w:r>
        <w:rPr>
          <w:noProof/>
        </w:rPr>
        <w:fldChar w:fldCharType="separate"/>
      </w:r>
      <w:r w:rsidR="00043328">
        <w:rPr>
          <w:noProof/>
        </w:rPr>
        <w:t>101</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39: Cargos Adscritos 2018 - Ministerio de Minería</w:t>
      </w:r>
      <w:r>
        <w:rPr>
          <w:noProof/>
        </w:rPr>
        <w:tab/>
      </w:r>
      <w:r>
        <w:rPr>
          <w:noProof/>
        </w:rPr>
        <w:fldChar w:fldCharType="begin"/>
      </w:r>
      <w:r>
        <w:rPr>
          <w:noProof/>
        </w:rPr>
        <w:instrText xml:space="preserve"> PAGEREF _Toc536615885 \h </w:instrText>
      </w:r>
      <w:r>
        <w:rPr>
          <w:noProof/>
        </w:rPr>
      </w:r>
      <w:r>
        <w:rPr>
          <w:noProof/>
        </w:rPr>
        <w:fldChar w:fldCharType="separate"/>
      </w:r>
      <w:r w:rsidR="00043328">
        <w:rPr>
          <w:noProof/>
        </w:rPr>
        <w:t>102</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40: Cargos Adscritos 2018 - Ministerio de la Mujer y la Equidad de Género</w:t>
      </w:r>
      <w:r>
        <w:rPr>
          <w:noProof/>
        </w:rPr>
        <w:tab/>
      </w:r>
      <w:r>
        <w:rPr>
          <w:noProof/>
        </w:rPr>
        <w:fldChar w:fldCharType="begin"/>
      </w:r>
      <w:r>
        <w:rPr>
          <w:noProof/>
        </w:rPr>
        <w:instrText xml:space="preserve"> PAGEREF _Toc536615886 \h </w:instrText>
      </w:r>
      <w:r>
        <w:rPr>
          <w:noProof/>
        </w:rPr>
      </w:r>
      <w:r>
        <w:rPr>
          <w:noProof/>
        </w:rPr>
        <w:fldChar w:fldCharType="separate"/>
      </w:r>
      <w:r w:rsidR="00043328">
        <w:rPr>
          <w:noProof/>
        </w:rPr>
        <w:t>102</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41: Cargos Adscritos 2018 - Ministerio de Obras Públicas</w:t>
      </w:r>
      <w:r>
        <w:rPr>
          <w:noProof/>
        </w:rPr>
        <w:tab/>
      </w:r>
      <w:r>
        <w:rPr>
          <w:noProof/>
        </w:rPr>
        <w:fldChar w:fldCharType="begin"/>
      </w:r>
      <w:r>
        <w:rPr>
          <w:noProof/>
        </w:rPr>
        <w:instrText xml:space="preserve"> PAGEREF _Toc536615887 \h </w:instrText>
      </w:r>
      <w:r>
        <w:rPr>
          <w:noProof/>
        </w:rPr>
      </w:r>
      <w:r>
        <w:rPr>
          <w:noProof/>
        </w:rPr>
        <w:fldChar w:fldCharType="separate"/>
      </w:r>
      <w:r w:rsidR="00043328">
        <w:rPr>
          <w:noProof/>
        </w:rPr>
        <w:t>103</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42: Cargos Adscritos 2018 - Ministerio de Relaciones Exteriores</w:t>
      </w:r>
      <w:r>
        <w:rPr>
          <w:noProof/>
        </w:rPr>
        <w:tab/>
      </w:r>
      <w:r>
        <w:rPr>
          <w:noProof/>
        </w:rPr>
        <w:fldChar w:fldCharType="begin"/>
      </w:r>
      <w:r>
        <w:rPr>
          <w:noProof/>
        </w:rPr>
        <w:instrText xml:space="preserve"> PAGEREF _Toc536615888 \h </w:instrText>
      </w:r>
      <w:r>
        <w:rPr>
          <w:noProof/>
        </w:rPr>
      </w:r>
      <w:r>
        <w:rPr>
          <w:noProof/>
        </w:rPr>
        <w:fldChar w:fldCharType="separate"/>
      </w:r>
      <w:r w:rsidR="00043328">
        <w:rPr>
          <w:noProof/>
        </w:rPr>
        <w:t>105</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43: Cargos Adscritos 2018 - Ministerio de Salud</w:t>
      </w:r>
      <w:r>
        <w:rPr>
          <w:noProof/>
        </w:rPr>
        <w:tab/>
      </w:r>
      <w:r>
        <w:rPr>
          <w:noProof/>
        </w:rPr>
        <w:fldChar w:fldCharType="begin"/>
      </w:r>
      <w:r>
        <w:rPr>
          <w:noProof/>
        </w:rPr>
        <w:instrText xml:space="preserve"> PAGEREF _Toc536615889 \h </w:instrText>
      </w:r>
      <w:r>
        <w:rPr>
          <w:noProof/>
        </w:rPr>
      </w:r>
      <w:r>
        <w:rPr>
          <w:noProof/>
        </w:rPr>
        <w:fldChar w:fldCharType="separate"/>
      </w:r>
      <w:r w:rsidR="00043328">
        <w:rPr>
          <w:noProof/>
        </w:rPr>
        <w:t>105</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44: Cargos Adscritos 2018 - Ministerio del Trabajo y Previsión Social</w:t>
      </w:r>
      <w:r>
        <w:rPr>
          <w:noProof/>
        </w:rPr>
        <w:tab/>
      </w:r>
      <w:r>
        <w:rPr>
          <w:noProof/>
        </w:rPr>
        <w:fldChar w:fldCharType="begin"/>
      </w:r>
      <w:r>
        <w:rPr>
          <w:noProof/>
        </w:rPr>
        <w:instrText xml:space="preserve"> PAGEREF _Toc536615890 \h </w:instrText>
      </w:r>
      <w:r>
        <w:rPr>
          <w:noProof/>
        </w:rPr>
      </w:r>
      <w:r>
        <w:rPr>
          <w:noProof/>
        </w:rPr>
        <w:fldChar w:fldCharType="separate"/>
      </w:r>
      <w:r w:rsidR="00043328">
        <w:rPr>
          <w:noProof/>
        </w:rPr>
        <w:t>114</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45: Cargos Adscritos 2018 - Ministerio de Transporte y Telecomunicaciones</w:t>
      </w:r>
      <w:r>
        <w:rPr>
          <w:noProof/>
        </w:rPr>
        <w:tab/>
      </w:r>
      <w:r>
        <w:rPr>
          <w:noProof/>
        </w:rPr>
        <w:fldChar w:fldCharType="begin"/>
      </w:r>
      <w:r>
        <w:rPr>
          <w:noProof/>
        </w:rPr>
        <w:instrText xml:space="preserve"> PAGEREF _Toc536615891 \h </w:instrText>
      </w:r>
      <w:r>
        <w:rPr>
          <w:noProof/>
        </w:rPr>
      </w:r>
      <w:r>
        <w:rPr>
          <w:noProof/>
        </w:rPr>
        <w:fldChar w:fldCharType="separate"/>
      </w:r>
      <w:r w:rsidR="00043328">
        <w:rPr>
          <w:noProof/>
        </w:rPr>
        <w:t>116</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46: Cargos Adscritos 2018 - Ministerio de Vivienda y Urbanismo</w:t>
      </w:r>
      <w:r>
        <w:rPr>
          <w:noProof/>
        </w:rPr>
        <w:tab/>
      </w:r>
      <w:r>
        <w:rPr>
          <w:noProof/>
        </w:rPr>
        <w:fldChar w:fldCharType="begin"/>
      </w:r>
      <w:r>
        <w:rPr>
          <w:noProof/>
        </w:rPr>
        <w:instrText xml:space="preserve"> PAGEREF _Toc536615892 \h </w:instrText>
      </w:r>
      <w:r>
        <w:rPr>
          <w:noProof/>
        </w:rPr>
      </w:r>
      <w:r>
        <w:rPr>
          <w:noProof/>
        </w:rPr>
        <w:fldChar w:fldCharType="separate"/>
      </w:r>
      <w:r w:rsidR="00043328">
        <w:rPr>
          <w:noProof/>
        </w:rPr>
        <w:t>116</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47: Cargos No Adscritos 2018 – Ministerio de Agricultura.</w:t>
      </w:r>
      <w:r>
        <w:rPr>
          <w:noProof/>
        </w:rPr>
        <w:tab/>
      </w:r>
      <w:r>
        <w:rPr>
          <w:noProof/>
        </w:rPr>
        <w:fldChar w:fldCharType="begin"/>
      </w:r>
      <w:r>
        <w:rPr>
          <w:noProof/>
        </w:rPr>
        <w:instrText xml:space="preserve"> PAGEREF _Toc536615893 \h </w:instrText>
      </w:r>
      <w:r>
        <w:rPr>
          <w:noProof/>
        </w:rPr>
      </w:r>
      <w:r>
        <w:rPr>
          <w:noProof/>
        </w:rPr>
        <w:fldChar w:fldCharType="separate"/>
      </w:r>
      <w:r w:rsidR="00043328">
        <w:rPr>
          <w:noProof/>
        </w:rPr>
        <w:t>118</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48: Cargos No Adscritos 2018 – Ministerio de Bienes Nacionales.</w:t>
      </w:r>
      <w:r>
        <w:rPr>
          <w:noProof/>
        </w:rPr>
        <w:tab/>
      </w:r>
      <w:r>
        <w:rPr>
          <w:noProof/>
        </w:rPr>
        <w:fldChar w:fldCharType="begin"/>
      </w:r>
      <w:r>
        <w:rPr>
          <w:noProof/>
        </w:rPr>
        <w:instrText xml:space="preserve"> PAGEREF _Toc536615894 \h </w:instrText>
      </w:r>
      <w:r>
        <w:rPr>
          <w:noProof/>
        </w:rPr>
      </w:r>
      <w:r>
        <w:rPr>
          <w:noProof/>
        </w:rPr>
        <w:fldChar w:fldCharType="separate"/>
      </w:r>
      <w:r w:rsidR="00043328">
        <w:rPr>
          <w:noProof/>
        </w:rPr>
        <w:t>118</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49: Cargos No Adscritos 2018 – Ministerio de Desarrollo Social.</w:t>
      </w:r>
      <w:r>
        <w:rPr>
          <w:noProof/>
        </w:rPr>
        <w:tab/>
      </w:r>
      <w:r>
        <w:rPr>
          <w:noProof/>
        </w:rPr>
        <w:fldChar w:fldCharType="begin"/>
      </w:r>
      <w:r>
        <w:rPr>
          <w:noProof/>
        </w:rPr>
        <w:instrText xml:space="preserve"> PAGEREF _Toc536615895 \h </w:instrText>
      </w:r>
      <w:r>
        <w:rPr>
          <w:noProof/>
        </w:rPr>
      </w:r>
      <w:r>
        <w:rPr>
          <w:noProof/>
        </w:rPr>
        <w:fldChar w:fldCharType="separate"/>
      </w:r>
      <w:r w:rsidR="00043328">
        <w:rPr>
          <w:noProof/>
        </w:rPr>
        <w:t>118</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50: Cargos No Adscritos 2018 – Ministerio de Economía, Fomento y Turismo.</w:t>
      </w:r>
      <w:r>
        <w:rPr>
          <w:noProof/>
        </w:rPr>
        <w:tab/>
      </w:r>
      <w:r>
        <w:rPr>
          <w:noProof/>
        </w:rPr>
        <w:fldChar w:fldCharType="begin"/>
      </w:r>
      <w:r>
        <w:rPr>
          <w:noProof/>
        </w:rPr>
        <w:instrText xml:space="preserve"> PAGEREF _Toc536615896 \h </w:instrText>
      </w:r>
      <w:r>
        <w:rPr>
          <w:noProof/>
        </w:rPr>
      </w:r>
      <w:r>
        <w:rPr>
          <w:noProof/>
        </w:rPr>
        <w:fldChar w:fldCharType="separate"/>
      </w:r>
      <w:r w:rsidR="00043328">
        <w:rPr>
          <w:noProof/>
        </w:rPr>
        <w:t>118</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51: Cargos No Adscritos 2018 – Ministerio de Educación.</w:t>
      </w:r>
      <w:r>
        <w:rPr>
          <w:noProof/>
        </w:rPr>
        <w:tab/>
      </w:r>
      <w:r>
        <w:rPr>
          <w:noProof/>
        </w:rPr>
        <w:fldChar w:fldCharType="begin"/>
      </w:r>
      <w:r>
        <w:rPr>
          <w:noProof/>
        </w:rPr>
        <w:instrText xml:space="preserve"> PAGEREF _Toc536615897 \h </w:instrText>
      </w:r>
      <w:r>
        <w:rPr>
          <w:noProof/>
        </w:rPr>
      </w:r>
      <w:r>
        <w:rPr>
          <w:noProof/>
        </w:rPr>
        <w:fldChar w:fldCharType="separate"/>
      </w:r>
      <w:r w:rsidR="00043328">
        <w:rPr>
          <w:noProof/>
        </w:rPr>
        <w:t>118</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52: Cargos No Adscritos 2018 – Ministerio de Energía.</w:t>
      </w:r>
      <w:r>
        <w:rPr>
          <w:noProof/>
        </w:rPr>
        <w:tab/>
      </w:r>
      <w:r>
        <w:rPr>
          <w:noProof/>
        </w:rPr>
        <w:fldChar w:fldCharType="begin"/>
      </w:r>
      <w:r>
        <w:rPr>
          <w:noProof/>
        </w:rPr>
        <w:instrText xml:space="preserve"> PAGEREF _Toc536615898 \h </w:instrText>
      </w:r>
      <w:r>
        <w:rPr>
          <w:noProof/>
        </w:rPr>
      </w:r>
      <w:r>
        <w:rPr>
          <w:noProof/>
        </w:rPr>
        <w:fldChar w:fldCharType="separate"/>
      </w:r>
      <w:r w:rsidR="00043328">
        <w:rPr>
          <w:noProof/>
        </w:rPr>
        <w:t>120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53: Cargos No Adscritos 2018 – Ministerio de Hacienda.</w:t>
      </w:r>
      <w:r>
        <w:rPr>
          <w:noProof/>
        </w:rPr>
        <w:tab/>
      </w:r>
      <w:r>
        <w:rPr>
          <w:noProof/>
        </w:rPr>
        <w:fldChar w:fldCharType="begin"/>
      </w:r>
      <w:r>
        <w:rPr>
          <w:noProof/>
        </w:rPr>
        <w:instrText xml:space="preserve"> PAGEREF _Toc536615899 \h </w:instrText>
      </w:r>
      <w:r>
        <w:rPr>
          <w:noProof/>
        </w:rPr>
      </w:r>
      <w:r>
        <w:rPr>
          <w:noProof/>
        </w:rPr>
        <w:fldChar w:fldCharType="separate"/>
      </w:r>
      <w:r w:rsidR="00043328">
        <w:rPr>
          <w:noProof/>
        </w:rPr>
        <w:t>120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54: Cargos No Adscritos 2018 – Ministerio del Interior y Seguridad Pública.</w:t>
      </w:r>
      <w:r>
        <w:rPr>
          <w:noProof/>
        </w:rPr>
        <w:tab/>
      </w:r>
      <w:r>
        <w:rPr>
          <w:noProof/>
        </w:rPr>
        <w:fldChar w:fldCharType="begin"/>
      </w:r>
      <w:r>
        <w:rPr>
          <w:noProof/>
        </w:rPr>
        <w:instrText xml:space="preserve"> PAGEREF _Toc536615900 \h </w:instrText>
      </w:r>
      <w:r>
        <w:rPr>
          <w:noProof/>
        </w:rPr>
      </w:r>
      <w:r>
        <w:rPr>
          <w:noProof/>
        </w:rPr>
        <w:fldChar w:fldCharType="separate"/>
      </w:r>
      <w:r w:rsidR="00043328">
        <w:rPr>
          <w:noProof/>
        </w:rPr>
        <w:t>120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55: Cargos No Adscritos 2018 – Ministerio de Justicia.</w:t>
      </w:r>
      <w:r>
        <w:rPr>
          <w:noProof/>
        </w:rPr>
        <w:tab/>
      </w:r>
      <w:r>
        <w:rPr>
          <w:noProof/>
        </w:rPr>
        <w:fldChar w:fldCharType="begin"/>
      </w:r>
      <w:r>
        <w:rPr>
          <w:noProof/>
        </w:rPr>
        <w:instrText xml:space="preserve"> PAGEREF _Toc536615901 \h </w:instrText>
      </w:r>
      <w:r>
        <w:rPr>
          <w:noProof/>
        </w:rPr>
      </w:r>
      <w:r>
        <w:rPr>
          <w:noProof/>
        </w:rPr>
        <w:fldChar w:fldCharType="separate"/>
      </w:r>
      <w:r w:rsidR="00043328">
        <w:rPr>
          <w:noProof/>
        </w:rPr>
        <w:t>120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56: Cargos No Adscritos 2018 – Ministerio de Minería.</w:t>
      </w:r>
      <w:r>
        <w:rPr>
          <w:noProof/>
        </w:rPr>
        <w:tab/>
      </w:r>
      <w:r>
        <w:rPr>
          <w:noProof/>
        </w:rPr>
        <w:fldChar w:fldCharType="begin"/>
      </w:r>
      <w:r>
        <w:rPr>
          <w:noProof/>
        </w:rPr>
        <w:instrText xml:space="preserve"> PAGEREF _Toc536615902 \h </w:instrText>
      </w:r>
      <w:r>
        <w:rPr>
          <w:noProof/>
        </w:rPr>
      </w:r>
      <w:r>
        <w:rPr>
          <w:noProof/>
        </w:rPr>
        <w:fldChar w:fldCharType="separate"/>
      </w:r>
      <w:r w:rsidR="00043328">
        <w:rPr>
          <w:noProof/>
        </w:rPr>
        <w:t>120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57: Cargos No Adscritos 2018 – Ministerio de Obras Públicas.</w:t>
      </w:r>
      <w:r>
        <w:rPr>
          <w:noProof/>
        </w:rPr>
        <w:tab/>
      </w:r>
      <w:r>
        <w:rPr>
          <w:noProof/>
        </w:rPr>
        <w:fldChar w:fldCharType="begin"/>
      </w:r>
      <w:r>
        <w:rPr>
          <w:noProof/>
        </w:rPr>
        <w:instrText xml:space="preserve"> PAGEREF _Toc536615903 \h </w:instrText>
      </w:r>
      <w:r>
        <w:rPr>
          <w:noProof/>
        </w:rPr>
      </w:r>
      <w:r>
        <w:rPr>
          <w:noProof/>
        </w:rPr>
        <w:fldChar w:fldCharType="separate"/>
      </w:r>
      <w:r w:rsidR="00043328">
        <w:rPr>
          <w:noProof/>
        </w:rPr>
        <w:t>121</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58: Cargos No Adscritos 2018 – Ministerio de Salud</w:t>
      </w:r>
      <w:r>
        <w:rPr>
          <w:noProof/>
        </w:rPr>
        <w:tab/>
      </w:r>
      <w:r>
        <w:rPr>
          <w:noProof/>
        </w:rPr>
        <w:fldChar w:fldCharType="begin"/>
      </w:r>
      <w:r>
        <w:rPr>
          <w:noProof/>
        </w:rPr>
        <w:instrText xml:space="preserve"> PAGEREF _Toc536615904 \h </w:instrText>
      </w:r>
      <w:r>
        <w:rPr>
          <w:noProof/>
        </w:rPr>
      </w:r>
      <w:r>
        <w:rPr>
          <w:noProof/>
        </w:rPr>
        <w:fldChar w:fldCharType="separate"/>
      </w:r>
      <w:r w:rsidR="00043328">
        <w:rPr>
          <w:noProof/>
        </w:rPr>
        <w:t>121</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59: Cargos No Adscritos 2018 – Secretaría General de la Presidencia</w:t>
      </w:r>
      <w:r>
        <w:rPr>
          <w:noProof/>
        </w:rPr>
        <w:tab/>
      </w:r>
      <w:r>
        <w:rPr>
          <w:noProof/>
        </w:rPr>
        <w:fldChar w:fldCharType="begin"/>
      </w:r>
      <w:r>
        <w:rPr>
          <w:noProof/>
        </w:rPr>
        <w:instrText xml:space="preserve"> PAGEREF _Toc536615905 \h </w:instrText>
      </w:r>
      <w:r>
        <w:rPr>
          <w:noProof/>
        </w:rPr>
      </w:r>
      <w:r>
        <w:rPr>
          <w:noProof/>
        </w:rPr>
        <w:fldChar w:fldCharType="separate"/>
      </w:r>
      <w:r w:rsidR="00043328">
        <w:rPr>
          <w:noProof/>
        </w:rPr>
        <w:t>121</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60: Cargos No Adscritos 2018 – Municipalidades</w:t>
      </w:r>
      <w:r>
        <w:rPr>
          <w:noProof/>
        </w:rPr>
        <w:tab/>
      </w:r>
      <w:r>
        <w:rPr>
          <w:noProof/>
        </w:rPr>
        <w:fldChar w:fldCharType="begin"/>
      </w:r>
      <w:r>
        <w:rPr>
          <w:noProof/>
        </w:rPr>
        <w:instrText xml:space="preserve"> PAGEREF _Toc536615906 \h </w:instrText>
      </w:r>
      <w:r>
        <w:rPr>
          <w:noProof/>
        </w:rPr>
      </w:r>
      <w:r>
        <w:rPr>
          <w:noProof/>
        </w:rPr>
        <w:fldChar w:fldCharType="separate"/>
      </w:r>
      <w:r w:rsidR="00043328">
        <w:rPr>
          <w:noProof/>
        </w:rPr>
        <w:t>121</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lastRenderedPageBreak/>
        <w:t>Tabla 61: Cargos No Adscritos 2018 – Tribunales Tributarios y Aduaneros</w:t>
      </w:r>
      <w:r>
        <w:rPr>
          <w:noProof/>
        </w:rPr>
        <w:tab/>
      </w:r>
      <w:r>
        <w:rPr>
          <w:noProof/>
        </w:rPr>
        <w:fldChar w:fldCharType="begin"/>
      </w:r>
      <w:r>
        <w:rPr>
          <w:noProof/>
        </w:rPr>
        <w:instrText xml:space="preserve"> PAGEREF _Toc536615907 \h </w:instrText>
      </w:r>
      <w:r>
        <w:rPr>
          <w:noProof/>
        </w:rPr>
      </w:r>
      <w:r>
        <w:rPr>
          <w:noProof/>
        </w:rPr>
        <w:fldChar w:fldCharType="separate"/>
      </w:r>
      <w:r w:rsidR="00043328">
        <w:rPr>
          <w:noProof/>
        </w:rPr>
        <w:t>127</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62: Cargos No Adscritos 2018 – Congreso de la República</w:t>
      </w:r>
      <w:r>
        <w:rPr>
          <w:noProof/>
        </w:rPr>
        <w:tab/>
      </w:r>
      <w:r>
        <w:rPr>
          <w:noProof/>
        </w:rPr>
        <w:fldChar w:fldCharType="begin"/>
      </w:r>
      <w:r>
        <w:rPr>
          <w:noProof/>
        </w:rPr>
        <w:instrText xml:space="preserve"> PAGEREF _Toc536615908 \h </w:instrText>
      </w:r>
      <w:r>
        <w:rPr>
          <w:noProof/>
        </w:rPr>
      </w:r>
      <w:r>
        <w:rPr>
          <w:noProof/>
        </w:rPr>
        <w:fldChar w:fldCharType="separate"/>
      </w:r>
      <w:r w:rsidR="00043328">
        <w:rPr>
          <w:noProof/>
        </w:rPr>
        <w:t>128</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63: Cargos No Adscritos 2018 – Tribunales Ambientales</w:t>
      </w:r>
      <w:r>
        <w:rPr>
          <w:noProof/>
        </w:rPr>
        <w:tab/>
      </w:r>
      <w:r>
        <w:rPr>
          <w:noProof/>
        </w:rPr>
        <w:fldChar w:fldCharType="begin"/>
      </w:r>
      <w:r>
        <w:rPr>
          <w:noProof/>
        </w:rPr>
        <w:instrText xml:space="preserve"> PAGEREF _Toc536615909 \h </w:instrText>
      </w:r>
      <w:r>
        <w:rPr>
          <w:noProof/>
        </w:rPr>
      </w:r>
      <w:r>
        <w:rPr>
          <w:noProof/>
        </w:rPr>
        <w:fldChar w:fldCharType="separate"/>
      </w:r>
      <w:r w:rsidR="00043328">
        <w:rPr>
          <w:noProof/>
        </w:rPr>
        <w:t>129</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64: Cargos No Adscritos 2018 – Consejo para la Transparencia</w:t>
      </w:r>
      <w:r>
        <w:rPr>
          <w:noProof/>
        </w:rPr>
        <w:tab/>
      </w:r>
      <w:r>
        <w:rPr>
          <w:noProof/>
        </w:rPr>
        <w:fldChar w:fldCharType="begin"/>
      </w:r>
      <w:r>
        <w:rPr>
          <w:noProof/>
        </w:rPr>
        <w:instrText xml:space="preserve"> PAGEREF _Toc536615910 \h </w:instrText>
      </w:r>
      <w:r>
        <w:rPr>
          <w:noProof/>
        </w:rPr>
      </w:r>
      <w:r>
        <w:rPr>
          <w:noProof/>
        </w:rPr>
        <w:fldChar w:fldCharType="separate"/>
      </w:r>
      <w:r w:rsidR="00043328">
        <w:rPr>
          <w:noProof/>
        </w:rPr>
        <w:t>129</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65: Cargos No Adscritos 2018 – Instituto de Derechos Humanos</w:t>
      </w:r>
      <w:r>
        <w:rPr>
          <w:noProof/>
        </w:rPr>
        <w:tab/>
      </w:r>
      <w:r>
        <w:rPr>
          <w:noProof/>
        </w:rPr>
        <w:fldChar w:fldCharType="begin"/>
      </w:r>
      <w:r>
        <w:rPr>
          <w:noProof/>
        </w:rPr>
        <w:instrText xml:space="preserve"> PAGEREF _Toc536615911 \h </w:instrText>
      </w:r>
      <w:r>
        <w:rPr>
          <w:noProof/>
        </w:rPr>
      </w:r>
      <w:r>
        <w:rPr>
          <w:noProof/>
        </w:rPr>
        <w:fldChar w:fldCharType="separate"/>
      </w:r>
      <w:r w:rsidR="00043328">
        <w:rPr>
          <w:noProof/>
        </w:rPr>
        <w:t>129</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66: Cargos No Adscritos 2018 – Servicio Electoral</w:t>
      </w:r>
      <w:r>
        <w:rPr>
          <w:noProof/>
        </w:rPr>
        <w:tab/>
      </w:r>
      <w:r>
        <w:rPr>
          <w:noProof/>
        </w:rPr>
        <w:fldChar w:fldCharType="begin"/>
      </w:r>
      <w:r>
        <w:rPr>
          <w:noProof/>
        </w:rPr>
        <w:instrText xml:space="preserve"> PAGEREF _Toc536615912 \h </w:instrText>
      </w:r>
      <w:r>
        <w:rPr>
          <w:noProof/>
        </w:rPr>
      </w:r>
      <w:r>
        <w:rPr>
          <w:noProof/>
        </w:rPr>
        <w:fldChar w:fldCharType="separate"/>
      </w:r>
      <w:r w:rsidR="00043328">
        <w:rPr>
          <w:noProof/>
        </w:rPr>
        <w:t>130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67: Cargos No Adscritos 2018 – Trabajo y Previsión Social</w:t>
      </w:r>
      <w:r>
        <w:rPr>
          <w:noProof/>
        </w:rPr>
        <w:tab/>
      </w:r>
      <w:r>
        <w:rPr>
          <w:noProof/>
        </w:rPr>
        <w:fldChar w:fldCharType="begin"/>
      </w:r>
      <w:r>
        <w:rPr>
          <w:noProof/>
        </w:rPr>
        <w:instrText xml:space="preserve"> PAGEREF _Toc536615913 \h </w:instrText>
      </w:r>
      <w:r>
        <w:rPr>
          <w:noProof/>
        </w:rPr>
      </w:r>
      <w:r>
        <w:rPr>
          <w:noProof/>
        </w:rPr>
        <w:fldChar w:fldCharType="separate"/>
      </w:r>
      <w:r w:rsidR="00043328">
        <w:rPr>
          <w:noProof/>
        </w:rPr>
        <w:t>131</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68: Cargos No Adscritos 2018 – Transporte y Telecomunicaciones</w:t>
      </w:r>
      <w:r>
        <w:rPr>
          <w:noProof/>
        </w:rPr>
        <w:tab/>
      </w:r>
      <w:r>
        <w:rPr>
          <w:noProof/>
        </w:rPr>
        <w:fldChar w:fldCharType="begin"/>
      </w:r>
      <w:r>
        <w:rPr>
          <w:noProof/>
        </w:rPr>
        <w:instrText xml:space="preserve"> PAGEREF _Toc536615914 \h </w:instrText>
      </w:r>
      <w:r>
        <w:rPr>
          <w:noProof/>
        </w:rPr>
      </w:r>
      <w:r>
        <w:rPr>
          <w:noProof/>
        </w:rPr>
        <w:fldChar w:fldCharType="separate"/>
      </w:r>
      <w:r w:rsidR="00043328">
        <w:rPr>
          <w:noProof/>
        </w:rPr>
        <w:t>131</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69: Cargos No Adscritos 2018 – Vivienda y Urbanismo</w:t>
      </w:r>
      <w:r>
        <w:rPr>
          <w:noProof/>
        </w:rPr>
        <w:tab/>
      </w:r>
      <w:r>
        <w:rPr>
          <w:noProof/>
        </w:rPr>
        <w:fldChar w:fldCharType="begin"/>
      </w:r>
      <w:r>
        <w:rPr>
          <w:noProof/>
        </w:rPr>
        <w:instrText xml:space="preserve"> PAGEREF _Toc536615915 \h </w:instrText>
      </w:r>
      <w:r>
        <w:rPr>
          <w:noProof/>
        </w:rPr>
      </w:r>
      <w:r>
        <w:rPr>
          <w:noProof/>
        </w:rPr>
        <w:fldChar w:fldCharType="separate"/>
      </w:r>
      <w:r w:rsidR="00043328">
        <w:rPr>
          <w:noProof/>
        </w:rPr>
        <w:t>131</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70: Concursos publicados cargos adscritos 2018 - Ministerio de Agricultura.</w:t>
      </w:r>
      <w:r>
        <w:rPr>
          <w:noProof/>
        </w:rPr>
        <w:tab/>
      </w:r>
      <w:r>
        <w:rPr>
          <w:noProof/>
        </w:rPr>
        <w:fldChar w:fldCharType="begin"/>
      </w:r>
      <w:r>
        <w:rPr>
          <w:noProof/>
        </w:rPr>
        <w:instrText xml:space="preserve"> PAGEREF _Toc536615916 \h </w:instrText>
      </w:r>
      <w:r>
        <w:rPr>
          <w:noProof/>
        </w:rPr>
      </w:r>
      <w:r>
        <w:rPr>
          <w:noProof/>
        </w:rPr>
        <w:fldChar w:fldCharType="separate"/>
      </w:r>
      <w:r w:rsidR="00043328">
        <w:rPr>
          <w:noProof/>
        </w:rPr>
        <w:t>132</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71: Concursos publicados cargos adscritos 2018 - Ministerio de Defensa Nacional.</w:t>
      </w:r>
      <w:r>
        <w:rPr>
          <w:noProof/>
        </w:rPr>
        <w:tab/>
      </w:r>
      <w:r>
        <w:rPr>
          <w:noProof/>
        </w:rPr>
        <w:fldChar w:fldCharType="begin"/>
      </w:r>
      <w:r>
        <w:rPr>
          <w:noProof/>
        </w:rPr>
        <w:instrText xml:space="preserve"> PAGEREF _Toc536615917 \h </w:instrText>
      </w:r>
      <w:r>
        <w:rPr>
          <w:noProof/>
        </w:rPr>
      </w:r>
      <w:r>
        <w:rPr>
          <w:noProof/>
        </w:rPr>
        <w:fldChar w:fldCharType="separate"/>
      </w:r>
      <w:r w:rsidR="00043328">
        <w:rPr>
          <w:noProof/>
        </w:rPr>
        <w:t>133</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72: Concursos publicados cargos adscritos 2018 - Ministerio de Desarrollo Social.</w:t>
      </w:r>
      <w:r>
        <w:rPr>
          <w:noProof/>
        </w:rPr>
        <w:tab/>
      </w:r>
      <w:r>
        <w:rPr>
          <w:noProof/>
        </w:rPr>
        <w:fldChar w:fldCharType="begin"/>
      </w:r>
      <w:r>
        <w:rPr>
          <w:noProof/>
        </w:rPr>
        <w:instrText xml:space="preserve"> PAGEREF _Toc536615918 \h </w:instrText>
      </w:r>
      <w:r>
        <w:rPr>
          <w:noProof/>
        </w:rPr>
      </w:r>
      <w:r>
        <w:rPr>
          <w:noProof/>
        </w:rPr>
        <w:fldChar w:fldCharType="separate"/>
      </w:r>
      <w:r w:rsidR="00043328">
        <w:rPr>
          <w:noProof/>
        </w:rPr>
        <w:t>133</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73: Concursos publicados cargos adscritos 2018 - Ministerio de Economía, Fomento y Turismo.</w:t>
      </w:r>
      <w:r>
        <w:rPr>
          <w:noProof/>
        </w:rPr>
        <w:tab/>
      </w:r>
      <w:r>
        <w:rPr>
          <w:noProof/>
        </w:rPr>
        <w:fldChar w:fldCharType="begin"/>
      </w:r>
      <w:r>
        <w:rPr>
          <w:noProof/>
        </w:rPr>
        <w:instrText xml:space="preserve"> PAGEREF _Toc536615919 \h </w:instrText>
      </w:r>
      <w:r>
        <w:rPr>
          <w:noProof/>
        </w:rPr>
      </w:r>
      <w:r>
        <w:rPr>
          <w:noProof/>
        </w:rPr>
        <w:fldChar w:fldCharType="separate"/>
      </w:r>
      <w:r w:rsidR="00043328">
        <w:rPr>
          <w:noProof/>
        </w:rPr>
        <w:t>134</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74: Concursos publicados cargos adscritos 2018 - Ministerio de Educación</w:t>
      </w:r>
      <w:r>
        <w:rPr>
          <w:noProof/>
        </w:rPr>
        <w:tab/>
      </w:r>
      <w:r>
        <w:rPr>
          <w:noProof/>
        </w:rPr>
        <w:fldChar w:fldCharType="begin"/>
      </w:r>
      <w:r>
        <w:rPr>
          <w:noProof/>
        </w:rPr>
        <w:instrText xml:space="preserve"> PAGEREF _Toc536615920 \h </w:instrText>
      </w:r>
      <w:r>
        <w:rPr>
          <w:noProof/>
        </w:rPr>
      </w:r>
      <w:r>
        <w:rPr>
          <w:noProof/>
        </w:rPr>
        <w:fldChar w:fldCharType="separate"/>
      </w:r>
      <w:r w:rsidR="00043328">
        <w:rPr>
          <w:noProof/>
        </w:rPr>
        <w:t>136</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75: Concursos publicados cargos adscritos 2018 - Ministerio de Energía</w:t>
      </w:r>
      <w:r>
        <w:rPr>
          <w:noProof/>
        </w:rPr>
        <w:tab/>
      </w:r>
      <w:r>
        <w:rPr>
          <w:noProof/>
        </w:rPr>
        <w:fldChar w:fldCharType="begin"/>
      </w:r>
      <w:r>
        <w:rPr>
          <w:noProof/>
        </w:rPr>
        <w:instrText xml:space="preserve"> PAGEREF _Toc536615921 \h </w:instrText>
      </w:r>
      <w:r>
        <w:rPr>
          <w:noProof/>
        </w:rPr>
      </w:r>
      <w:r>
        <w:rPr>
          <w:noProof/>
        </w:rPr>
        <w:fldChar w:fldCharType="separate"/>
      </w:r>
      <w:r w:rsidR="00043328">
        <w:rPr>
          <w:noProof/>
        </w:rPr>
        <w:t>138</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76: Concursos publicados cargos adscritos 2018 - Ministerio de Hacienda</w:t>
      </w:r>
      <w:r>
        <w:rPr>
          <w:noProof/>
        </w:rPr>
        <w:tab/>
      </w:r>
      <w:r>
        <w:rPr>
          <w:noProof/>
        </w:rPr>
        <w:fldChar w:fldCharType="begin"/>
      </w:r>
      <w:r>
        <w:rPr>
          <w:noProof/>
        </w:rPr>
        <w:instrText xml:space="preserve"> PAGEREF _Toc536615922 \h </w:instrText>
      </w:r>
      <w:r>
        <w:rPr>
          <w:noProof/>
        </w:rPr>
      </w:r>
      <w:r>
        <w:rPr>
          <w:noProof/>
        </w:rPr>
        <w:fldChar w:fldCharType="separate"/>
      </w:r>
      <w:r w:rsidR="00043328">
        <w:rPr>
          <w:noProof/>
        </w:rPr>
        <w:t>138</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77: Concursos publicados cargos adscritos 2018 - Ministerio de Interior y Seguridad Pública</w:t>
      </w:r>
      <w:r>
        <w:rPr>
          <w:noProof/>
        </w:rPr>
        <w:tab/>
      </w:r>
      <w:r>
        <w:rPr>
          <w:noProof/>
        </w:rPr>
        <w:fldChar w:fldCharType="begin"/>
      </w:r>
      <w:r>
        <w:rPr>
          <w:noProof/>
        </w:rPr>
        <w:instrText xml:space="preserve"> PAGEREF _Toc536615923 \h </w:instrText>
      </w:r>
      <w:r>
        <w:rPr>
          <w:noProof/>
        </w:rPr>
      </w:r>
      <w:r>
        <w:rPr>
          <w:noProof/>
        </w:rPr>
        <w:fldChar w:fldCharType="separate"/>
      </w:r>
      <w:r w:rsidR="00043328">
        <w:rPr>
          <w:noProof/>
        </w:rPr>
        <w:t>139</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78: Concursos publicados cargos adscritos 2018 - Ministerio de Justicia y Derechos Humanos</w:t>
      </w:r>
      <w:r>
        <w:rPr>
          <w:noProof/>
        </w:rPr>
        <w:tab/>
      </w:r>
      <w:r>
        <w:rPr>
          <w:noProof/>
        </w:rPr>
        <w:fldChar w:fldCharType="begin"/>
      </w:r>
      <w:r>
        <w:rPr>
          <w:noProof/>
        </w:rPr>
        <w:instrText xml:space="preserve"> PAGEREF _Toc536615924 \h </w:instrText>
      </w:r>
      <w:r>
        <w:rPr>
          <w:noProof/>
        </w:rPr>
      </w:r>
      <w:r>
        <w:rPr>
          <w:noProof/>
        </w:rPr>
        <w:fldChar w:fldCharType="separate"/>
      </w:r>
      <w:r w:rsidR="00043328">
        <w:rPr>
          <w:noProof/>
        </w:rPr>
        <w:t>139</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79: Concursos publicados cargos adscritos 2018 - Ministerio de Medio Ambiente</w:t>
      </w:r>
      <w:r>
        <w:rPr>
          <w:noProof/>
        </w:rPr>
        <w:tab/>
      </w:r>
      <w:r>
        <w:rPr>
          <w:noProof/>
        </w:rPr>
        <w:fldChar w:fldCharType="begin"/>
      </w:r>
      <w:r>
        <w:rPr>
          <w:noProof/>
        </w:rPr>
        <w:instrText xml:space="preserve"> PAGEREF _Toc536615925 \h </w:instrText>
      </w:r>
      <w:r>
        <w:rPr>
          <w:noProof/>
        </w:rPr>
      </w:r>
      <w:r>
        <w:rPr>
          <w:noProof/>
        </w:rPr>
        <w:fldChar w:fldCharType="separate"/>
      </w:r>
      <w:r w:rsidR="00043328">
        <w:rPr>
          <w:noProof/>
        </w:rPr>
        <w:t>140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80: Concursos publicados cargos adscritos 2018 - Ministerio de Minería</w:t>
      </w:r>
      <w:r>
        <w:rPr>
          <w:noProof/>
        </w:rPr>
        <w:tab/>
      </w:r>
      <w:r>
        <w:rPr>
          <w:noProof/>
        </w:rPr>
        <w:fldChar w:fldCharType="begin"/>
      </w:r>
      <w:r>
        <w:rPr>
          <w:noProof/>
        </w:rPr>
        <w:instrText xml:space="preserve"> PAGEREF _Toc536615926 \h </w:instrText>
      </w:r>
      <w:r>
        <w:rPr>
          <w:noProof/>
        </w:rPr>
      </w:r>
      <w:r>
        <w:rPr>
          <w:noProof/>
        </w:rPr>
        <w:fldChar w:fldCharType="separate"/>
      </w:r>
      <w:r w:rsidR="00043328">
        <w:rPr>
          <w:noProof/>
        </w:rPr>
        <w:t>141</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81: Concursos publicados cargos adscritos 2018 - Ministerio de la Mujer y la Equidad de Género</w:t>
      </w:r>
      <w:r>
        <w:rPr>
          <w:noProof/>
        </w:rPr>
        <w:tab/>
      </w:r>
      <w:r>
        <w:rPr>
          <w:noProof/>
        </w:rPr>
        <w:fldChar w:fldCharType="begin"/>
      </w:r>
      <w:r>
        <w:rPr>
          <w:noProof/>
        </w:rPr>
        <w:instrText xml:space="preserve"> PAGEREF _Toc536615927 \h </w:instrText>
      </w:r>
      <w:r>
        <w:rPr>
          <w:noProof/>
        </w:rPr>
      </w:r>
      <w:r>
        <w:rPr>
          <w:noProof/>
        </w:rPr>
        <w:fldChar w:fldCharType="separate"/>
      </w:r>
      <w:r w:rsidR="00043328">
        <w:rPr>
          <w:noProof/>
        </w:rPr>
        <w:t>141</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lastRenderedPageBreak/>
        <w:t>Tabla 82: Concursos publicados cargos adscritos 2018 - Ministerio del Deporte</w:t>
      </w:r>
      <w:r>
        <w:rPr>
          <w:noProof/>
        </w:rPr>
        <w:tab/>
      </w:r>
      <w:r>
        <w:rPr>
          <w:noProof/>
        </w:rPr>
        <w:fldChar w:fldCharType="begin"/>
      </w:r>
      <w:r>
        <w:rPr>
          <w:noProof/>
        </w:rPr>
        <w:instrText xml:space="preserve"> PAGEREF _Toc536615928 \h </w:instrText>
      </w:r>
      <w:r>
        <w:rPr>
          <w:noProof/>
        </w:rPr>
      </w:r>
      <w:r>
        <w:rPr>
          <w:noProof/>
        </w:rPr>
        <w:fldChar w:fldCharType="separate"/>
      </w:r>
      <w:r w:rsidR="00043328">
        <w:rPr>
          <w:noProof/>
        </w:rPr>
        <w:t>142</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83: Concursos publicados cargos adscritos 2018 - Ministerio de Obras Públicas</w:t>
      </w:r>
      <w:r>
        <w:rPr>
          <w:noProof/>
        </w:rPr>
        <w:tab/>
      </w:r>
      <w:r>
        <w:rPr>
          <w:noProof/>
        </w:rPr>
        <w:fldChar w:fldCharType="begin"/>
      </w:r>
      <w:r>
        <w:rPr>
          <w:noProof/>
        </w:rPr>
        <w:instrText xml:space="preserve"> PAGEREF _Toc536615929 \h </w:instrText>
      </w:r>
      <w:r>
        <w:rPr>
          <w:noProof/>
        </w:rPr>
      </w:r>
      <w:r>
        <w:rPr>
          <w:noProof/>
        </w:rPr>
        <w:fldChar w:fldCharType="separate"/>
      </w:r>
      <w:r w:rsidR="00043328">
        <w:rPr>
          <w:noProof/>
        </w:rPr>
        <w:t>142</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84: Concursos publicados cargos adscritos 2018 - Ministerio de Relaciones Exteriores</w:t>
      </w:r>
      <w:r>
        <w:rPr>
          <w:noProof/>
        </w:rPr>
        <w:tab/>
      </w:r>
      <w:r>
        <w:rPr>
          <w:noProof/>
        </w:rPr>
        <w:fldChar w:fldCharType="begin"/>
      </w:r>
      <w:r>
        <w:rPr>
          <w:noProof/>
        </w:rPr>
        <w:instrText xml:space="preserve"> PAGEREF _Toc536615930 \h </w:instrText>
      </w:r>
      <w:r>
        <w:rPr>
          <w:noProof/>
        </w:rPr>
      </w:r>
      <w:r>
        <w:rPr>
          <w:noProof/>
        </w:rPr>
        <w:fldChar w:fldCharType="separate"/>
      </w:r>
      <w:r w:rsidR="00043328">
        <w:rPr>
          <w:noProof/>
        </w:rPr>
        <w:t>143</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85: Concursos publicados cargos adscritos 2018 - Ministerio de Salud</w:t>
      </w:r>
      <w:r>
        <w:rPr>
          <w:noProof/>
        </w:rPr>
        <w:tab/>
      </w:r>
      <w:r>
        <w:rPr>
          <w:noProof/>
        </w:rPr>
        <w:fldChar w:fldCharType="begin"/>
      </w:r>
      <w:r>
        <w:rPr>
          <w:noProof/>
        </w:rPr>
        <w:instrText xml:space="preserve"> PAGEREF _Toc536615931 \h </w:instrText>
      </w:r>
      <w:r>
        <w:rPr>
          <w:noProof/>
        </w:rPr>
      </w:r>
      <w:r>
        <w:rPr>
          <w:noProof/>
        </w:rPr>
        <w:fldChar w:fldCharType="separate"/>
      </w:r>
      <w:r w:rsidR="00043328">
        <w:rPr>
          <w:noProof/>
        </w:rPr>
        <w:t>143</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86: Concursos publicados cargos adscritos 2018 - Ministerio de Trabajo y Previsión Social</w:t>
      </w:r>
      <w:r>
        <w:rPr>
          <w:noProof/>
        </w:rPr>
        <w:tab/>
      </w:r>
      <w:r>
        <w:rPr>
          <w:noProof/>
        </w:rPr>
        <w:fldChar w:fldCharType="begin"/>
      </w:r>
      <w:r>
        <w:rPr>
          <w:noProof/>
        </w:rPr>
        <w:instrText xml:space="preserve"> PAGEREF _Toc536615932 \h </w:instrText>
      </w:r>
      <w:r>
        <w:rPr>
          <w:noProof/>
        </w:rPr>
      </w:r>
      <w:r>
        <w:rPr>
          <w:noProof/>
        </w:rPr>
        <w:fldChar w:fldCharType="separate"/>
      </w:r>
      <w:r w:rsidR="00043328">
        <w:rPr>
          <w:noProof/>
        </w:rPr>
        <w:t>146</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87: Concursos publicados cargos adscritos 2018 - Ministerio de Vivienda y Urbanismo</w:t>
      </w:r>
      <w:r>
        <w:rPr>
          <w:noProof/>
        </w:rPr>
        <w:tab/>
      </w:r>
      <w:r>
        <w:rPr>
          <w:noProof/>
        </w:rPr>
        <w:fldChar w:fldCharType="begin"/>
      </w:r>
      <w:r>
        <w:rPr>
          <w:noProof/>
        </w:rPr>
        <w:instrText xml:space="preserve"> PAGEREF _Toc536615933 \h </w:instrText>
      </w:r>
      <w:r>
        <w:rPr>
          <w:noProof/>
        </w:rPr>
      </w:r>
      <w:r>
        <w:rPr>
          <w:noProof/>
        </w:rPr>
        <w:fldChar w:fldCharType="separate"/>
      </w:r>
      <w:r w:rsidR="00043328">
        <w:rPr>
          <w:noProof/>
        </w:rPr>
        <w:t>147</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88: Concursos publicados cargos adscritos 2018 - Ministerio de Cultura, las artes y el patrimonio</w:t>
      </w:r>
      <w:r>
        <w:rPr>
          <w:noProof/>
        </w:rPr>
        <w:tab/>
      </w:r>
      <w:r>
        <w:rPr>
          <w:noProof/>
        </w:rPr>
        <w:fldChar w:fldCharType="begin"/>
      </w:r>
      <w:r>
        <w:rPr>
          <w:noProof/>
        </w:rPr>
        <w:instrText xml:space="preserve"> PAGEREF _Toc536615934 \h </w:instrText>
      </w:r>
      <w:r>
        <w:rPr>
          <w:noProof/>
        </w:rPr>
      </w:r>
      <w:r>
        <w:rPr>
          <w:noProof/>
        </w:rPr>
        <w:fldChar w:fldCharType="separate"/>
      </w:r>
      <w:r w:rsidR="00043328">
        <w:rPr>
          <w:noProof/>
        </w:rPr>
        <w:t>148</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89: Concursos publicados cargos no adscritos 2018 - Ministerio de Educación.</w:t>
      </w:r>
      <w:r>
        <w:rPr>
          <w:noProof/>
        </w:rPr>
        <w:tab/>
      </w:r>
      <w:r>
        <w:rPr>
          <w:noProof/>
        </w:rPr>
        <w:fldChar w:fldCharType="begin"/>
      </w:r>
      <w:r>
        <w:rPr>
          <w:noProof/>
        </w:rPr>
        <w:instrText xml:space="preserve"> PAGEREF _Toc536615935 \h </w:instrText>
      </w:r>
      <w:r>
        <w:rPr>
          <w:noProof/>
        </w:rPr>
      </w:r>
      <w:r>
        <w:rPr>
          <w:noProof/>
        </w:rPr>
        <w:fldChar w:fldCharType="separate"/>
      </w:r>
      <w:r w:rsidR="00043328">
        <w:rPr>
          <w:noProof/>
        </w:rPr>
        <w:t>149</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90: Concursos publicados cargos no adscritos 2018 - Ministerio de Economía, Fomento y Turismo</w:t>
      </w:r>
      <w:r>
        <w:rPr>
          <w:noProof/>
        </w:rPr>
        <w:tab/>
      </w:r>
      <w:r>
        <w:rPr>
          <w:noProof/>
        </w:rPr>
        <w:fldChar w:fldCharType="begin"/>
      </w:r>
      <w:r>
        <w:rPr>
          <w:noProof/>
        </w:rPr>
        <w:instrText xml:space="preserve"> PAGEREF _Toc536615936 \h </w:instrText>
      </w:r>
      <w:r>
        <w:rPr>
          <w:noProof/>
        </w:rPr>
      </w:r>
      <w:r>
        <w:rPr>
          <w:noProof/>
        </w:rPr>
        <w:fldChar w:fldCharType="separate"/>
      </w:r>
      <w:r w:rsidR="00043328">
        <w:rPr>
          <w:noProof/>
        </w:rPr>
        <w:t>149</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91: Concursos publicados cargos no adscritos 2018 - Ministerio de Hacienda.</w:t>
      </w:r>
      <w:r>
        <w:rPr>
          <w:noProof/>
        </w:rPr>
        <w:tab/>
      </w:r>
      <w:r>
        <w:rPr>
          <w:noProof/>
        </w:rPr>
        <w:fldChar w:fldCharType="begin"/>
      </w:r>
      <w:r>
        <w:rPr>
          <w:noProof/>
        </w:rPr>
        <w:instrText xml:space="preserve"> PAGEREF _Toc536615937 \h </w:instrText>
      </w:r>
      <w:r>
        <w:rPr>
          <w:noProof/>
        </w:rPr>
      </w:r>
      <w:r>
        <w:rPr>
          <w:noProof/>
        </w:rPr>
        <w:fldChar w:fldCharType="separate"/>
      </w:r>
      <w:r w:rsidR="00043328">
        <w:rPr>
          <w:noProof/>
        </w:rPr>
        <w:t>150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92: Concursos publicados cargos no adscritos 2018 - Ministerio de Minería.</w:t>
      </w:r>
      <w:r>
        <w:rPr>
          <w:noProof/>
        </w:rPr>
        <w:tab/>
      </w:r>
      <w:r>
        <w:rPr>
          <w:noProof/>
        </w:rPr>
        <w:fldChar w:fldCharType="begin"/>
      </w:r>
      <w:r>
        <w:rPr>
          <w:noProof/>
        </w:rPr>
        <w:instrText xml:space="preserve"> PAGEREF _Toc536615938 \h </w:instrText>
      </w:r>
      <w:r>
        <w:rPr>
          <w:noProof/>
        </w:rPr>
      </w:r>
      <w:r>
        <w:rPr>
          <w:noProof/>
        </w:rPr>
        <w:fldChar w:fldCharType="separate"/>
      </w:r>
      <w:r w:rsidR="00043328">
        <w:rPr>
          <w:noProof/>
        </w:rPr>
        <w:t>150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93: Concursos publicados cargos no adscritos 2018 - Otros Organismos del Estado</w:t>
      </w:r>
      <w:r>
        <w:rPr>
          <w:noProof/>
        </w:rPr>
        <w:tab/>
      </w:r>
      <w:r>
        <w:rPr>
          <w:noProof/>
        </w:rPr>
        <w:fldChar w:fldCharType="begin"/>
      </w:r>
      <w:r>
        <w:rPr>
          <w:noProof/>
        </w:rPr>
        <w:instrText xml:space="preserve"> PAGEREF _Toc536615939 \h </w:instrText>
      </w:r>
      <w:r>
        <w:rPr>
          <w:noProof/>
        </w:rPr>
      </w:r>
      <w:r>
        <w:rPr>
          <w:noProof/>
        </w:rPr>
        <w:fldChar w:fldCharType="separate"/>
      </w:r>
      <w:r w:rsidR="00043328">
        <w:rPr>
          <w:noProof/>
        </w:rPr>
        <w:t>150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94: Concursos publicados cargos no adscritos 2018 - Ministerio de Obras Públicas</w:t>
      </w:r>
      <w:r>
        <w:rPr>
          <w:noProof/>
        </w:rPr>
        <w:tab/>
      </w:r>
      <w:r>
        <w:rPr>
          <w:noProof/>
        </w:rPr>
        <w:fldChar w:fldCharType="begin"/>
      </w:r>
      <w:r>
        <w:rPr>
          <w:noProof/>
        </w:rPr>
        <w:instrText xml:space="preserve"> PAGEREF _Toc536615940 \h </w:instrText>
      </w:r>
      <w:r>
        <w:rPr>
          <w:noProof/>
        </w:rPr>
      </w:r>
      <w:r>
        <w:rPr>
          <w:noProof/>
        </w:rPr>
        <w:fldChar w:fldCharType="separate"/>
      </w:r>
      <w:r w:rsidR="00043328">
        <w:rPr>
          <w:noProof/>
        </w:rPr>
        <w:t>150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95: Concursos publicados cargos no adscritos 2018 - Jefe/a Departamento de Administración de Educación Municipal.</w:t>
      </w:r>
      <w:r>
        <w:rPr>
          <w:noProof/>
        </w:rPr>
        <w:tab/>
      </w:r>
      <w:r>
        <w:rPr>
          <w:noProof/>
        </w:rPr>
        <w:fldChar w:fldCharType="begin"/>
      </w:r>
      <w:r>
        <w:rPr>
          <w:noProof/>
        </w:rPr>
        <w:instrText xml:space="preserve"> PAGEREF _Toc536615941 \h </w:instrText>
      </w:r>
      <w:r>
        <w:rPr>
          <w:noProof/>
        </w:rPr>
      </w:r>
      <w:r>
        <w:rPr>
          <w:noProof/>
        </w:rPr>
        <w:fldChar w:fldCharType="separate"/>
      </w:r>
      <w:r w:rsidR="00043328">
        <w:rPr>
          <w:noProof/>
        </w:rPr>
        <w:t>150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96: Concursos publicados cargos no adscritos 2018 – Ministerio de Agricultura</w:t>
      </w:r>
      <w:r>
        <w:rPr>
          <w:noProof/>
        </w:rPr>
        <w:tab/>
      </w:r>
      <w:r>
        <w:rPr>
          <w:noProof/>
        </w:rPr>
        <w:fldChar w:fldCharType="begin"/>
      </w:r>
      <w:r>
        <w:rPr>
          <w:noProof/>
        </w:rPr>
        <w:instrText xml:space="preserve"> PAGEREF _Toc536615942 \h </w:instrText>
      </w:r>
      <w:r>
        <w:rPr>
          <w:noProof/>
        </w:rPr>
      </w:r>
      <w:r>
        <w:rPr>
          <w:noProof/>
        </w:rPr>
        <w:fldChar w:fldCharType="separate"/>
      </w:r>
      <w:r w:rsidR="00043328">
        <w:rPr>
          <w:noProof/>
        </w:rPr>
        <w:t>151</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97: Concursos Nombrados de cargos adscritos en 2018 – Ministerio de Agricultura</w:t>
      </w:r>
      <w:r>
        <w:rPr>
          <w:noProof/>
        </w:rPr>
        <w:tab/>
      </w:r>
      <w:r>
        <w:rPr>
          <w:noProof/>
        </w:rPr>
        <w:fldChar w:fldCharType="begin"/>
      </w:r>
      <w:r>
        <w:rPr>
          <w:noProof/>
        </w:rPr>
        <w:instrText xml:space="preserve"> PAGEREF _Toc536615943 \h </w:instrText>
      </w:r>
      <w:r>
        <w:rPr>
          <w:noProof/>
        </w:rPr>
      </w:r>
      <w:r>
        <w:rPr>
          <w:noProof/>
        </w:rPr>
        <w:fldChar w:fldCharType="separate"/>
      </w:r>
      <w:r w:rsidR="00043328">
        <w:rPr>
          <w:noProof/>
        </w:rPr>
        <w:t>152</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98: Concursos Nombrados de cargos adscritos en 2018 – Ministerio de Defensa Nacional</w:t>
      </w:r>
      <w:r>
        <w:rPr>
          <w:noProof/>
        </w:rPr>
        <w:tab/>
      </w:r>
      <w:r>
        <w:rPr>
          <w:noProof/>
        </w:rPr>
        <w:fldChar w:fldCharType="begin"/>
      </w:r>
      <w:r>
        <w:rPr>
          <w:noProof/>
        </w:rPr>
        <w:instrText xml:space="preserve"> PAGEREF _Toc536615944 \h </w:instrText>
      </w:r>
      <w:r>
        <w:rPr>
          <w:noProof/>
        </w:rPr>
      </w:r>
      <w:r>
        <w:rPr>
          <w:noProof/>
        </w:rPr>
        <w:fldChar w:fldCharType="separate"/>
      </w:r>
      <w:r w:rsidR="00043328">
        <w:rPr>
          <w:noProof/>
        </w:rPr>
        <w:t>152</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99: Concursos Nombrados de cargos adscritos en 2018 – Ministerio de Desarrollo Social</w:t>
      </w:r>
      <w:r>
        <w:rPr>
          <w:noProof/>
        </w:rPr>
        <w:tab/>
      </w:r>
      <w:r>
        <w:rPr>
          <w:noProof/>
        </w:rPr>
        <w:fldChar w:fldCharType="begin"/>
      </w:r>
      <w:r>
        <w:rPr>
          <w:noProof/>
        </w:rPr>
        <w:instrText xml:space="preserve"> PAGEREF _Toc536615945 \h </w:instrText>
      </w:r>
      <w:r>
        <w:rPr>
          <w:noProof/>
        </w:rPr>
      </w:r>
      <w:r>
        <w:rPr>
          <w:noProof/>
        </w:rPr>
        <w:fldChar w:fldCharType="separate"/>
      </w:r>
      <w:r w:rsidR="00043328">
        <w:rPr>
          <w:noProof/>
        </w:rPr>
        <w:t>153</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lastRenderedPageBreak/>
        <w:t>Tabla 100: Concursos Nombrados de cargos adscritos en 2018 – Ministerio de Economía, Fomento y Turismo</w:t>
      </w:r>
      <w:r>
        <w:rPr>
          <w:noProof/>
        </w:rPr>
        <w:tab/>
      </w:r>
      <w:r>
        <w:rPr>
          <w:noProof/>
        </w:rPr>
        <w:fldChar w:fldCharType="begin"/>
      </w:r>
      <w:r>
        <w:rPr>
          <w:noProof/>
        </w:rPr>
        <w:instrText xml:space="preserve"> PAGEREF _Toc536615946 \h </w:instrText>
      </w:r>
      <w:r>
        <w:rPr>
          <w:noProof/>
        </w:rPr>
      </w:r>
      <w:r>
        <w:rPr>
          <w:noProof/>
        </w:rPr>
        <w:fldChar w:fldCharType="separate"/>
      </w:r>
      <w:r w:rsidR="00043328">
        <w:rPr>
          <w:noProof/>
        </w:rPr>
        <w:t>153</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101: Concursos Nombrados de cargos adscritos en 2018 – Ministerio de Educación</w:t>
      </w:r>
      <w:r>
        <w:rPr>
          <w:noProof/>
        </w:rPr>
        <w:tab/>
      </w:r>
      <w:r>
        <w:rPr>
          <w:noProof/>
        </w:rPr>
        <w:fldChar w:fldCharType="begin"/>
      </w:r>
      <w:r>
        <w:rPr>
          <w:noProof/>
        </w:rPr>
        <w:instrText xml:space="preserve"> PAGEREF _Toc536615947 \h </w:instrText>
      </w:r>
      <w:r>
        <w:rPr>
          <w:noProof/>
        </w:rPr>
      </w:r>
      <w:r>
        <w:rPr>
          <w:noProof/>
        </w:rPr>
        <w:fldChar w:fldCharType="separate"/>
      </w:r>
      <w:r w:rsidR="00043328">
        <w:rPr>
          <w:noProof/>
        </w:rPr>
        <w:t>154</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102: Concursos Nombrados de cargos adscritos en 2018 – Ministerio de Energía</w:t>
      </w:r>
      <w:r>
        <w:rPr>
          <w:noProof/>
        </w:rPr>
        <w:tab/>
      </w:r>
      <w:r>
        <w:rPr>
          <w:noProof/>
        </w:rPr>
        <w:fldChar w:fldCharType="begin"/>
      </w:r>
      <w:r>
        <w:rPr>
          <w:noProof/>
        </w:rPr>
        <w:instrText xml:space="preserve"> PAGEREF _Toc536615948 \h </w:instrText>
      </w:r>
      <w:r>
        <w:rPr>
          <w:noProof/>
        </w:rPr>
      </w:r>
      <w:r>
        <w:rPr>
          <w:noProof/>
        </w:rPr>
        <w:fldChar w:fldCharType="separate"/>
      </w:r>
      <w:r w:rsidR="00043328">
        <w:rPr>
          <w:noProof/>
        </w:rPr>
        <w:t>155</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103: Concursos Nombrados de cargos adscritos en 2018 – Ministerio de Hacienda</w:t>
      </w:r>
      <w:r>
        <w:rPr>
          <w:noProof/>
        </w:rPr>
        <w:tab/>
      </w:r>
      <w:r>
        <w:rPr>
          <w:noProof/>
        </w:rPr>
        <w:fldChar w:fldCharType="begin"/>
      </w:r>
      <w:r>
        <w:rPr>
          <w:noProof/>
        </w:rPr>
        <w:instrText xml:space="preserve"> PAGEREF _Toc536615949 \h </w:instrText>
      </w:r>
      <w:r>
        <w:rPr>
          <w:noProof/>
        </w:rPr>
      </w:r>
      <w:r>
        <w:rPr>
          <w:noProof/>
        </w:rPr>
        <w:fldChar w:fldCharType="separate"/>
      </w:r>
      <w:r w:rsidR="00043328">
        <w:rPr>
          <w:noProof/>
        </w:rPr>
        <w:t>155</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104: Concursos Nombrados de cargos adscritos en 2018 – Ministerio del Interior y Seguridad Pública</w:t>
      </w:r>
      <w:r>
        <w:rPr>
          <w:noProof/>
        </w:rPr>
        <w:tab/>
      </w:r>
      <w:r>
        <w:rPr>
          <w:noProof/>
        </w:rPr>
        <w:fldChar w:fldCharType="begin"/>
      </w:r>
      <w:r>
        <w:rPr>
          <w:noProof/>
        </w:rPr>
        <w:instrText xml:space="preserve"> PAGEREF _Toc536615950 \h </w:instrText>
      </w:r>
      <w:r>
        <w:rPr>
          <w:noProof/>
        </w:rPr>
      </w:r>
      <w:r>
        <w:rPr>
          <w:noProof/>
        </w:rPr>
        <w:fldChar w:fldCharType="separate"/>
      </w:r>
      <w:r w:rsidR="00043328">
        <w:rPr>
          <w:noProof/>
        </w:rPr>
        <w:t>156</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105: Concursos Nombrados de cargos adscritos en 2018 – Ministerio de Justicia</w:t>
      </w:r>
      <w:r>
        <w:rPr>
          <w:noProof/>
        </w:rPr>
        <w:tab/>
      </w:r>
      <w:r>
        <w:rPr>
          <w:noProof/>
        </w:rPr>
        <w:fldChar w:fldCharType="begin"/>
      </w:r>
      <w:r>
        <w:rPr>
          <w:noProof/>
        </w:rPr>
        <w:instrText xml:space="preserve"> PAGEREF _Toc536615951 \h </w:instrText>
      </w:r>
      <w:r>
        <w:rPr>
          <w:noProof/>
        </w:rPr>
      </w:r>
      <w:r>
        <w:rPr>
          <w:noProof/>
        </w:rPr>
        <w:fldChar w:fldCharType="separate"/>
      </w:r>
      <w:r w:rsidR="00043328">
        <w:rPr>
          <w:noProof/>
        </w:rPr>
        <w:t>156</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106: Concursos Nombrados de cargos adscritos en 2018 – Ministerio del Medio Ambiente</w:t>
      </w:r>
      <w:r>
        <w:rPr>
          <w:noProof/>
        </w:rPr>
        <w:tab/>
      </w:r>
      <w:r>
        <w:rPr>
          <w:noProof/>
        </w:rPr>
        <w:fldChar w:fldCharType="begin"/>
      </w:r>
      <w:r>
        <w:rPr>
          <w:noProof/>
        </w:rPr>
        <w:instrText xml:space="preserve"> PAGEREF _Toc536615952 \h </w:instrText>
      </w:r>
      <w:r>
        <w:rPr>
          <w:noProof/>
        </w:rPr>
      </w:r>
      <w:r>
        <w:rPr>
          <w:noProof/>
        </w:rPr>
        <w:fldChar w:fldCharType="separate"/>
      </w:r>
      <w:r w:rsidR="00043328">
        <w:rPr>
          <w:noProof/>
        </w:rPr>
        <w:t>157</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107: Concursos Nombrados de cargos adscritos en 2018 – Ministerio de Minería</w:t>
      </w:r>
      <w:r>
        <w:rPr>
          <w:noProof/>
        </w:rPr>
        <w:tab/>
      </w:r>
      <w:r>
        <w:rPr>
          <w:noProof/>
        </w:rPr>
        <w:fldChar w:fldCharType="begin"/>
      </w:r>
      <w:r>
        <w:rPr>
          <w:noProof/>
        </w:rPr>
        <w:instrText xml:space="preserve"> PAGEREF _Toc536615953 \h </w:instrText>
      </w:r>
      <w:r>
        <w:rPr>
          <w:noProof/>
        </w:rPr>
      </w:r>
      <w:r>
        <w:rPr>
          <w:noProof/>
        </w:rPr>
        <w:fldChar w:fldCharType="separate"/>
      </w:r>
      <w:r w:rsidR="00043328">
        <w:rPr>
          <w:noProof/>
        </w:rPr>
        <w:t>157</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108: Concursos Nombrados de cargos adscritos en 2018 – Ministerio de la Mujer y Equidad de Género</w:t>
      </w:r>
      <w:r>
        <w:rPr>
          <w:noProof/>
        </w:rPr>
        <w:tab/>
      </w:r>
      <w:r>
        <w:rPr>
          <w:noProof/>
        </w:rPr>
        <w:fldChar w:fldCharType="begin"/>
      </w:r>
      <w:r>
        <w:rPr>
          <w:noProof/>
        </w:rPr>
        <w:instrText xml:space="preserve"> PAGEREF _Toc536615954 \h </w:instrText>
      </w:r>
      <w:r>
        <w:rPr>
          <w:noProof/>
        </w:rPr>
      </w:r>
      <w:r>
        <w:rPr>
          <w:noProof/>
        </w:rPr>
        <w:fldChar w:fldCharType="separate"/>
      </w:r>
      <w:r w:rsidR="00043328">
        <w:rPr>
          <w:noProof/>
        </w:rPr>
        <w:t>157</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109: Concursos Nombrados de cargos adscritos en 2018 – Ministerio del Deporte</w:t>
      </w:r>
      <w:r>
        <w:rPr>
          <w:noProof/>
        </w:rPr>
        <w:tab/>
      </w:r>
      <w:r>
        <w:rPr>
          <w:noProof/>
        </w:rPr>
        <w:fldChar w:fldCharType="begin"/>
      </w:r>
      <w:r>
        <w:rPr>
          <w:noProof/>
        </w:rPr>
        <w:instrText xml:space="preserve"> PAGEREF _Toc536615955 \h </w:instrText>
      </w:r>
      <w:r>
        <w:rPr>
          <w:noProof/>
        </w:rPr>
      </w:r>
      <w:r>
        <w:rPr>
          <w:noProof/>
        </w:rPr>
        <w:fldChar w:fldCharType="separate"/>
      </w:r>
      <w:r w:rsidR="00043328">
        <w:rPr>
          <w:noProof/>
        </w:rPr>
        <w:t>158</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110: Concursos Nombrados de cargos adscritos en 2018 – Ministerio de Obras Públicas</w:t>
      </w:r>
      <w:r>
        <w:rPr>
          <w:noProof/>
        </w:rPr>
        <w:tab/>
      </w:r>
      <w:r>
        <w:rPr>
          <w:noProof/>
        </w:rPr>
        <w:fldChar w:fldCharType="begin"/>
      </w:r>
      <w:r>
        <w:rPr>
          <w:noProof/>
        </w:rPr>
        <w:instrText xml:space="preserve"> PAGEREF _Toc536615956 \h </w:instrText>
      </w:r>
      <w:r>
        <w:rPr>
          <w:noProof/>
        </w:rPr>
      </w:r>
      <w:r>
        <w:rPr>
          <w:noProof/>
        </w:rPr>
        <w:fldChar w:fldCharType="separate"/>
      </w:r>
      <w:r w:rsidR="00043328">
        <w:rPr>
          <w:noProof/>
        </w:rPr>
        <w:t>158</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111: Concursos Nombrados de cargos adscritos en 2018 – Ministerio de Cultura, las Artes y el Patrimonio</w:t>
      </w:r>
      <w:r>
        <w:rPr>
          <w:noProof/>
        </w:rPr>
        <w:tab/>
      </w:r>
      <w:r>
        <w:rPr>
          <w:noProof/>
        </w:rPr>
        <w:fldChar w:fldCharType="begin"/>
      </w:r>
      <w:r>
        <w:rPr>
          <w:noProof/>
        </w:rPr>
        <w:instrText xml:space="preserve"> PAGEREF _Toc536615957 \h </w:instrText>
      </w:r>
      <w:r>
        <w:rPr>
          <w:noProof/>
        </w:rPr>
      </w:r>
      <w:r>
        <w:rPr>
          <w:noProof/>
        </w:rPr>
        <w:fldChar w:fldCharType="separate"/>
      </w:r>
      <w:r w:rsidR="00043328">
        <w:rPr>
          <w:noProof/>
        </w:rPr>
        <w:t>158</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112: Concursos Nombrados de cargos adscritos en 2018 – Ministerio de Salud</w:t>
      </w:r>
      <w:r>
        <w:rPr>
          <w:noProof/>
        </w:rPr>
        <w:tab/>
      </w:r>
      <w:r>
        <w:rPr>
          <w:noProof/>
        </w:rPr>
        <w:fldChar w:fldCharType="begin"/>
      </w:r>
      <w:r>
        <w:rPr>
          <w:noProof/>
        </w:rPr>
        <w:instrText xml:space="preserve"> PAGEREF _Toc536615958 \h </w:instrText>
      </w:r>
      <w:r>
        <w:rPr>
          <w:noProof/>
        </w:rPr>
      </w:r>
      <w:r>
        <w:rPr>
          <w:noProof/>
        </w:rPr>
        <w:fldChar w:fldCharType="separate"/>
      </w:r>
      <w:r w:rsidR="00043328">
        <w:rPr>
          <w:noProof/>
        </w:rPr>
        <w:t>158</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113: Concursos Nombrados de cargos adscritos en 2018 – Ministerio del Trabajo y Previsión Social</w:t>
      </w:r>
      <w:r>
        <w:rPr>
          <w:noProof/>
        </w:rPr>
        <w:tab/>
      </w:r>
      <w:r>
        <w:rPr>
          <w:noProof/>
        </w:rPr>
        <w:fldChar w:fldCharType="begin"/>
      </w:r>
      <w:r>
        <w:rPr>
          <w:noProof/>
        </w:rPr>
        <w:instrText xml:space="preserve"> PAGEREF _Toc536615959 \h </w:instrText>
      </w:r>
      <w:r>
        <w:rPr>
          <w:noProof/>
        </w:rPr>
      </w:r>
      <w:r>
        <w:rPr>
          <w:noProof/>
        </w:rPr>
        <w:fldChar w:fldCharType="separate"/>
      </w:r>
      <w:r w:rsidR="00043328">
        <w:rPr>
          <w:noProof/>
        </w:rPr>
        <w:t>161</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114: Concursos Nombrados de cargos adscritos en 2018 – Ministerio de Vivienda y Urbanismo</w:t>
      </w:r>
      <w:r>
        <w:rPr>
          <w:noProof/>
        </w:rPr>
        <w:tab/>
      </w:r>
      <w:r>
        <w:rPr>
          <w:noProof/>
        </w:rPr>
        <w:fldChar w:fldCharType="begin"/>
      </w:r>
      <w:r>
        <w:rPr>
          <w:noProof/>
        </w:rPr>
        <w:instrText xml:space="preserve"> PAGEREF _Toc536615960 \h </w:instrText>
      </w:r>
      <w:r>
        <w:rPr>
          <w:noProof/>
        </w:rPr>
      </w:r>
      <w:r>
        <w:rPr>
          <w:noProof/>
        </w:rPr>
        <w:fldChar w:fldCharType="separate"/>
      </w:r>
      <w:r w:rsidR="00043328">
        <w:rPr>
          <w:noProof/>
        </w:rPr>
        <w:t>161</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115: Concursos Nombrados cargos no adscritos 2018 – Ministerio de Economía, Fomento y Turismo</w:t>
      </w:r>
      <w:r>
        <w:rPr>
          <w:noProof/>
        </w:rPr>
        <w:tab/>
      </w:r>
      <w:r>
        <w:rPr>
          <w:noProof/>
        </w:rPr>
        <w:fldChar w:fldCharType="begin"/>
      </w:r>
      <w:r>
        <w:rPr>
          <w:noProof/>
        </w:rPr>
        <w:instrText xml:space="preserve"> PAGEREF _Toc536615961 \h </w:instrText>
      </w:r>
      <w:r>
        <w:rPr>
          <w:noProof/>
        </w:rPr>
      </w:r>
      <w:r>
        <w:rPr>
          <w:noProof/>
        </w:rPr>
        <w:fldChar w:fldCharType="separate"/>
      </w:r>
      <w:r w:rsidR="00043328">
        <w:rPr>
          <w:noProof/>
        </w:rPr>
        <w:t>163</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116: Concursos Nombrados cargos no adscritos 2018 – Ministerio de Educación</w:t>
      </w:r>
      <w:r>
        <w:rPr>
          <w:noProof/>
        </w:rPr>
        <w:tab/>
      </w:r>
      <w:r>
        <w:rPr>
          <w:noProof/>
        </w:rPr>
        <w:fldChar w:fldCharType="begin"/>
      </w:r>
      <w:r>
        <w:rPr>
          <w:noProof/>
        </w:rPr>
        <w:instrText xml:space="preserve"> PAGEREF _Toc536615962 \h </w:instrText>
      </w:r>
      <w:r>
        <w:rPr>
          <w:noProof/>
        </w:rPr>
      </w:r>
      <w:r>
        <w:rPr>
          <w:noProof/>
        </w:rPr>
        <w:fldChar w:fldCharType="separate"/>
      </w:r>
      <w:r w:rsidR="00043328">
        <w:rPr>
          <w:noProof/>
        </w:rPr>
        <w:t>163</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lastRenderedPageBreak/>
        <w:t>Tabla 117: Concursos Nombrados cargos no adscritos 2018 – Ministerio de Hacienda</w:t>
      </w:r>
      <w:r>
        <w:rPr>
          <w:noProof/>
        </w:rPr>
        <w:tab/>
      </w:r>
      <w:r>
        <w:rPr>
          <w:noProof/>
        </w:rPr>
        <w:fldChar w:fldCharType="begin"/>
      </w:r>
      <w:r>
        <w:rPr>
          <w:noProof/>
        </w:rPr>
        <w:instrText xml:space="preserve"> PAGEREF _Toc536615963 \h </w:instrText>
      </w:r>
      <w:r>
        <w:rPr>
          <w:noProof/>
        </w:rPr>
      </w:r>
      <w:r>
        <w:rPr>
          <w:noProof/>
        </w:rPr>
        <w:fldChar w:fldCharType="separate"/>
      </w:r>
      <w:r w:rsidR="00043328">
        <w:rPr>
          <w:noProof/>
        </w:rPr>
        <w:t>163</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118: Concursos Nombrados cargos no adscritos 2018 – Ministerio de Transporte y Telecomunicaciones</w:t>
      </w:r>
      <w:r>
        <w:rPr>
          <w:noProof/>
        </w:rPr>
        <w:tab/>
      </w:r>
      <w:r>
        <w:rPr>
          <w:noProof/>
        </w:rPr>
        <w:fldChar w:fldCharType="begin"/>
      </w:r>
      <w:r>
        <w:rPr>
          <w:noProof/>
        </w:rPr>
        <w:instrText xml:space="preserve"> PAGEREF _Toc536615964 \h </w:instrText>
      </w:r>
      <w:r>
        <w:rPr>
          <w:noProof/>
        </w:rPr>
      </w:r>
      <w:r>
        <w:rPr>
          <w:noProof/>
        </w:rPr>
        <w:fldChar w:fldCharType="separate"/>
      </w:r>
      <w:r w:rsidR="00043328">
        <w:rPr>
          <w:noProof/>
        </w:rPr>
        <w:t>163</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119: Concursos Nombrados cargos no adscritos 2018 – Municipalidades</w:t>
      </w:r>
      <w:r>
        <w:rPr>
          <w:noProof/>
        </w:rPr>
        <w:tab/>
      </w:r>
      <w:r>
        <w:rPr>
          <w:noProof/>
        </w:rPr>
        <w:fldChar w:fldCharType="begin"/>
      </w:r>
      <w:r>
        <w:rPr>
          <w:noProof/>
        </w:rPr>
        <w:instrText xml:space="preserve"> PAGEREF _Toc536615965 \h </w:instrText>
      </w:r>
      <w:r>
        <w:rPr>
          <w:noProof/>
        </w:rPr>
      </w:r>
      <w:r>
        <w:rPr>
          <w:noProof/>
        </w:rPr>
        <w:fldChar w:fldCharType="separate"/>
      </w:r>
      <w:r w:rsidR="00043328">
        <w:rPr>
          <w:noProof/>
        </w:rPr>
        <w:t>163</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120: Concursos Nombrados cargos no adscritos 2018 – Otros Organismos</w:t>
      </w:r>
      <w:r>
        <w:rPr>
          <w:noProof/>
        </w:rPr>
        <w:tab/>
      </w:r>
      <w:r>
        <w:rPr>
          <w:noProof/>
        </w:rPr>
        <w:fldChar w:fldCharType="begin"/>
      </w:r>
      <w:r>
        <w:rPr>
          <w:noProof/>
        </w:rPr>
        <w:instrText xml:space="preserve"> PAGEREF _Toc536615966 \h </w:instrText>
      </w:r>
      <w:r>
        <w:rPr>
          <w:noProof/>
        </w:rPr>
      </w:r>
      <w:r>
        <w:rPr>
          <w:noProof/>
        </w:rPr>
        <w:fldChar w:fldCharType="separate"/>
      </w:r>
      <w:r w:rsidR="00043328">
        <w:rPr>
          <w:noProof/>
        </w:rPr>
        <w:t>164</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121: Concursos Nombrados cargos no adscritos 2018 – Ministerio Obras Públicas</w:t>
      </w:r>
      <w:r>
        <w:rPr>
          <w:noProof/>
        </w:rPr>
        <w:tab/>
      </w:r>
      <w:r>
        <w:rPr>
          <w:noProof/>
        </w:rPr>
        <w:fldChar w:fldCharType="begin"/>
      </w:r>
      <w:r>
        <w:rPr>
          <w:noProof/>
        </w:rPr>
        <w:instrText xml:space="preserve"> PAGEREF _Toc536615967 \h </w:instrText>
      </w:r>
      <w:r>
        <w:rPr>
          <w:noProof/>
        </w:rPr>
      </w:r>
      <w:r>
        <w:rPr>
          <w:noProof/>
        </w:rPr>
        <w:fldChar w:fldCharType="separate"/>
      </w:r>
      <w:r w:rsidR="00043328">
        <w:rPr>
          <w:noProof/>
        </w:rPr>
        <w:t>165</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122: Concursos adscritos finalizados 2018 – Ministerio de Agricultura</w:t>
      </w:r>
      <w:r>
        <w:rPr>
          <w:noProof/>
        </w:rPr>
        <w:tab/>
      </w:r>
      <w:r>
        <w:rPr>
          <w:noProof/>
        </w:rPr>
        <w:fldChar w:fldCharType="begin"/>
      </w:r>
      <w:r>
        <w:rPr>
          <w:noProof/>
        </w:rPr>
        <w:instrText xml:space="preserve"> PAGEREF _Toc536615968 \h </w:instrText>
      </w:r>
      <w:r>
        <w:rPr>
          <w:noProof/>
        </w:rPr>
      </w:r>
      <w:r>
        <w:rPr>
          <w:noProof/>
        </w:rPr>
        <w:fldChar w:fldCharType="separate"/>
      </w:r>
      <w:r w:rsidR="00043328">
        <w:rPr>
          <w:noProof/>
        </w:rPr>
        <w:t>166</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123: Concursos adscritos finalizados 2018 – Ministerio de Defensa Nacional</w:t>
      </w:r>
      <w:r>
        <w:rPr>
          <w:noProof/>
        </w:rPr>
        <w:tab/>
      </w:r>
      <w:r>
        <w:rPr>
          <w:noProof/>
        </w:rPr>
        <w:fldChar w:fldCharType="begin"/>
      </w:r>
      <w:r>
        <w:rPr>
          <w:noProof/>
        </w:rPr>
        <w:instrText xml:space="preserve"> PAGEREF _Toc536615969 \h </w:instrText>
      </w:r>
      <w:r>
        <w:rPr>
          <w:noProof/>
        </w:rPr>
      </w:r>
      <w:r>
        <w:rPr>
          <w:noProof/>
        </w:rPr>
        <w:fldChar w:fldCharType="separate"/>
      </w:r>
      <w:r w:rsidR="00043328">
        <w:rPr>
          <w:noProof/>
        </w:rPr>
        <w:t>166</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124: Concursos adscritos finalizados 2018 – Ministerio del Desarrollo Social</w:t>
      </w:r>
      <w:r>
        <w:rPr>
          <w:noProof/>
        </w:rPr>
        <w:tab/>
      </w:r>
      <w:r>
        <w:rPr>
          <w:noProof/>
        </w:rPr>
        <w:fldChar w:fldCharType="begin"/>
      </w:r>
      <w:r>
        <w:rPr>
          <w:noProof/>
        </w:rPr>
        <w:instrText xml:space="preserve"> PAGEREF _Toc536615970 \h </w:instrText>
      </w:r>
      <w:r>
        <w:rPr>
          <w:noProof/>
        </w:rPr>
      </w:r>
      <w:r>
        <w:rPr>
          <w:noProof/>
        </w:rPr>
        <w:fldChar w:fldCharType="separate"/>
      </w:r>
      <w:r w:rsidR="00043328">
        <w:rPr>
          <w:noProof/>
        </w:rPr>
        <w:t>167</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125: Concursos adscritos finalizados 2018 – Ministerio de Economía, Fomento y Turismo</w:t>
      </w:r>
      <w:r>
        <w:rPr>
          <w:noProof/>
        </w:rPr>
        <w:tab/>
      </w:r>
      <w:r>
        <w:rPr>
          <w:noProof/>
        </w:rPr>
        <w:fldChar w:fldCharType="begin"/>
      </w:r>
      <w:r>
        <w:rPr>
          <w:noProof/>
        </w:rPr>
        <w:instrText xml:space="preserve"> PAGEREF _Toc536615971 \h </w:instrText>
      </w:r>
      <w:r>
        <w:rPr>
          <w:noProof/>
        </w:rPr>
      </w:r>
      <w:r>
        <w:rPr>
          <w:noProof/>
        </w:rPr>
        <w:fldChar w:fldCharType="separate"/>
      </w:r>
      <w:r w:rsidR="00043328">
        <w:rPr>
          <w:noProof/>
        </w:rPr>
        <w:t>167</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126: Concursos adscritos finalizados 2018 – Ministerio de Educación</w:t>
      </w:r>
      <w:r>
        <w:rPr>
          <w:noProof/>
        </w:rPr>
        <w:tab/>
      </w:r>
      <w:r>
        <w:rPr>
          <w:noProof/>
        </w:rPr>
        <w:fldChar w:fldCharType="begin"/>
      </w:r>
      <w:r>
        <w:rPr>
          <w:noProof/>
        </w:rPr>
        <w:instrText xml:space="preserve"> PAGEREF _Toc536615972 \h </w:instrText>
      </w:r>
      <w:r>
        <w:rPr>
          <w:noProof/>
        </w:rPr>
      </w:r>
      <w:r>
        <w:rPr>
          <w:noProof/>
        </w:rPr>
        <w:fldChar w:fldCharType="separate"/>
      </w:r>
      <w:r w:rsidR="00043328">
        <w:rPr>
          <w:noProof/>
        </w:rPr>
        <w:t>169</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127: Concursos adscritos finalizados 2018 – Ministerio de Energía</w:t>
      </w:r>
      <w:r>
        <w:rPr>
          <w:noProof/>
        </w:rPr>
        <w:tab/>
      </w:r>
      <w:r>
        <w:rPr>
          <w:noProof/>
        </w:rPr>
        <w:fldChar w:fldCharType="begin"/>
      </w:r>
      <w:r>
        <w:rPr>
          <w:noProof/>
        </w:rPr>
        <w:instrText xml:space="preserve"> PAGEREF _Toc536615973 \h </w:instrText>
      </w:r>
      <w:r>
        <w:rPr>
          <w:noProof/>
        </w:rPr>
      </w:r>
      <w:r>
        <w:rPr>
          <w:noProof/>
        </w:rPr>
        <w:fldChar w:fldCharType="separate"/>
      </w:r>
      <w:r w:rsidR="00043328">
        <w:rPr>
          <w:noProof/>
        </w:rPr>
        <w:t>170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128: Concursos adscritos finalizados 2018 – Ministerio de Hacienda</w:t>
      </w:r>
      <w:r>
        <w:rPr>
          <w:noProof/>
        </w:rPr>
        <w:tab/>
      </w:r>
      <w:r>
        <w:rPr>
          <w:noProof/>
        </w:rPr>
        <w:fldChar w:fldCharType="begin"/>
      </w:r>
      <w:r>
        <w:rPr>
          <w:noProof/>
        </w:rPr>
        <w:instrText xml:space="preserve"> PAGEREF _Toc536615974 \h </w:instrText>
      </w:r>
      <w:r>
        <w:rPr>
          <w:noProof/>
        </w:rPr>
      </w:r>
      <w:r>
        <w:rPr>
          <w:noProof/>
        </w:rPr>
        <w:fldChar w:fldCharType="separate"/>
      </w:r>
      <w:r w:rsidR="00043328">
        <w:rPr>
          <w:noProof/>
        </w:rPr>
        <w:t>170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129: Concursos adscritos finalizados 2018 – Ministerio del Interior y Seguridad Pública</w:t>
      </w:r>
      <w:r>
        <w:rPr>
          <w:noProof/>
        </w:rPr>
        <w:tab/>
      </w:r>
      <w:r>
        <w:rPr>
          <w:noProof/>
        </w:rPr>
        <w:fldChar w:fldCharType="begin"/>
      </w:r>
      <w:r>
        <w:rPr>
          <w:noProof/>
        </w:rPr>
        <w:instrText xml:space="preserve"> PAGEREF _Toc536615975 \h </w:instrText>
      </w:r>
      <w:r>
        <w:rPr>
          <w:noProof/>
        </w:rPr>
      </w:r>
      <w:r>
        <w:rPr>
          <w:noProof/>
        </w:rPr>
        <w:fldChar w:fldCharType="separate"/>
      </w:r>
      <w:r w:rsidR="00043328">
        <w:rPr>
          <w:noProof/>
        </w:rPr>
        <w:t>171</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130: Concursos adscritos finalizados 2018 – Ministerio de Justicia y Derechos Humanos</w:t>
      </w:r>
      <w:r>
        <w:rPr>
          <w:noProof/>
        </w:rPr>
        <w:tab/>
      </w:r>
      <w:r>
        <w:rPr>
          <w:noProof/>
        </w:rPr>
        <w:fldChar w:fldCharType="begin"/>
      </w:r>
      <w:r>
        <w:rPr>
          <w:noProof/>
        </w:rPr>
        <w:instrText xml:space="preserve"> PAGEREF _Toc536615976 \h </w:instrText>
      </w:r>
      <w:r>
        <w:rPr>
          <w:noProof/>
        </w:rPr>
      </w:r>
      <w:r>
        <w:rPr>
          <w:noProof/>
        </w:rPr>
        <w:fldChar w:fldCharType="separate"/>
      </w:r>
      <w:r w:rsidR="00043328">
        <w:rPr>
          <w:noProof/>
        </w:rPr>
        <w:t>171</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131: Concursos adscritos finalizados 2018 – Ministerio del Medio Ambiente</w:t>
      </w:r>
      <w:r>
        <w:rPr>
          <w:noProof/>
        </w:rPr>
        <w:tab/>
      </w:r>
      <w:r>
        <w:rPr>
          <w:noProof/>
        </w:rPr>
        <w:fldChar w:fldCharType="begin"/>
      </w:r>
      <w:r>
        <w:rPr>
          <w:noProof/>
        </w:rPr>
        <w:instrText xml:space="preserve"> PAGEREF _Toc536615977 \h </w:instrText>
      </w:r>
      <w:r>
        <w:rPr>
          <w:noProof/>
        </w:rPr>
      </w:r>
      <w:r>
        <w:rPr>
          <w:noProof/>
        </w:rPr>
        <w:fldChar w:fldCharType="separate"/>
      </w:r>
      <w:r w:rsidR="00043328">
        <w:rPr>
          <w:noProof/>
        </w:rPr>
        <w:t>172</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132: Concursos adscritos finalizados 2018 – Ministerio de Minería</w:t>
      </w:r>
      <w:r>
        <w:rPr>
          <w:noProof/>
        </w:rPr>
        <w:tab/>
      </w:r>
      <w:r>
        <w:rPr>
          <w:noProof/>
        </w:rPr>
        <w:fldChar w:fldCharType="begin"/>
      </w:r>
      <w:r>
        <w:rPr>
          <w:noProof/>
        </w:rPr>
        <w:instrText xml:space="preserve"> PAGEREF _Toc536615978 \h </w:instrText>
      </w:r>
      <w:r>
        <w:rPr>
          <w:noProof/>
        </w:rPr>
      </w:r>
      <w:r>
        <w:rPr>
          <w:noProof/>
        </w:rPr>
        <w:fldChar w:fldCharType="separate"/>
      </w:r>
      <w:r w:rsidR="00043328">
        <w:rPr>
          <w:noProof/>
        </w:rPr>
        <w:t>172</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133: Concursos adscritos finalizados 2018 – Ministerio de la Mujer y Equidad de Género</w:t>
      </w:r>
      <w:r>
        <w:rPr>
          <w:noProof/>
        </w:rPr>
        <w:tab/>
      </w:r>
      <w:r>
        <w:rPr>
          <w:noProof/>
        </w:rPr>
        <w:fldChar w:fldCharType="begin"/>
      </w:r>
      <w:r>
        <w:rPr>
          <w:noProof/>
        </w:rPr>
        <w:instrText xml:space="preserve"> PAGEREF _Toc536615979 \h </w:instrText>
      </w:r>
      <w:r>
        <w:rPr>
          <w:noProof/>
        </w:rPr>
      </w:r>
      <w:r>
        <w:rPr>
          <w:noProof/>
        </w:rPr>
        <w:fldChar w:fldCharType="separate"/>
      </w:r>
      <w:r w:rsidR="00043328">
        <w:rPr>
          <w:noProof/>
        </w:rPr>
        <w:t>172</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134: Concursos adscritos finalizados 2018 – Ministerio del Deporte</w:t>
      </w:r>
      <w:r>
        <w:rPr>
          <w:noProof/>
        </w:rPr>
        <w:tab/>
      </w:r>
      <w:r>
        <w:rPr>
          <w:noProof/>
        </w:rPr>
        <w:fldChar w:fldCharType="begin"/>
      </w:r>
      <w:r>
        <w:rPr>
          <w:noProof/>
        </w:rPr>
        <w:instrText xml:space="preserve"> PAGEREF _Toc536615980 \h </w:instrText>
      </w:r>
      <w:r>
        <w:rPr>
          <w:noProof/>
        </w:rPr>
      </w:r>
      <w:r>
        <w:rPr>
          <w:noProof/>
        </w:rPr>
        <w:fldChar w:fldCharType="separate"/>
      </w:r>
      <w:r w:rsidR="00043328">
        <w:rPr>
          <w:noProof/>
        </w:rPr>
        <w:t>173</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135: Concursos adscritos finalizados 2018 – Ministerio de Obras Públicas</w:t>
      </w:r>
      <w:r>
        <w:rPr>
          <w:noProof/>
        </w:rPr>
        <w:tab/>
      </w:r>
      <w:r>
        <w:rPr>
          <w:noProof/>
        </w:rPr>
        <w:fldChar w:fldCharType="begin"/>
      </w:r>
      <w:r>
        <w:rPr>
          <w:noProof/>
        </w:rPr>
        <w:instrText xml:space="preserve"> PAGEREF _Toc536615981 \h </w:instrText>
      </w:r>
      <w:r>
        <w:rPr>
          <w:noProof/>
        </w:rPr>
      </w:r>
      <w:r>
        <w:rPr>
          <w:noProof/>
        </w:rPr>
        <w:fldChar w:fldCharType="separate"/>
      </w:r>
      <w:r w:rsidR="00043328">
        <w:rPr>
          <w:noProof/>
        </w:rPr>
        <w:t>173</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136: Concursos adscritos finalizados 2018 – Ministerio de Salud</w:t>
      </w:r>
      <w:r>
        <w:rPr>
          <w:noProof/>
        </w:rPr>
        <w:tab/>
      </w:r>
      <w:r>
        <w:rPr>
          <w:noProof/>
        </w:rPr>
        <w:fldChar w:fldCharType="begin"/>
      </w:r>
      <w:r>
        <w:rPr>
          <w:noProof/>
        </w:rPr>
        <w:instrText xml:space="preserve"> PAGEREF _Toc536615982 \h </w:instrText>
      </w:r>
      <w:r>
        <w:rPr>
          <w:noProof/>
        </w:rPr>
      </w:r>
      <w:r>
        <w:rPr>
          <w:noProof/>
        </w:rPr>
        <w:fldChar w:fldCharType="separate"/>
      </w:r>
      <w:r w:rsidR="00043328">
        <w:rPr>
          <w:noProof/>
        </w:rPr>
        <w:t>174</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lastRenderedPageBreak/>
        <w:t>Tabla 137: Concursos adscritos finalizados 2018 – Ministerio del Trabajo y Previsión Social</w:t>
      </w:r>
      <w:r>
        <w:rPr>
          <w:noProof/>
        </w:rPr>
        <w:tab/>
      </w:r>
      <w:r>
        <w:rPr>
          <w:noProof/>
        </w:rPr>
        <w:fldChar w:fldCharType="begin"/>
      </w:r>
      <w:r>
        <w:rPr>
          <w:noProof/>
        </w:rPr>
        <w:instrText xml:space="preserve"> PAGEREF _Toc536615983 \h </w:instrText>
      </w:r>
      <w:r>
        <w:rPr>
          <w:noProof/>
        </w:rPr>
      </w:r>
      <w:r>
        <w:rPr>
          <w:noProof/>
        </w:rPr>
        <w:fldChar w:fldCharType="separate"/>
      </w:r>
      <w:r w:rsidR="00043328">
        <w:rPr>
          <w:noProof/>
        </w:rPr>
        <w:t>176</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138: Concursos adscritos finalizados 2018 – Ministerio de Deporte</w:t>
      </w:r>
      <w:r>
        <w:rPr>
          <w:noProof/>
        </w:rPr>
        <w:tab/>
      </w:r>
      <w:r>
        <w:rPr>
          <w:noProof/>
        </w:rPr>
        <w:fldChar w:fldCharType="begin"/>
      </w:r>
      <w:r>
        <w:rPr>
          <w:noProof/>
        </w:rPr>
        <w:instrText xml:space="preserve"> PAGEREF _Toc536615984 \h </w:instrText>
      </w:r>
      <w:r>
        <w:rPr>
          <w:noProof/>
        </w:rPr>
      </w:r>
      <w:r>
        <w:rPr>
          <w:noProof/>
        </w:rPr>
        <w:fldChar w:fldCharType="separate"/>
      </w:r>
      <w:r w:rsidR="00043328">
        <w:rPr>
          <w:noProof/>
        </w:rPr>
        <w:t>177</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139: Concursos adscritos finalizados 2018 – Ministerio de Vivienda y Urbanismo</w:t>
      </w:r>
      <w:r>
        <w:rPr>
          <w:noProof/>
        </w:rPr>
        <w:tab/>
      </w:r>
      <w:r>
        <w:rPr>
          <w:noProof/>
        </w:rPr>
        <w:fldChar w:fldCharType="begin"/>
      </w:r>
      <w:r>
        <w:rPr>
          <w:noProof/>
        </w:rPr>
        <w:instrText xml:space="preserve"> PAGEREF _Toc536615985 \h </w:instrText>
      </w:r>
      <w:r>
        <w:rPr>
          <w:noProof/>
        </w:rPr>
      </w:r>
      <w:r>
        <w:rPr>
          <w:noProof/>
        </w:rPr>
        <w:fldChar w:fldCharType="separate"/>
      </w:r>
      <w:r w:rsidR="00043328">
        <w:rPr>
          <w:noProof/>
        </w:rPr>
        <w:t>177</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140: Concursos adscritos finalizados 2018 – Ministerio de Cultura, las Artes y el Patrimonio</w:t>
      </w:r>
      <w:r>
        <w:rPr>
          <w:noProof/>
        </w:rPr>
        <w:tab/>
      </w:r>
      <w:r>
        <w:rPr>
          <w:noProof/>
        </w:rPr>
        <w:fldChar w:fldCharType="begin"/>
      </w:r>
      <w:r>
        <w:rPr>
          <w:noProof/>
        </w:rPr>
        <w:instrText xml:space="preserve"> PAGEREF _Toc536615986 \h </w:instrText>
      </w:r>
      <w:r>
        <w:rPr>
          <w:noProof/>
        </w:rPr>
      </w:r>
      <w:r>
        <w:rPr>
          <w:noProof/>
        </w:rPr>
        <w:fldChar w:fldCharType="separate"/>
      </w:r>
      <w:r w:rsidR="00043328">
        <w:rPr>
          <w:noProof/>
        </w:rPr>
        <w:t>178</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141: Concursos no adscritos finalizados 2018– Ministerio de Economía, Fomento  y Turismo</w:t>
      </w:r>
      <w:r>
        <w:rPr>
          <w:noProof/>
        </w:rPr>
        <w:tab/>
      </w:r>
      <w:r>
        <w:rPr>
          <w:noProof/>
        </w:rPr>
        <w:fldChar w:fldCharType="begin"/>
      </w:r>
      <w:r>
        <w:rPr>
          <w:noProof/>
        </w:rPr>
        <w:instrText xml:space="preserve"> PAGEREF _Toc536615987 \h </w:instrText>
      </w:r>
      <w:r>
        <w:rPr>
          <w:noProof/>
        </w:rPr>
      </w:r>
      <w:r>
        <w:rPr>
          <w:noProof/>
        </w:rPr>
        <w:fldChar w:fldCharType="separate"/>
      </w:r>
      <w:r w:rsidR="00043328">
        <w:rPr>
          <w:noProof/>
        </w:rPr>
        <w:t>179</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142: Concursos no adscritos finalizados 2018 – Ministerio de Educación</w:t>
      </w:r>
      <w:r>
        <w:rPr>
          <w:noProof/>
        </w:rPr>
        <w:tab/>
      </w:r>
      <w:r>
        <w:rPr>
          <w:noProof/>
        </w:rPr>
        <w:fldChar w:fldCharType="begin"/>
      </w:r>
      <w:r>
        <w:rPr>
          <w:noProof/>
        </w:rPr>
        <w:instrText xml:space="preserve"> PAGEREF _Toc536615988 \h </w:instrText>
      </w:r>
      <w:r>
        <w:rPr>
          <w:noProof/>
        </w:rPr>
      </w:r>
      <w:r>
        <w:rPr>
          <w:noProof/>
        </w:rPr>
        <w:fldChar w:fldCharType="separate"/>
      </w:r>
      <w:r w:rsidR="00043328">
        <w:rPr>
          <w:noProof/>
        </w:rPr>
        <w:t>179</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143: Concursos no adscritos finalizados 2018 – Ministerio de Hacienda</w:t>
      </w:r>
      <w:r>
        <w:rPr>
          <w:noProof/>
        </w:rPr>
        <w:tab/>
      </w:r>
      <w:r>
        <w:rPr>
          <w:noProof/>
        </w:rPr>
        <w:fldChar w:fldCharType="begin"/>
      </w:r>
      <w:r>
        <w:rPr>
          <w:noProof/>
        </w:rPr>
        <w:instrText xml:space="preserve"> PAGEREF _Toc536615989 \h </w:instrText>
      </w:r>
      <w:r>
        <w:rPr>
          <w:noProof/>
        </w:rPr>
      </w:r>
      <w:r>
        <w:rPr>
          <w:noProof/>
        </w:rPr>
        <w:fldChar w:fldCharType="separate"/>
      </w:r>
      <w:r w:rsidR="00043328">
        <w:rPr>
          <w:noProof/>
        </w:rPr>
        <w:t>179</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144: Concursos no adscritos finalizados 2018 – Ministerio de Obras Públicas</w:t>
      </w:r>
      <w:r>
        <w:rPr>
          <w:noProof/>
        </w:rPr>
        <w:tab/>
      </w:r>
      <w:r>
        <w:rPr>
          <w:noProof/>
        </w:rPr>
        <w:fldChar w:fldCharType="begin"/>
      </w:r>
      <w:r>
        <w:rPr>
          <w:noProof/>
        </w:rPr>
        <w:instrText xml:space="preserve"> PAGEREF _Toc536615990 \h </w:instrText>
      </w:r>
      <w:r>
        <w:rPr>
          <w:noProof/>
        </w:rPr>
      </w:r>
      <w:r>
        <w:rPr>
          <w:noProof/>
        </w:rPr>
        <w:fldChar w:fldCharType="separate"/>
      </w:r>
      <w:r w:rsidR="00043328">
        <w:rPr>
          <w:noProof/>
        </w:rPr>
        <w:t>180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145: Concursos no adscritos finalizados 2018 – Otros Organismos</w:t>
      </w:r>
      <w:r>
        <w:rPr>
          <w:noProof/>
        </w:rPr>
        <w:tab/>
      </w:r>
      <w:r>
        <w:rPr>
          <w:noProof/>
        </w:rPr>
        <w:fldChar w:fldCharType="begin"/>
      </w:r>
      <w:r>
        <w:rPr>
          <w:noProof/>
        </w:rPr>
        <w:instrText xml:space="preserve"> PAGEREF _Toc536615991 \h </w:instrText>
      </w:r>
      <w:r>
        <w:rPr>
          <w:noProof/>
        </w:rPr>
      </w:r>
      <w:r>
        <w:rPr>
          <w:noProof/>
        </w:rPr>
        <w:fldChar w:fldCharType="separate"/>
      </w:r>
      <w:r w:rsidR="00043328">
        <w:rPr>
          <w:noProof/>
        </w:rPr>
        <w:t>180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146: Concursos no adscritos finalizados 2018 – Ministerio de Transporte y Telecomunicaciones</w:t>
      </w:r>
      <w:r>
        <w:rPr>
          <w:noProof/>
        </w:rPr>
        <w:tab/>
      </w:r>
      <w:r>
        <w:rPr>
          <w:noProof/>
        </w:rPr>
        <w:fldChar w:fldCharType="begin"/>
      </w:r>
      <w:r>
        <w:rPr>
          <w:noProof/>
        </w:rPr>
        <w:instrText xml:space="preserve"> PAGEREF _Toc536615992 \h </w:instrText>
      </w:r>
      <w:r>
        <w:rPr>
          <w:noProof/>
        </w:rPr>
      </w:r>
      <w:r>
        <w:rPr>
          <w:noProof/>
        </w:rPr>
        <w:fldChar w:fldCharType="separate"/>
      </w:r>
      <w:r w:rsidR="00043328">
        <w:rPr>
          <w:noProof/>
        </w:rPr>
        <w:t>180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147: Concursos no adscritos finalizados 2018 – Municipalidades</w:t>
      </w:r>
      <w:r>
        <w:rPr>
          <w:noProof/>
        </w:rPr>
        <w:tab/>
      </w:r>
      <w:r>
        <w:rPr>
          <w:noProof/>
        </w:rPr>
        <w:fldChar w:fldCharType="begin"/>
      </w:r>
      <w:r>
        <w:rPr>
          <w:noProof/>
        </w:rPr>
        <w:instrText xml:space="preserve"> PAGEREF _Toc536615993 \h </w:instrText>
      </w:r>
      <w:r>
        <w:rPr>
          <w:noProof/>
        </w:rPr>
      </w:r>
      <w:r>
        <w:rPr>
          <w:noProof/>
        </w:rPr>
        <w:fldChar w:fldCharType="separate"/>
      </w:r>
      <w:r w:rsidR="00043328">
        <w:rPr>
          <w:noProof/>
        </w:rPr>
        <w:t>180</w:t>
      </w:r>
      <w:r>
        <w:rPr>
          <w:noProof/>
        </w:rPr>
        <w:fldChar w:fldCharType="end"/>
      </w:r>
    </w:p>
    <w:p w:rsidR="00575F5E" w:rsidRDefault="00575F5E" w:rsidP="00575F5E">
      <w:pPr>
        <w:pStyle w:val="Tabladeilustraciones"/>
        <w:tabs>
          <w:tab w:val="right" w:leader="dot" w:pos="8828"/>
        </w:tabs>
        <w:spacing w:after="240"/>
        <w:rPr>
          <w:rFonts w:eastAsiaTheme="minorEastAsia"/>
          <w:noProof/>
          <w:lang w:eastAsia="es-CL"/>
        </w:rPr>
      </w:pPr>
      <w:r w:rsidRPr="00C05F7C">
        <w:rPr>
          <w:rFonts w:ascii="Arial" w:hAnsi="Arial" w:cs="Arial"/>
          <w:noProof/>
        </w:rPr>
        <w:t>Tabla 148: Concursos no adscritos finalizados 2018 – Ministerio Obras Públicas</w:t>
      </w:r>
      <w:r>
        <w:rPr>
          <w:noProof/>
        </w:rPr>
        <w:tab/>
      </w:r>
      <w:r>
        <w:rPr>
          <w:noProof/>
        </w:rPr>
        <w:fldChar w:fldCharType="begin"/>
      </w:r>
      <w:r>
        <w:rPr>
          <w:noProof/>
        </w:rPr>
        <w:instrText xml:space="preserve"> PAGEREF _Toc536615994 \h </w:instrText>
      </w:r>
      <w:r>
        <w:rPr>
          <w:noProof/>
        </w:rPr>
      </w:r>
      <w:r>
        <w:rPr>
          <w:noProof/>
        </w:rPr>
        <w:fldChar w:fldCharType="separate"/>
      </w:r>
      <w:r w:rsidR="00043328">
        <w:rPr>
          <w:noProof/>
        </w:rPr>
        <w:t>181</w:t>
      </w:r>
      <w:r>
        <w:rPr>
          <w:noProof/>
        </w:rPr>
        <w:fldChar w:fldCharType="end"/>
      </w:r>
    </w:p>
    <w:p w:rsidR="00DC7556" w:rsidRDefault="00A404C1" w:rsidP="00053A08">
      <w:pPr>
        <w:spacing w:after="240"/>
        <w:rPr>
          <w:rFonts w:ascii="Arial" w:eastAsia="Times New Roman" w:hAnsi="Arial" w:cs="Arial"/>
          <w:b/>
          <w:bCs/>
          <w:color w:val="000000"/>
          <w:lang w:eastAsia="es-CL"/>
        </w:rPr>
        <w:sectPr w:rsidR="00DC7556" w:rsidSect="00F95172">
          <w:pgSz w:w="12240" w:h="15840"/>
          <w:pgMar w:top="1417" w:right="1701" w:bottom="1417" w:left="1701" w:header="708" w:footer="708" w:gutter="0"/>
          <w:pgNumType w:fmt="lowerRoman"/>
          <w:cols w:space="708"/>
          <w:titlePg/>
          <w:docGrid w:linePitch="360"/>
        </w:sectPr>
      </w:pPr>
      <w:r>
        <w:rPr>
          <w:rFonts w:ascii="Arial" w:eastAsia="Times New Roman" w:hAnsi="Arial" w:cs="Arial"/>
          <w:b/>
          <w:bCs/>
          <w:color w:val="000000"/>
          <w:lang w:eastAsia="es-CL"/>
        </w:rPr>
        <w:fldChar w:fldCharType="end"/>
      </w:r>
      <w:r w:rsidR="00053A08">
        <w:rPr>
          <w:rFonts w:ascii="Arial" w:eastAsia="Times New Roman" w:hAnsi="Arial" w:cs="Arial"/>
          <w:b/>
          <w:bCs/>
          <w:color w:val="000000"/>
          <w:lang w:eastAsia="es-CL"/>
        </w:rPr>
        <w:br w:type="page"/>
      </w:r>
    </w:p>
    <w:p w:rsidR="00053A08" w:rsidRDefault="00053A08" w:rsidP="004079A6">
      <w:pPr>
        <w:pStyle w:val="Ttulo1"/>
        <w:spacing w:before="0" w:beforeAutospacing="0" w:after="0" w:afterAutospacing="0"/>
        <w:rPr>
          <w:rFonts w:ascii="Arial" w:hAnsi="Arial" w:cs="Arial"/>
          <w:color w:val="1F497D" w:themeColor="text2"/>
          <w:sz w:val="24"/>
          <w:szCs w:val="24"/>
        </w:rPr>
      </w:pPr>
      <w:bookmarkStart w:id="1" w:name="_Toc536544807"/>
      <w:bookmarkStart w:id="2" w:name="_Toc536544921"/>
      <w:bookmarkStart w:id="3" w:name="_Toc536545337"/>
      <w:bookmarkStart w:id="4" w:name="_Toc536545778"/>
      <w:bookmarkStart w:id="5" w:name="_Toc536547263"/>
      <w:bookmarkStart w:id="6" w:name="_Toc536547610"/>
    </w:p>
    <w:p w:rsidR="004079A6" w:rsidRPr="00AC6BAA" w:rsidRDefault="004079A6" w:rsidP="004079A6">
      <w:pPr>
        <w:pStyle w:val="Ttulo1"/>
        <w:spacing w:before="0" w:beforeAutospacing="0" w:after="0" w:afterAutospacing="0"/>
        <w:rPr>
          <w:color w:val="1F497D" w:themeColor="text2"/>
        </w:rPr>
      </w:pPr>
      <w:r w:rsidRPr="00AC6BAA">
        <w:rPr>
          <w:rFonts w:ascii="Arial" w:hAnsi="Arial" w:cs="Arial"/>
          <w:color w:val="1F497D" w:themeColor="text2"/>
          <w:sz w:val="24"/>
          <w:szCs w:val="24"/>
        </w:rPr>
        <w:t>I.- PREFACIO.</w:t>
      </w:r>
      <w:bookmarkEnd w:id="1"/>
      <w:bookmarkEnd w:id="2"/>
      <w:bookmarkEnd w:id="3"/>
      <w:bookmarkEnd w:id="4"/>
      <w:bookmarkEnd w:id="5"/>
      <w:bookmarkEnd w:id="6"/>
      <w:r w:rsidRPr="00AC6BAA">
        <w:rPr>
          <w:rFonts w:ascii="Arial" w:hAnsi="Arial" w:cs="Arial"/>
          <w:color w:val="1F497D" w:themeColor="text2"/>
          <w:sz w:val="24"/>
          <w:szCs w:val="24"/>
        </w:rPr>
        <w:t xml:space="preserve"> </w:t>
      </w:r>
    </w:p>
    <w:p w:rsidR="00053A08" w:rsidRDefault="00053A08" w:rsidP="004079A6">
      <w:pPr>
        <w:spacing w:after="0" w:line="240" w:lineRule="auto"/>
        <w:jc w:val="both"/>
        <w:rPr>
          <w:rFonts w:ascii="Arial" w:eastAsia="Times New Roman" w:hAnsi="Arial" w:cs="Arial"/>
          <w:color w:val="000000"/>
          <w:lang w:eastAsia="es-CL"/>
        </w:rPr>
      </w:pP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t>Por medio de la presentación de este informe, la Dirección Nacional del Servicio Civil da cumplimiento a la obligación de rendir cuentas al Consejo de Alta Dirección Pública sobre el funcionamiento del Sistema de Alta Dirección Pública, instaurada en el artículo segundo, letra v) de la ley orgánica de</w:t>
      </w:r>
      <w:r w:rsidR="007A0541">
        <w:rPr>
          <w:rFonts w:ascii="Arial" w:eastAsia="Times New Roman" w:hAnsi="Arial" w:cs="Arial"/>
          <w:color w:val="000000"/>
          <w:lang w:eastAsia="es-CL"/>
        </w:rPr>
        <w:t xml:space="preserve"> la Dirección Nacional del </w:t>
      </w:r>
      <w:r w:rsidRPr="004079A6">
        <w:rPr>
          <w:rFonts w:ascii="Arial" w:eastAsia="Times New Roman" w:hAnsi="Arial" w:cs="Arial"/>
          <w:color w:val="000000"/>
          <w:lang w:eastAsia="es-CL"/>
        </w:rPr>
        <w:t>Servicio Civil.</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br/>
        <w:t>El mandato legal dispone que la Dirección Nacional del Servicio Civil deberá informar, en enero de cada año, al Consejo de Alta Dirección Pública acerca de la duración de los procesos de selección, los programas de inducción y acompañamiento de Altos Directivos Públicos, los costos del Sistema, la evaluación de las empresas consultoras; el desempeño de los Profesionales Expertos y el estado de cumplimiento de los Convenios de Desempeño de Altos Directivos Públicos registrados en la Dirección Nacional del Servicio Civil durante los doce meses previos a dicho informe.</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br/>
        <w:t xml:space="preserve">La rendición anual de cuentas sobre el funcionamiento del Sistema de Alta Dirección Pública no es sólo una oportunidad para dar a conocer sus logros y desafíos, sino que también constituye una instancia para compartir perspectivas sobre su desarrollo y proyección. Tenemos la convicción de que este ejercicio anual de análisis conjunto contribuirá a avizorar obstáculos y oportunidades y a definir formas de hacer frente a unos y otros con el objetivo de potenciar su impacto en la modernización de la gestión pública y la calidad de los servicios que el Estado provee a sus ciudadanos. </w:t>
      </w:r>
    </w:p>
    <w:p w:rsidR="004079A6" w:rsidRDefault="004079A6" w:rsidP="004079A6">
      <w:pPr>
        <w:spacing w:after="0" w:line="240" w:lineRule="auto"/>
        <w:jc w:val="both"/>
        <w:rPr>
          <w:rFonts w:ascii="Arial" w:eastAsia="Times New Roman" w:hAnsi="Arial" w:cs="Arial"/>
          <w:b/>
          <w:bCs/>
          <w:color w:val="000000"/>
          <w:sz w:val="24"/>
          <w:szCs w:val="24"/>
          <w:lang w:eastAsia="es-CL"/>
        </w:rPr>
      </w:pPr>
    </w:p>
    <w:p w:rsidR="00ED730D" w:rsidRDefault="00ED730D" w:rsidP="004079A6">
      <w:pPr>
        <w:spacing w:after="0" w:line="240" w:lineRule="auto"/>
        <w:jc w:val="both"/>
        <w:rPr>
          <w:rFonts w:ascii="Arial" w:eastAsia="Times New Roman" w:hAnsi="Arial" w:cs="Arial"/>
          <w:b/>
          <w:bCs/>
          <w:color w:val="000000"/>
          <w:sz w:val="24"/>
          <w:szCs w:val="24"/>
          <w:lang w:eastAsia="es-CL"/>
        </w:rPr>
      </w:pPr>
    </w:p>
    <w:p w:rsidR="00ED730D" w:rsidRDefault="00ED730D" w:rsidP="004079A6">
      <w:pPr>
        <w:spacing w:after="0" w:line="240" w:lineRule="auto"/>
        <w:jc w:val="both"/>
        <w:rPr>
          <w:rFonts w:ascii="Arial" w:eastAsia="Times New Roman" w:hAnsi="Arial" w:cs="Arial"/>
          <w:b/>
          <w:bCs/>
          <w:color w:val="000000"/>
          <w:sz w:val="24"/>
          <w:szCs w:val="24"/>
          <w:lang w:eastAsia="es-CL"/>
        </w:rPr>
      </w:pPr>
    </w:p>
    <w:p w:rsidR="00ED730D" w:rsidRDefault="00ED730D" w:rsidP="004079A6">
      <w:pPr>
        <w:spacing w:after="0" w:line="240" w:lineRule="auto"/>
        <w:jc w:val="both"/>
        <w:rPr>
          <w:rFonts w:ascii="Arial" w:eastAsia="Times New Roman" w:hAnsi="Arial" w:cs="Arial"/>
          <w:b/>
          <w:bCs/>
          <w:color w:val="000000"/>
          <w:sz w:val="24"/>
          <w:szCs w:val="24"/>
          <w:lang w:eastAsia="es-CL"/>
        </w:rPr>
      </w:pPr>
    </w:p>
    <w:p w:rsidR="00ED730D" w:rsidRDefault="00ED730D" w:rsidP="004079A6">
      <w:pPr>
        <w:spacing w:after="0" w:line="240" w:lineRule="auto"/>
        <w:jc w:val="both"/>
        <w:rPr>
          <w:rFonts w:ascii="Arial" w:eastAsia="Times New Roman" w:hAnsi="Arial" w:cs="Arial"/>
          <w:b/>
          <w:bCs/>
          <w:color w:val="000000"/>
          <w:sz w:val="24"/>
          <w:szCs w:val="24"/>
          <w:lang w:eastAsia="es-CL"/>
        </w:rPr>
      </w:pPr>
    </w:p>
    <w:p w:rsidR="00ED730D" w:rsidRDefault="00ED730D" w:rsidP="004079A6">
      <w:pPr>
        <w:spacing w:after="0" w:line="240" w:lineRule="auto"/>
        <w:jc w:val="both"/>
        <w:rPr>
          <w:rFonts w:ascii="Arial" w:eastAsia="Times New Roman" w:hAnsi="Arial" w:cs="Arial"/>
          <w:b/>
          <w:bCs/>
          <w:color w:val="000000"/>
          <w:sz w:val="24"/>
          <w:szCs w:val="24"/>
          <w:lang w:eastAsia="es-CL"/>
        </w:rPr>
      </w:pPr>
    </w:p>
    <w:p w:rsidR="00ED730D" w:rsidRDefault="00ED730D" w:rsidP="004079A6">
      <w:pPr>
        <w:spacing w:after="0" w:line="240" w:lineRule="auto"/>
        <w:jc w:val="both"/>
        <w:rPr>
          <w:rFonts w:ascii="Arial" w:eastAsia="Times New Roman" w:hAnsi="Arial" w:cs="Arial"/>
          <w:b/>
          <w:bCs/>
          <w:color w:val="000000"/>
          <w:sz w:val="24"/>
          <w:szCs w:val="24"/>
          <w:lang w:eastAsia="es-CL"/>
        </w:rPr>
      </w:pPr>
    </w:p>
    <w:p w:rsidR="00ED730D" w:rsidRDefault="00ED730D" w:rsidP="004079A6">
      <w:pPr>
        <w:spacing w:after="0" w:line="240" w:lineRule="auto"/>
        <w:jc w:val="both"/>
        <w:rPr>
          <w:rFonts w:ascii="Arial" w:eastAsia="Times New Roman" w:hAnsi="Arial" w:cs="Arial"/>
          <w:b/>
          <w:bCs/>
          <w:color w:val="000000"/>
          <w:sz w:val="24"/>
          <w:szCs w:val="24"/>
          <w:lang w:eastAsia="es-CL"/>
        </w:rPr>
      </w:pPr>
    </w:p>
    <w:p w:rsidR="00ED730D" w:rsidRDefault="00ED730D" w:rsidP="00ED730D">
      <w:pPr>
        <w:spacing w:after="0" w:line="240" w:lineRule="auto"/>
        <w:jc w:val="center"/>
        <w:rPr>
          <w:rFonts w:ascii="Arial" w:eastAsia="Times New Roman" w:hAnsi="Arial" w:cs="Arial"/>
          <w:b/>
          <w:bCs/>
          <w:color w:val="000000"/>
          <w:sz w:val="24"/>
          <w:szCs w:val="24"/>
          <w:lang w:eastAsia="es-CL"/>
        </w:rPr>
      </w:pPr>
      <w:r>
        <w:rPr>
          <w:rFonts w:ascii="Arial" w:eastAsia="Times New Roman" w:hAnsi="Arial" w:cs="Arial"/>
          <w:b/>
          <w:bCs/>
          <w:color w:val="000000"/>
          <w:sz w:val="24"/>
          <w:szCs w:val="24"/>
          <w:lang w:eastAsia="es-CL"/>
        </w:rPr>
        <w:t>ALEJANDRO WEBER PÉREZ</w:t>
      </w:r>
    </w:p>
    <w:p w:rsidR="00ED730D" w:rsidRDefault="00ED730D" w:rsidP="00ED730D">
      <w:pPr>
        <w:spacing w:after="0" w:line="240" w:lineRule="auto"/>
        <w:jc w:val="center"/>
        <w:rPr>
          <w:rFonts w:ascii="Arial" w:eastAsia="Times New Roman" w:hAnsi="Arial" w:cs="Arial"/>
          <w:b/>
          <w:bCs/>
          <w:color w:val="000000"/>
          <w:sz w:val="24"/>
          <w:szCs w:val="24"/>
          <w:lang w:eastAsia="es-CL"/>
        </w:rPr>
      </w:pPr>
      <w:r>
        <w:rPr>
          <w:rFonts w:ascii="Arial" w:eastAsia="Times New Roman" w:hAnsi="Arial" w:cs="Arial"/>
          <w:b/>
          <w:bCs/>
          <w:color w:val="000000"/>
          <w:sz w:val="24"/>
          <w:szCs w:val="24"/>
          <w:lang w:eastAsia="es-CL"/>
        </w:rPr>
        <w:t>Director</w:t>
      </w:r>
    </w:p>
    <w:p w:rsidR="00ED730D" w:rsidRDefault="00ED730D" w:rsidP="00ED730D">
      <w:pPr>
        <w:spacing w:after="0" w:line="240" w:lineRule="auto"/>
        <w:jc w:val="center"/>
        <w:rPr>
          <w:rFonts w:ascii="Arial" w:eastAsia="Times New Roman" w:hAnsi="Arial" w:cs="Arial"/>
          <w:b/>
          <w:bCs/>
          <w:color w:val="000000"/>
          <w:sz w:val="24"/>
          <w:szCs w:val="24"/>
          <w:lang w:eastAsia="es-CL"/>
        </w:rPr>
      </w:pPr>
      <w:r>
        <w:rPr>
          <w:rFonts w:ascii="Arial" w:eastAsia="Times New Roman" w:hAnsi="Arial" w:cs="Arial"/>
          <w:b/>
          <w:bCs/>
          <w:color w:val="000000"/>
          <w:sz w:val="24"/>
          <w:szCs w:val="24"/>
          <w:lang w:eastAsia="es-CL"/>
        </w:rPr>
        <w:t>Dirección Nacional del Servicio Civil</w:t>
      </w:r>
    </w:p>
    <w:p w:rsidR="004079A6" w:rsidRDefault="004079A6" w:rsidP="00ED730D">
      <w:pPr>
        <w:jc w:val="center"/>
        <w:rPr>
          <w:rFonts w:ascii="Arial" w:eastAsia="Times New Roman" w:hAnsi="Arial" w:cs="Arial"/>
          <w:b/>
          <w:bCs/>
          <w:color w:val="244061"/>
          <w:kern w:val="36"/>
          <w:sz w:val="24"/>
          <w:szCs w:val="24"/>
          <w:lang w:eastAsia="es-CL"/>
        </w:rPr>
      </w:pPr>
      <w:r>
        <w:rPr>
          <w:rFonts w:ascii="Arial" w:hAnsi="Arial" w:cs="Arial"/>
          <w:color w:val="244061"/>
          <w:sz w:val="24"/>
          <w:szCs w:val="24"/>
        </w:rPr>
        <w:br w:type="page"/>
      </w:r>
    </w:p>
    <w:p w:rsidR="004079A6" w:rsidRPr="00AC6BAA" w:rsidRDefault="00370B48" w:rsidP="004079A6">
      <w:pPr>
        <w:pStyle w:val="Ttulo1"/>
        <w:spacing w:before="0" w:beforeAutospacing="0" w:after="0" w:afterAutospacing="0"/>
        <w:rPr>
          <w:rFonts w:ascii="Arial" w:hAnsi="Arial" w:cs="Arial"/>
          <w:color w:val="1F497D" w:themeColor="text2"/>
          <w:sz w:val="24"/>
          <w:szCs w:val="24"/>
        </w:rPr>
      </w:pPr>
      <w:bookmarkStart w:id="7" w:name="_Toc536544808"/>
      <w:bookmarkStart w:id="8" w:name="_Toc536544922"/>
      <w:bookmarkStart w:id="9" w:name="_Toc536545338"/>
      <w:bookmarkStart w:id="10" w:name="_Toc536545779"/>
      <w:bookmarkStart w:id="11" w:name="_Toc536547264"/>
      <w:bookmarkStart w:id="12" w:name="_Toc536547611"/>
      <w:r w:rsidRPr="00AC6BAA">
        <w:rPr>
          <w:rFonts w:ascii="Arial" w:hAnsi="Arial" w:cs="Arial"/>
          <w:color w:val="1F497D" w:themeColor="text2"/>
          <w:sz w:val="24"/>
          <w:szCs w:val="24"/>
        </w:rPr>
        <w:lastRenderedPageBreak/>
        <w:t xml:space="preserve">II.- </w:t>
      </w:r>
      <w:r w:rsidR="004079A6" w:rsidRPr="00AC6BAA">
        <w:rPr>
          <w:rFonts w:ascii="Arial" w:hAnsi="Arial" w:cs="Arial"/>
          <w:color w:val="1F497D" w:themeColor="text2"/>
          <w:sz w:val="24"/>
          <w:szCs w:val="24"/>
        </w:rPr>
        <w:t>ANTECEDENTES GENERALES.</w:t>
      </w:r>
      <w:bookmarkEnd w:id="7"/>
      <w:bookmarkEnd w:id="8"/>
      <w:bookmarkEnd w:id="9"/>
      <w:bookmarkEnd w:id="10"/>
      <w:bookmarkEnd w:id="11"/>
      <w:bookmarkEnd w:id="12"/>
      <w:r w:rsidR="004079A6" w:rsidRPr="00AC6BAA">
        <w:rPr>
          <w:rFonts w:ascii="Arial" w:hAnsi="Arial" w:cs="Arial"/>
          <w:color w:val="1F497D" w:themeColor="text2"/>
          <w:sz w:val="24"/>
          <w:szCs w:val="24"/>
        </w:rPr>
        <w:t xml:space="preserve"> </w:t>
      </w:r>
    </w:p>
    <w:p w:rsid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F462E3" w:rsidRDefault="00315BFF" w:rsidP="00F462E3">
      <w:pPr>
        <w:pStyle w:val="Ttulo2"/>
        <w:spacing w:before="0" w:line="240" w:lineRule="auto"/>
        <w:rPr>
          <w:rFonts w:ascii="Arial" w:eastAsia="Times New Roman" w:hAnsi="Arial" w:cs="Arial"/>
          <w:bCs w:val="0"/>
          <w:color w:val="auto"/>
          <w:sz w:val="22"/>
          <w:szCs w:val="22"/>
          <w:lang w:eastAsia="es-CL"/>
        </w:rPr>
      </w:pPr>
      <w:bookmarkStart w:id="13" w:name="_Toc536544809"/>
      <w:bookmarkStart w:id="14" w:name="_Toc536544923"/>
      <w:bookmarkStart w:id="15" w:name="_Toc536545339"/>
      <w:bookmarkStart w:id="16" w:name="_Toc536545780"/>
      <w:bookmarkStart w:id="17" w:name="_Toc536547265"/>
      <w:bookmarkStart w:id="18" w:name="_Toc536547612"/>
      <w:r w:rsidRPr="00884B55">
        <w:rPr>
          <w:rFonts w:ascii="Arial" w:eastAsia="Times New Roman" w:hAnsi="Arial" w:cs="Arial"/>
          <w:bCs w:val="0"/>
          <w:color w:val="auto"/>
          <w:sz w:val="22"/>
          <w:szCs w:val="22"/>
          <w:lang w:eastAsia="es-CL"/>
        </w:rPr>
        <w:t>1.-</w:t>
      </w:r>
      <w:r w:rsidR="004079A6" w:rsidRPr="00F462E3">
        <w:rPr>
          <w:rFonts w:ascii="Arial" w:eastAsia="Times New Roman" w:hAnsi="Arial" w:cs="Arial"/>
          <w:bCs w:val="0"/>
          <w:color w:val="auto"/>
          <w:sz w:val="22"/>
          <w:szCs w:val="22"/>
          <w:lang w:eastAsia="es-CL"/>
        </w:rPr>
        <w:t xml:space="preserve"> Alcance del Sistema de Alta Dirección Pública.</w:t>
      </w:r>
      <w:bookmarkEnd w:id="13"/>
      <w:bookmarkEnd w:id="14"/>
      <w:bookmarkEnd w:id="15"/>
      <w:bookmarkEnd w:id="16"/>
      <w:bookmarkEnd w:id="17"/>
      <w:bookmarkEnd w:id="18"/>
      <w:r w:rsidR="004079A6" w:rsidRPr="00F462E3">
        <w:rPr>
          <w:rFonts w:ascii="Arial" w:eastAsia="Times New Roman" w:hAnsi="Arial" w:cs="Arial"/>
          <w:bCs w:val="0"/>
          <w:color w:val="auto"/>
          <w:sz w:val="22"/>
          <w:szCs w:val="22"/>
          <w:lang w:eastAsia="es-CL"/>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230084"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t xml:space="preserve">Al 31 de diciembre de 2018, forman parte del Sistema de Alta Dirección Pública un total de 134 servicios y 1.169 cargos, 126 de ellos de primer nivel jerárquico y 1.043 de segundo.  A lo anterior deben sumarse 405 cargos no adscritos -151 de ellos de primer nivel y 254 de segundo- en 259 organismos públicos.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hd w:val="clear" w:color="auto" w:fill="FFFFFF"/>
          <w:lang w:eastAsia="es-CL"/>
        </w:rPr>
        <w:t xml:space="preserve"> </w:t>
      </w:r>
      <w:r w:rsidRPr="004079A6">
        <w:rPr>
          <w:rFonts w:ascii="Arial" w:eastAsia="Times New Roman" w:hAnsi="Arial" w:cs="Arial"/>
          <w:color w:val="000000"/>
          <w:shd w:val="clear" w:color="auto" w:fill="FFFFFF"/>
          <w:lang w:eastAsia="es-CL"/>
        </w:rPr>
        <w:br/>
        <w:t xml:space="preserve">Asimismo, en el ámbito de la educación se incluyen 3.172 cargos de Directores de Establecimientos Educacionales Municipalizados, distribuidos en 346 comunas del país y 283 cargos de Jefes DAEM, de los cuales 191 corresponden a comunas con más de 1.200 alumnos matriculados y 92 a comunas con menos de 1.200 alumnos matriculados.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Times New Roman" w:eastAsia="Times New Roman" w:hAnsi="Times New Roman" w:cs="Times New Roman"/>
          <w:sz w:val="24"/>
          <w:szCs w:val="24"/>
          <w:lang w:eastAsia="es-CL"/>
        </w:rPr>
        <w:t>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hd w:val="clear" w:color="auto" w:fill="FFFFFF"/>
          <w:lang w:eastAsia="es-CL"/>
        </w:rPr>
        <w:t>En consecuencia, el Sistema de Alta Dirección Pública participa –en distintas modalidades- de la selección da un total de 4.838 cargos</w:t>
      </w:r>
      <w:r w:rsidR="0019314C">
        <w:rPr>
          <w:rStyle w:val="Refdenotaalpie"/>
          <w:rFonts w:ascii="Arial" w:eastAsia="Times New Roman" w:hAnsi="Arial" w:cs="Arial"/>
          <w:color w:val="000000"/>
          <w:shd w:val="clear" w:color="auto" w:fill="FFFFFF"/>
          <w:lang w:eastAsia="es-CL"/>
        </w:rPr>
        <w:footnoteReference w:id="1"/>
      </w:r>
      <w:r w:rsidRPr="004079A6">
        <w:rPr>
          <w:rFonts w:ascii="Arial" w:eastAsia="Times New Roman" w:hAnsi="Arial" w:cs="Arial"/>
          <w:color w:val="000000"/>
          <w:shd w:val="clear" w:color="auto" w:fill="FFFFFF"/>
          <w:lang w:eastAsia="es-CL"/>
        </w:rPr>
        <w:t xml:space="preserve"> en 547 organizaciones públicas</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Times New Roman" w:eastAsia="Times New Roman" w:hAnsi="Times New Roman" w:cs="Times New Roman"/>
          <w:sz w:val="24"/>
          <w:szCs w:val="24"/>
          <w:lang w:eastAsia="es-CL"/>
        </w:rPr>
        <w:t> </w:t>
      </w:r>
    </w:p>
    <w:p w:rsidR="004079A6" w:rsidRPr="008415B2" w:rsidRDefault="008415B2" w:rsidP="008415B2">
      <w:pPr>
        <w:pStyle w:val="Epgrafe"/>
        <w:spacing w:after="0" w:line="276" w:lineRule="auto"/>
        <w:rPr>
          <w:rFonts w:ascii="Arial" w:eastAsia="Times New Roman" w:hAnsi="Arial" w:cs="Arial"/>
          <w:color w:val="auto"/>
          <w:sz w:val="20"/>
          <w:szCs w:val="20"/>
          <w:lang w:eastAsia="es-CL"/>
        </w:rPr>
      </w:pPr>
      <w:bookmarkStart w:id="19" w:name="_Toc536548121"/>
      <w:bookmarkStart w:id="20" w:name="_Toc536615847"/>
      <w:r w:rsidRPr="008415B2">
        <w:rPr>
          <w:rFonts w:ascii="Arial" w:hAnsi="Arial" w:cs="Arial"/>
          <w:color w:val="auto"/>
          <w:sz w:val="20"/>
          <w:szCs w:val="20"/>
        </w:rPr>
        <w:t xml:space="preserve">Tabla </w:t>
      </w:r>
      <w:r w:rsidRPr="008415B2">
        <w:rPr>
          <w:rFonts w:ascii="Arial" w:hAnsi="Arial" w:cs="Arial"/>
          <w:color w:val="auto"/>
          <w:sz w:val="20"/>
          <w:szCs w:val="20"/>
        </w:rPr>
        <w:fldChar w:fldCharType="begin"/>
      </w:r>
      <w:r w:rsidRPr="008415B2">
        <w:rPr>
          <w:rFonts w:ascii="Arial" w:hAnsi="Arial" w:cs="Arial"/>
          <w:color w:val="auto"/>
          <w:sz w:val="20"/>
          <w:szCs w:val="20"/>
        </w:rPr>
        <w:instrText xml:space="preserve"> SEQ Tabla \* ARABIC </w:instrText>
      </w:r>
      <w:r w:rsidRPr="008415B2">
        <w:rPr>
          <w:rFonts w:ascii="Arial" w:hAnsi="Arial" w:cs="Arial"/>
          <w:color w:val="auto"/>
          <w:sz w:val="20"/>
          <w:szCs w:val="20"/>
        </w:rPr>
        <w:fldChar w:fldCharType="separate"/>
      </w:r>
      <w:r w:rsidR="00043328">
        <w:rPr>
          <w:rFonts w:ascii="Arial" w:hAnsi="Arial" w:cs="Arial"/>
          <w:noProof/>
          <w:color w:val="auto"/>
          <w:sz w:val="20"/>
          <w:szCs w:val="20"/>
        </w:rPr>
        <w:t>1</w:t>
      </w:r>
      <w:r w:rsidRPr="008415B2">
        <w:rPr>
          <w:rFonts w:ascii="Arial" w:hAnsi="Arial" w:cs="Arial"/>
          <w:color w:val="auto"/>
          <w:sz w:val="20"/>
          <w:szCs w:val="20"/>
        </w:rPr>
        <w:fldChar w:fldCharType="end"/>
      </w:r>
      <w:r w:rsidR="00227217" w:rsidRPr="008415B2">
        <w:rPr>
          <w:rFonts w:ascii="Arial" w:eastAsia="Times New Roman" w:hAnsi="Arial" w:cs="Arial"/>
          <w:bCs w:val="0"/>
          <w:color w:val="auto"/>
          <w:sz w:val="20"/>
          <w:szCs w:val="20"/>
          <w:lang w:eastAsia="es-CL"/>
        </w:rPr>
        <w:t xml:space="preserve">: </w:t>
      </w:r>
      <w:r w:rsidR="004079A6" w:rsidRPr="008415B2">
        <w:rPr>
          <w:rFonts w:ascii="Arial" w:eastAsia="Times New Roman" w:hAnsi="Arial" w:cs="Arial"/>
          <w:bCs w:val="0"/>
          <w:color w:val="auto"/>
          <w:sz w:val="20"/>
          <w:szCs w:val="20"/>
          <w:lang w:eastAsia="es-CL"/>
        </w:rPr>
        <w:t>Número de servicios y cargos adscritos al SADP, por ministerio, con DFL al 31 de diciembre de 20</w:t>
      </w:r>
      <w:r w:rsidR="00774934" w:rsidRPr="008415B2">
        <w:rPr>
          <w:rFonts w:ascii="Arial" w:eastAsia="Times New Roman" w:hAnsi="Arial" w:cs="Arial"/>
          <w:bCs w:val="0"/>
          <w:color w:val="auto"/>
          <w:sz w:val="20"/>
          <w:szCs w:val="20"/>
          <w:lang w:eastAsia="es-CL"/>
        </w:rPr>
        <w:t>18. (Fuente: Servicio Civil</w:t>
      </w:r>
      <w:r w:rsidR="004079A6" w:rsidRPr="008415B2">
        <w:rPr>
          <w:rFonts w:ascii="Arial" w:eastAsia="Times New Roman" w:hAnsi="Arial" w:cs="Arial"/>
          <w:bCs w:val="0"/>
          <w:color w:val="auto"/>
          <w:sz w:val="20"/>
          <w:szCs w:val="20"/>
          <w:lang w:eastAsia="es-CL"/>
        </w:rPr>
        <w:t>)</w:t>
      </w:r>
      <w:bookmarkEnd w:id="19"/>
      <w:bookmarkEnd w:id="20"/>
      <w:r w:rsidR="004079A6" w:rsidRPr="008415B2">
        <w:rPr>
          <w:rFonts w:ascii="Arial" w:eastAsia="Times New Roman" w:hAnsi="Arial" w:cs="Arial"/>
          <w:bCs w:val="0"/>
          <w:color w:val="auto"/>
          <w:sz w:val="20"/>
          <w:szCs w:val="20"/>
          <w:lang w:eastAsia="es-CL"/>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3003"/>
        <w:gridCol w:w="1213"/>
        <w:gridCol w:w="1435"/>
        <w:gridCol w:w="1997"/>
        <w:gridCol w:w="1504"/>
      </w:tblGrid>
      <w:tr w:rsidR="004079A6" w:rsidRPr="004079A6" w:rsidTr="004079A6">
        <w:trPr>
          <w:trHeight w:val="260"/>
        </w:trPr>
        <w:tc>
          <w:tcPr>
            <w:tcW w:w="0" w:type="auto"/>
            <w:tcBorders>
              <w:top w:val="single" w:sz="6" w:space="0" w:color="000000"/>
              <w:left w:val="single" w:sz="6" w:space="0" w:color="000000"/>
              <w:bottom w:val="single" w:sz="6" w:space="0" w:color="000000"/>
              <w:right w:val="single" w:sz="6" w:space="0" w:color="000000"/>
            </w:tcBorders>
            <w:shd w:val="clear" w:color="auto" w:fill="1F2360"/>
            <w:tcMar>
              <w:top w:w="40" w:type="dxa"/>
              <w:left w:w="40" w:type="dxa"/>
              <w:bottom w:w="40" w:type="dxa"/>
              <w:right w:w="40" w:type="dxa"/>
            </w:tcMar>
            <w:vAlign w:val="center"/>
            <w:hideMark/>
          </w:tcPr>
          <w:p w:rsidR="004079A6" w:rsidRPr="004D1B82" w:rsidRDefault="004079A6" w:rsidP="004D1B82">
            <w:pPr>
              <w:spacing w:after="0" w:line="240" w:lineRule="auto"/>
              <w:jc w:val="center"/>
              <w:rPr>
                <w:rFonts w:ascii="Times New Roman" w:eastAsia="Times New Roman" w:hAnsi="Times New Roman" w:cs="Times New Roman"/>
                <w:b/>
                <w:sz w:val="24"/>
                <w:szCs w:val="24"/>
                <w:lang w:eastAsia="es-CL"/>
              </w:rPr>
            </w:pPr>
            <w:r w:rsidRPr="004D1B82">
              <w:rPr>
                <w:rFonts w:ascii="Arial" w:eastAsia="Times New Roman" w:hAnsi="Arial" w:cs="Arial"/>
                <w:b/>
                <w:color w:val="F9F4F4"/>
                <w:sz w:val="20"/>
                <w:szCs w:val="20"/>
                <w:lang w:eastAsia="es-CL"/>
              </w:rPr>
              <w:t>Ministerio</w:t>
            </w:r>
          </w:p>
        </w:tc>
        <w:tc>
          <w:tcPr>
            <w:tcW w:w="0" w:type="auto"/>
            <w:tcBorders>
              <w:top w:val="single" w:sz="6" w:space="0" w:color="000000"/>
              <w:left w:val="single" w:sz="6" w:space="0" w:color="000000"/>
              <w:bottom w:val="single" w:sz="6" w:space="0" w:color="000000"/>
              <w:right w:val="single" w:sz="6" w:space="0" w:color="000000"/>
            </w:tcBorders>
            <w:shd w:val="clear" w:color="auto" w:fill="1F2360"/>
            <w:tcMar>
              <w:top w:w="40" w:type="dxa"/>
              <w:left w:w="40" w:type="dxa"/>
              <w:bottom w:w="40" w:type="dxa"/>
              <w:right w:w="40" w:type="dxa"/>
            </w:tcMar>
            <w:vAlign w:val="center"/>
            <w:hideMark/>
          </w:tcPr>
          <w:p w:rsidR="004079A6" w:rsidRPr="004D1B82" w:rsidRDefault="004079A6" w:rsidP="004D1B82">
            <w:pPr>
              <w:spacing w:after="0" w:line="240" w:lineRule="auto"/>
              <w:jc w:val="center"/>
              <w:rPr>
                <w:rFonts w:ascii="Times New Roman" w:eastAsia="Times New Roman" w:hAnsi="Times New Roman" w:cs="Times New Roman"/>
                <w:b/>
                <w:sz w:val="24"/>
                <w:szCs w:val="24"/>
                <w:lang w:eastAsia="es-CL"/>
              </w:rPr>
            </w:pPr>
            <w:r w:rsidRPr="004D1B82">
              <w:rPr>
                <w:rFonts w:ascii="Arial" w:eastAsia="Times New Roman" w:hAnsi="Arial" w:cs="Arial"/>
                <w:b/>
                <w:color w:val="F9F4F4"/>
                <w:sz w:val="20"/>
                <w:szCs w:val="20"/>
                <w:lang w:eastAsia="es-CL"/>
              </w:rPr>
              <w:t>Primer Nivel</w:t>
            </w:r>
          </w:p>
        </w:tc>
        <w:tc>
          <w:tcPr>
            <w:tcW w:w="0" w:type="auto"/>
            <w:tcBorders>
              <w:top w:val="single" w:sz="6" w:space="0" w:color="000000"/>
              <w:left w:val="single" w:sz="6" w:space="0" w:color="000000"/>
              <w:bottom w:val="single" w:sz="6" w:space="0" w:color="000000"/>
              <w:right w:val="single" w:sz="6" w:space="0" w:color="000000"/>
            </w:tcBorders>
            <w:shd w:val="clear" w:color="auto" w:fill="1F2360"/>
            <w:tcMar>
              <w:top w:w="40" w:type="dxa"/>
              <w:left w:w="40" w:type="dxa"/>
              <w:bottom w:w="40" w:type="dxa"/>
              <w:right w:w="40" w:type="dxa"/>
            </w:tcMar>
            <w:vAlign w:val="center"/>
            <w:hideMark/>
          </w:tcPr>
          <w:p w:rsidR="004079A6" w:rsidRPr="004D1B82" w:rsidRDefault="004079A6" w:rsidP="004D1B82">
            <w:pPr>
              <w:spacing w:after="0" w:line="240" w:lineRule="auto"/>
              <w:jc w:val="center"/>
              <w:rPr>
                <w:rFonts w:ascii="Times New Roman" w:eastAsia="Times New Roman" w:hAnsi="Times New Roman" w:cs="Times New Roman"/>
                <w:b/>
                <w:sz w:val="24"/>
                <w:szCs w:val="24"/>
                <w:lang w:eastAsia="es-CL"/>
              </w:rPr>
            </w:pPr>
            <w:r w:rsidRPr="004D1B82">
              <w:rPr>
                <w:rFonts w:ascii="Arial" w:eastAsia="Times New Roman" w:hAnsi="Arial" w:cs="Arial"/>
                <w:b/>
                <w:color w:val="F9F4F4"/>
                <w:sz w:val="20"/>
                <w:szCs w:val="20"/>
                <w:lang w:eastAsia="es-CL"/>
              </w:rPr>
              <w:t>Segundo Nivel</w:t>
            </w:r>
          </w:p>
        </w:tc>
        <w:tc>
          <w:tcPr>
            <w:tcW w:w="0" w:type="auto"/>
            <w:tcBorders>
              <w:top w:val="single" w:sz="6" w:space="0" w:color="000000"/>
              <w:left w:val="single" w:sz="6" w:space="0" w:color="000000"/>
              <w:bottom w:val="single" w:sz="6" w:space="0" w:color="000000"/>
              <w:right w:val="single" w:sz="6" w:space="0" w:color="000000"/>
            </w:tcBorders>
            <w:shd w:val="clear" w:color="auto" w:fill="1F2360"/>
            <w:tcMar>
              <w:top w:w="40" w:type="dxa"/>
              <w:left w:w="40" w:type="dxa"/>
              <w:bottom w:w="40" w:type="dxa"/>
              <w:right w:w="40" w:type="dxa"/>
            </w:tcMar>
            <w:vAlign w:val="center"/>
            <w:hideMark/>
          </w:tcPr>
          <w:p w:rsidR="004079A6" w:rsidRPr="004D1B82" w:rsidRDefault="004079A6" w:rsidP="004D1B82">
            <w:pPr>
              <w:spacing w:after="0" w:line="240" w:lineRule="auto"/>
              <w:jc w:val="center"/>
              <w:rPr>
                <w:rFonts w:ascii="Times New Roman" w:eastAsia="Times New Roman" w:hAnsi="Times New Roman" w:cs="Times New Roman"/>
                <w:b/>
                <w:sz w:val="24"/>
                <w:szCs w:val="24"/>
                <w:lang w:eastAsia="es-CL"/>
              </w:rPr>
            </w:pPr>
            <w:r w:rsidRPr="004D1B82">
              <w:rPr>
                <w:rFonts w:ascii="Arial" w:eastAsia="Times New Roman" w:hAnsi="Arial" w:cs="Arial"/>
                <w:b/>
                <w:color w:val="F9F4F4"/>
                <w:sz w:val="20"/>
                <w:szCs w:val="20"/>
                <w:lang w:eastAsia="es-CL"/>
              </w:rPr>
              <w:t>Número de Servicios</w:t>
            </w:r>
          </w:p>
        </w:tc>
        <w:tc>
          <w:tcPr>
            <w:tcW w:w="0" w:type="auto"/>
            <w:tcBorders>
              <w:top w:val="single" w:sz="6" w:space="0" w:color="000000"/>
              <w:left w:val="single" w:sz="6" w:space="0" w:color="000000"/>
              <w:bottom w:val="single" w:sz="6" w:space="0" w:color="000000"/>
              <w:right w:val="single" w:sz="6" w:space="0" w:color="000000"/>
            </w:tcBorders>
            <w:shd w:val="clear" w:color="auto" w:fill="1F2360"/>
            <w:tcMar>
              <w:top w:w="40" w:type="dxa"/>
              <w:left w:w="40" w:type="dxa"/>
              <w:bottom w:w="40" w:type="dxa"/>
              <w:right w:w="40" w:type="dxa"/>
            </w:tcMar>
            <w:vAlign w:val="center"/>
            <w:hideMark/>
          </w:tcPr>
          <w:p w:rsidR="004079A6" w:rsidRPr="004D1B82" w:rsidRDefault="004079A6" w:rsidP="004D1B82">
            <w:pPr>
              <w:spacing w:after="0" w:line="240" w:lineRule="auto"/>
              <w:jc w:val="center"/>
              <w:rPr>
                <w:rFonts w:ascii="Times New Roman" w:eastAsia="Times New Roman" w:hAnsi="Times New Roman" w:cs="Times New Roman"/>
                <w:b/>
                <w:sz w:val="24"/>
                <w:szCs w:val="24"/>
                <w:lang w:eastAsia="es-CL"/>
              </w:rPr>
            </w:pPr>
            <w:r w:rsidRPr="004D1B82">
              <w:rPr>
                <w:rFonts w:ascii="Arial" w:eastAsia="Times New Roman" w:hAnsi="Arial" w:cs="Arial"/>
                <w:b/>
                <w:color w:val="F9F4F4"/>
                <w:sz w:val="20"/>
                <w:szCs w:val="20"/>
                <w:lang w:eastAsia="es-CL"/>
              </w:rPr>
              <w:t>Total de cargos</w:t>
            </w:r>
          </w:p>
        </w:tc>
      </w:tr>
      <w:tr w:rsidR="004079A6" w:rsidRPr="004079A6" w:rsidTr="004079A6">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Agricultura</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4</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51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4</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55</w:t>
            </w:r>
          </w:p>
        </w:tc>
      </w:tr>
      <w:tr w:rsidR="004079A6" w:rsidRPr="004079A6" w:rsidTr="009A6D9C">
        <w:trPr>
          <w:trHeight w:val="2900"/>
        </w:trPr>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Cultura, las artes y el Patrimonio</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18</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19</w:t>
            </w:r>
          </w:p>
        </w:tc>
      </w:tr>
      <w:tr w:rsidR="004079A6" w:rsidRPr="004079A6" w:rsidTr="004079A6">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Defensa</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22</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23</w:t>
            </w:r>
          </w:p>
        </w:tc>
      </w:tr>
      <w:tr w:rsidR="004079A6" w:rsidRPr="004079A6" w:rsidTr="004079A6">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Desarrollo Social</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5</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49</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5</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54</w:t>
            </w:r>
          </w:p>
        </w:tc>
      </w:tr>
      <w:tr w:rsidR="004079A6" w:rsidRPr="004079A6" w:rsidTr="004079A6">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Deporte</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20</w:t>
            </w:r>
          </w:p>
        </w:tc>
      </w:tr>
      <w:tr w:rsidR="004079A6" w:rsidRPr="004079A6" w:rsidTr="004079A6">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Economía, Fomento y Turismo</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7</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98</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9</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105</w:t>
            </w:r>
          </w:p>
        </w:tc>
      </w:tr>
      <w:tr w:rsidR="004079A6" w:rsidRPr="004079A6" w:rsidTr="004079A6">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Educación</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84</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95</w:t>
            </w:r>
          </w:p>
        </w:tc>
      </w:tr>
      <w:tr w:rsidR="004079A6" w:rsidRPr="004079A6" w:rsidTr="004079A6">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Energía</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27</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30</w:t>
            </w:r>
          </w:p>
        </w:tc>
      </w:tr>
      <w:tr w:rsidR="004079A6" w:rsidRPr="004079A6" w:rsidTr="004079A6">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Hacienda</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6</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55</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7</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61</w:t>
            </w:r>
          </w:p>
        </w:tc>
      </w:tr>
      <w:tr w:rsidR="004079A6" w:rsidRPr="004079A6" w:rsidTr="004079A6">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Interior y Seguridad Pública</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30</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33</w:t>
            </w:r>
          </w:p>
        </w:tc>
      </w:tr>
      <w:tr w:rsidR="004079A6" w:rsidRPr="004079A6" w:rsidTr="004079A6">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Justicia y Derechos Humanos</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4</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5</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64</w:t>
            </w:r>
          </w:p>
        </w:tc>
      </w:tr>
      <w:tr w:rsidR="004079A6" w:rsidRPr="004079A6" w:rsidTr="004079A6">
        <w:trPr>
          <w:trHeight w:val="20"/>
        </w:trPr>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lastRenderedPageBreak/>
              <w:t>Medio Ambiente</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23</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25</w:t>
            </w:r>
          </w:p>
        </w:tc>
      </w:tr>
      <w:tr w:rsidR="004079A6" w:rsidRPr="004079A6" w:rsidTr="004079A6">
        <w:trPr>
          <w:trHeight w:val="40"/>
        </w:trPr>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Minería</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6</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8</w:t>
            </w:r>
          </w:p>
        </w:tc>
      </w:tr>
      <w:tr w:rsidR="004079A6" w:rsidRPr="004079A6" w:rsidTr="004079A6">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Mujer y Equidad de Género</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18</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19</w:t>
            </w:r>
          </w:p>
        </w:tc>
      </w:tr>
      <w:tr w:rsidR="004079A6" w:rsidRPr="004079A6" w:rsidTr="004079A6">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Obras Públicas</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51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62</w:t>
            </w:r>
          </w:p>
        </w:tc>
      </w:tr>
      <w:tr w:rsidR="004079A6" w:rsidRPr="004079A6" w:rsidTr="004079A6">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Relaciones Exteriores</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4</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7</w:t>
            </w:r>
          </w:p>
        </w:tc>
      </w:tr>
      <w:tr w:rsidR="004079A6" w:rsidRPr="004079A6" w:rsidTr="004079A6">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Salud</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36</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324</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36</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360</w:t>
            </w:r>
          </w:p>
        </w:tc>
      </w:tr>
      <w:tr w:rsidR="004079A6" w:rsidRPr="004079A6" w:rsidTr="004079A6">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Trabajo y Previsión Social</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7</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94</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7</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101</w:t>
            </w:r>
          </w:p>
        </w:tc>
      </w:tr>
      <w:tr w:rsidR="004079A6" w:rsidRPr="004079A6" w:rsidTr="004079A6">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Transporte y Telecomunicaciones</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w:t>
            </w:r>
          </w:p>
        </w:tc>
      </w:tr>
      <w:tr w:rsidR="004079A6" w:rsidRPr="004079A6" w:rsidTr="004079A6">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Vivienda y Urbanismo</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17</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9</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17</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26</w:t>
            </w:r>
          </w:p>
        </w:tc>
      </w:tr>
      <w:tr w:rsidR="004079A6" w:rsidRPr="004079A6" w:rsidTr="004079A6">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Total</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126</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1</w:t>
            </w:r>
            <w:r w:rsidR="00044C8A">
              <w:rPr>
                <w:rFonts w:ascii="Arial" w:eastAsia="Times New Roman" w:hAnsi="Arial" w:cs="Arial"/>
                <w:b/>
                <w:bCs/>
                <w:color w:val="000000"/>
                <w:sz w:val="20"/>
                <w:szCs w:val="20"/>
                <w:lang w:eastAsia="es-CL"/>
              </w:rPr>
              <w:t>.</w:t>
            </w:r>
            <w:r w:rsidRPr="004079A6">
              <w:rPr>
                <w:rFonts w:ascii="Arial" w:eastAsia="Times New Roman" w:hAnsi="Arial" w:cs="Arial"/>
                <w:b/>
                <w:bCs/>
                <w:color w:val="000000"/>
                <w:sz w:val="20"/>
                <w:szCs w:val="20"/>
                <w:lang w:eastAsia="es-CL"/>
              </w:rPr>
              <w:t>043</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133</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center"/>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1</w:t>
            </w:r>
            <w:r w:rsidR="00044C8A">
              <w:rPr>
                <w:rFonts w:ascii="Arial" w:eastAsia="Times New Roman" w:hAnsi="Arial" w:cs="Arial"/>
                <w:b/>
                <w:bCs/>
                <w:color w:val="000000"/>
                <w:sz w:val="20"/>
                <w:szCs w:val="20"/>
                <w:lang w:eastAsia="es-CL"/>
              </w:rPr>
              <w:t>.</w:t>
            </w:r>
            <w:r w:rsidRPr="004079A6">
              <w:rPr>
                <w:rFonts w:ascii="Arial" w:eastAsia="Times New Roman" w:hAnsi="Arial" w:cs="Arial"/>
                <w:b/>
                <w:bCs/>
                <w:color w:val="000000"/>
                <w:sz w:val="20"/>
                <w:szCs w:val="20"/>
                <w:lang w:eastAsia="es-CL"/>
              </w:rPr>
              <w:t>169</w:t>
            </w:r>
          </w:p>
        </w:tc>
      </w:tr>
    </w:tbl>
    <w:p w:rsidR="004079A6" w:rsidRDefault="004079A6" w:rsidP="004079A6">
      <w:pPr>
        <w:spacing w:after="0" w:line="240" w:lineRule="auto"/>
        <w:jc w:val="both"/>
        <w:rPr>
          <w:rFonts w:ascii="Times New Roman" w:eastAsia="Times New Roman" w:hAnsi="Times New Roman" w:cs="Times New Roman"/>
          <w:sz w:val="24"/>
          <w:szCs w:val="24"/>
          <w:lang w:eastAsia="es-CL"/>
        </w:rPr>
      </w:pPr>
    </w:p>
    <w:p w:rsidR="003F16E0" w:rsidRDefault="003F16E0" w:rsidP="009E3FD2">
      <w:pPr>
        <w:pStyle w:val="Epgrafe"/>
        <w:keepNext/>
        <w:spacing w:after="0"/>
        <w:jc w:val="both"/>
        <w:rPr>
          <w:rFonts w:ascii="Arial" w:eastAsia="Times New Roman" w:hAnsi="Arial" w:cs="Arial"/>
          <w:bCs w:val="0"/>
          <w:color w:val="000000"/>
          <w:sz w:val="20"/>
          <w:szCs w:val="20"/>
          <w:lang w:eastAsia="es-CL"/>
        </w:rPr>
      </w:pPr>
    </w:p>
    <w:p w:rsidR="004079A6" w:rsidRPr="00A404C1" w:rsidRDefault="008415B2" w:rsidP="00A404C1">
      <w:pPr>
        <w:pStyle w:val="Epgrafe"/>
        <w:spacing w:after="0" w:line="276" w:lineRule="auto"/>
        <w:rPr>
          <w:rFonts w:ascii="Arial" w:hAnsi="Arial" w:cs="Arial"/>
          <w:color w:val="auto"/>
          <w:sz w:val="20"/>
          <w:szCs w:val="20"/>
        </w:rPr>
      </w:pPr>
      <w:bookmarkStart w:id="21" w:name="_Toc536548122"/>
      <w:bookmarkStart w:id="22" w:name="_Toc536615848"/>
      <w:r w:rsidRPr="00A404C1">
        <w:rPr>
          <w:rFonts w:ascii="Arial" w:hAnsi="Arial" w:cs="Arial"/>
          <w:color w:val="auto"/>
          <w:sz w:val="20"/>
          <w:szCs w:val="20"/>
        </w:rPr>
        <w:t xml:space="preserve">Tabla </w:t>
      </w:r>
      <w:r w:rsidRPr="00A404C1">
        <w:rPr>
          <w:rFonts w:ascii="Arial" w:hAnsi="Arial" w:cs="Arial"/>
          <w:color w:val="auto"/>
          <w:sz w:val="20"/>
          <w:szCs w:val="20"/>
        </w:rPr>
        <w:fldChar w:fldCharType="begin"/>
      </w:r>
      <w:r w:rsidRPr="00A404C1">
        <w:rPr>
          <w:rFonts w:ascii="Arial" w:hAnsi="Arial" w:cs="Arial"/>
          <w:color w:val="auto"/>
          <w:sz w:val="20"/>
          <w:szCs w:val="20"/>
        </w:rPr>
        <w:instrText xml:space="preserve"> SEQ Tabla \* ARABIC </w:instrText>
      </w:r>
      <w:r w:rsidRPr="00A404C1">
        <w:rPr>
          <w:rFonts w:ascii="Arial" w:hAnsi="Arial" w:cs="Arial"/>
          <w:color w:val="auto"/>
          <w:sz w:val="20"/>
          <w:szCs w:val="20"/>
        </w:rPr>
        <w:fldChar w:fldCharType="separate"/>
      </w:r>
      <w:r w:rsidR="00043328">
        <w:rPr>
          <w:rFonts w:ascii="Arial" w:hAnsi="Arial" w:cs="Arial"/>
          <w:noProof/>
          <w:color w:val="auto"/>
          <w:sz w:val="20"/>
          <w:szCs w:val="20"/>
        </w:rPr>
        <w:t>2</w:t>
      </w:r>
      <w:r w:rsidRPr="00A404C1">
        <w:rPr>
          <w:rFonts w:ascii="Arial" w:hAnsi="Arial" w:cs="Arial"/>
          <w:color w:val="auto"/>
          <w:sz w:val="20"/>
          <w:szCs w:val="20"/>
        </w:rPr>
        <w:fldChar w:fldCharType="end"/>
      </w:r>
      <w:r w:rsidR="00227217" w:rsidRPr="00A404C1">
        <w:rPr>
          <w:rFonts w:ascii="Arial" w:hAnsi="Arial" w:cs="Arial"/>
          <w:color w:val="auto"/>
          <w:sz w:val="20"/>
          <w:szCs w:val="20"/>
        </w:rPr>
        <w:t xml:space="preserve">: </w:t>
      </w:r>
      <w:r w:rsidR="004079A6" w:rsidRPr="00A404C1">
        <w:rPr>
          <w:rFonts w:ascii="Arial" w:hAnsi="Arial" w:cs="Arial"/>
          <w:color w:val="auto"/>
          <w:sz w:val="20"/>
          <w:szCs w:val="20"/>
        </w:rPr>
        <w:t xml:space="preserve">Número de cargos no adscritos al SADP, según dependencia, con DFL al 31 de diciembre de 2018. (Fuente: </w:t>
      </w:r>
      <w:r w:rsidR="00774934" w:rsidRPr="00A404C1">
        <w:rPr>
          <w:rFonts w:ascii="Arial" w:hAnsi="Arial" w:cs="Arial"/>
          <w:color w:val="auto"/>
          <w:sz w:val="20"/>
          <w:szCs w:val="20"/>
        </w:rPr>
        <w:t>Servicio Civil</w:t>
      </w:r>
      <w:r w:rsidR="004079A6" w:rsidRPr="00A404C1">
        <w:rPr>
          <w:rFonts w:ascii="Arial" w:hAnsi="Arial" w:cs="Arial"/>
          <w:color w:val="auto"/>
          <w:sz w:val="20"/>
          <w:szCs w:val="20"/>
        </w:rPr>
        <w:t>)</w:t>
      </w:r>
      <w:bookmarkEnd w:id="21"/>
      <w:bookmarkEnd w:id="22"/>
      <w:r w:rsidR="004079A6" w:rsidRPr="00A404C1">
        <w:rPr>
          <w:rFonts w:ascii="Arial" w:hAnsi="Arial" w:cs="Arial"/>
          <w:color w:val="auto"/>
          <w:sz w:val="20"/>
          <w:szCs w:val="20"/>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3017"/>
        <w:gridCol w:w="1103"/>
        <w:gridCol w:w="1455"/>
        <w:gridCol w:w="2040"/>
        <w:gridCol w:w="1537"/>
      </w:tblGrid>
      <w:tr w:rsidR="004079A6" w:rsidRPr="004D1B82" w:rsidTr="00341D0D">
        <w:trPr>
          <w:trHeight w:val="320"/>
          <w:tblHeader/>
        </w:trPr>
        <w:tc>
          <w:tcPr>
            <w:tcW w:w="3017" w:type="dxa"/>
            <w:tcBorders>
              <w:top w:val="single" w:sz="6" w:space="0" w:color="000000"/>
              <w:left w:val="single" w:sz="6" w:space="0" w:color="000000"/>
              <w:bottom w:val="single" w:sz="6" w:space="0" w:color="000000"/>
              <w:right w:val="single" w:sz="6" w:space="0" w:color="000000"/>
            </w:tcBorders>
            <w:shd w:val="clear" w:color="auto" w:fill="1F2360"/>
            <w:tcMar>
              <w:top w:w="40" w:type="dxa"/>
              <w:left w:w="40" w:type="dxa"/>
              <w:bottom w:w="40" w:type="dxa"/>
              <w:right w:w="40" w:type="dxa"/>
            </w:tcMar>
            <w:vAlign w:val="center"/>
            <w:hideMark/>
          </w:tcPr>
          <w:p w:rsidR="004079A6" w:rsidRPr="004D1B82" w:rsidRDefault="004079A6" w:rsidP="004D1B82">
            <w:pPr>
              <w:spacing w:after="0" w:line="240" w:lineRule="auto"/>
              <w:jc w:val="center"/>
              <w:rPr>
                <w:rFonts w:ascii="Arial" w:eastAsia="Times New Roman" w:hAnsi="Arial" w:cs="Arial"/>
                <w:b/>
                <w:color w:val="F9F4F4"/>
                <w:sz w:val="20"/>
                <w:szCs w:val="20"/>
                <w:lang w:eastAsia="es-CL"/>
              </w:rPr>
            </w:pPr>
            <w:r w:rsidRPr="004D1B82">
              <w:rPr>
                <w:rFonts w:ascii="Arial" w:eastAsia="Times New Roman" w:hAnsi="Arial" w:cs="Arial"/>
                <w:b/>
                <w:color w:val="F9F4F4"/>
                <w:sz w:val="20"/>
                <w:szCs w:val="20"/>
                <w:lang w:eastAsia="es-CL"/>
              </w:rPr>
              <w:t>Ministerio</w:t>
            </w:r>
          </w:p>
        </w:tc>
        <w:tc>
          <w:tcPr>
            <w:tcW w:w="1103" w:type="dxa"/>
            <w:tcBorders>
              <w:top w:val="single" w:sz="6" w:space="0" w:color="000000"/>
              <w:left w:val="single" w:sz="6" w:space="0" w:color="000000"/>
              <w:bottom w:val="single" w:sz="6" w:space="0" w:color="000000"/>
              <w:right w:val="single" w:sz="6" w:space="0" w:color="000000"/>
            </w:tcBorders>
            <w:shd w:val="clear" w:color="auto" w:fill="1F2360"/>
            <w:tcMar>
              <w:top w:w="40" w:type="dxa"/>
              <w:left w:w="40" w:type="dxa"/>
              <w:bottom w:w="40" w:type="dxa"/>
              <w:right w:w="40" w:type="dxa"/>
            </w:tcMar>
            <w:vAlign w:val="center"/>
            <w:hideMark/>
          </w:tcPr>
          <w:p w:rsidR="004079A6" w:rsidRPr="004D1B82" w:rsidRDefault="004079A6" w:rsidP="004D1B82">
            <w:pPr>
              <w:spacing w:after="0" w:line="240" w:lineRule="auto"/>
              <w:jc w:val="center"/>
              <w:rPr>
                <w:rFonts w:ascii="Arial" w:eastAsia="Times New Roman" w:hAnsi="Arial" w:cs="Arial"/>
                <w:b/>
                <w:color w:val="F9F4F4"/>
                <w:sz w:val="20"/>
                <w:szCs w:val="20"/>
                <w:lang w:eastAsia="es-CL"/>
              </w:rPr>
            </w:pPr>
            <w:r w:rsidRPr="004D1B82">
              <w:rPr>
                <w:rFonts w:ascii="Arial" w:eastAsia="Times New Roman" w:hAnsi="Arial" w:cs="Arial"/>
                <w:b/>
                <w:color w:val="F9F4F4"/>
                <w:sz w:val="20"/>
                <w:szCs w:val="20"/>
                <w:lang w:eastAsia="es-CL"/>
              </w:rPr>
              <w:t>Primer Nivel</w:t>
            </w:r>
          </w:p>
        </w:tc>
        <w:tc>
          <w:tcPr>
            <w:tcW w:w="0" w:type="auto"/>
            <w:tcBorders>
              <w:top w:val="single" w:sz="6" w:space="0" w:color="000000"/>
              <w:left w:val="single" w:sz="6" w:space="0" w:color="000000"/>
              <w:bottom w:val="single" w:sz="6" w:space="0" w:color="000000"/>
              <w:right w:val="single" w:sz="6" w:space="0" w:color="000000"/>
            </w:tcBorders>
            <w:shd w:val="clear" w:color="auto" w:fill="1F2360"/>
            <w:tcMar>
              <w:top w:w="40" w:type="dxa"/>
              <w:left w:w="40" w:type="dxa"/>
              <w:bottom w:w="40" w:type="dxa"/>
              <w:right w:w="40" w:type="dxa"/>
            </w:tcMar>
            <w:vAlign w:val="center"/>
            <w:hideMark/>
          </w:tcPr>
          <w:p w:rsidR="004079A6" w:rsidRPr="004D1B82" w:rsidRDefault="004079A6" w:rsidP="004D1B82">
            <w:pPr>
              <w:spacing w:after="0" w:line="240" w:lineRule="auto"/>
              <w:jc w:val="center"/>
              <w:rPr>
                <w:rFonts w:ascii="Arial" w:eastAsia="Times New Roman" w:hAnsi="Arial" w:cs="Arial"/>
                <w:b/>
                <w:color w:val="F9F4F4"/>
                <w:sz w:val="20"/>
                <w:szCs w:val="20"/>
                <w:lang w:eastAsia="es-CL"/>
              </w:rPr>
            </w:pPr>
            <w:r w:rsidRPr="004D1B82">
              <w:rPr>
                <w:rFonts w:ascii="Arial" w:eastAsia="Times New Roman" w:hAnsi="Arial" w:cs="Arial"/>
                <w:b/>
                <w:color w:val="F9F4F4"/>
                <w:sz w:val="20"/>
                <w:szCs w:val="20"/>
                <w:lang w:eastAsia="es-CL"/>
              </w:rPr>
              <w:t>Segundo Nivel</w:t>
            </w:r>
          </w:p>
        </w:tc>
        <w:tc>
          <w:tcPr>
            <w:tcW w:w="0" w:type="auto"/>
            <w:tcBorders>
              <w:top w:val="single" w:sz="6" w:space="0" w:color="000000"/>
              <w:left w:val="single" w:sz="6" w:space="0" w:color="000000"/>
              <w:bottom w:val="single" w:sz="6" w:space="0" w:color="000000"/>
              <w:right w:val="single" w:sz="6" w:space="0" w:color="000000"/>
            </w:tcBorders>
            <w:shd w:val="clear" w:color="auto" w:fill="1F2360"/>
            <w:tcMar>
              <w:top w:w="40" w:type="dxa"/>
              <w:left w:w="40" w:type="dxa"/>
              <w:bottom w:w="40" w:type="dxa"/>
              <w:right w:w="40" w:type="dxa"/>
            </w:tcMar>
            <w:vAlign w:val="center"/>
            <w:hideMark/>
          </w:tcPr>
          <w:p w:rsidR="004079A6" w:rsidRPr="004D1B82" w:rsidRDefault="004079A6" w:rsidP="004D1B82">
            <w:pPr>
              <w:spacing w:after="0" w:line="240" w:lineRule="auto"/>
              <w:jc w:val="center"/>
              <w:rPr>
                <w:rFonts w:ascii="Arial" w:eastAsia="Times New Roman" w:hAnsi="Arial" w:cs="Arial"/>
                <w:b/>
                <w:color w:val="F9F4F4"/>
                <w:sz w:val="20"/>
                <w:szCs w:val="20"/>
                <w:lang w:eastAsia="es-CL"/>
              </w:rPr>
            </w:pPr>
            <w:r w:rsidRPr="004D1B82">
              <w:rPr>
                <w:rFonts w:ascii="Arial" w:eastAsia="Times New Roman" w:hAnsi="Arial" w:cs="Arial"/>
                <w:b/>
                <w:color w:val="F9F4F4"/>
                <w:sz w:val="20"/>
                <w:szCs w:val="20"/>
                <w:lang w:eastAsia="es-CL"/>
              </w:rPr>
              <w:t>Número de Servicios</w:t>
            </w:r>
          </w:p>
        </w:tc>
        <w:tc>
          <w:tcPr>
            <w:tcW w:w="0" w:type="auto"/>
            <w:tcBorders>
              <w:top w:val="single" w:sz="6" w:space="0" w:color="000000"/>
              <w:left w:val="single" w:sz="6" w:space="0" w:color="000000"/>
              <w:bottom w:val="single" w:sz="6" w:space="0" w:color="000000"/>
              <w:right w:val="single" w:sz="6" w:space="0" w:color="000000"/>
            </w:tcBorders>
            <w:shd w:val="clear" w:color="auto" w:fill="1F2360"/>
            <w:tcMar>
              <w:top w:w="40" w:type="dxa"/>
              <w:left w:w="40" w:type="dxa"/>
              <w:bottom w:w="40" w:type="dxa"/>
              <w:right w:w="40" w:type="dxa"/>
            </w:tcMar>
            <w:vAlign w:val="center"/>
            <w:hideMark/>
          </w:tcPr>
          <w:p w:rsidR="004079A6" w:rsidRPr="004D1B82" w:rsidRDefault="004079A6" w:rsidP="004D1B82">
            <w:pPr>
              <w:spacing w:after="0" w:line="240" w:lineRule="auto"/>
              <w:jc w:val="center"/>
              <w:rPr>
                <w:rFonts w:ascii="Arial" w:eastAsia="Times New Roman" w:hAnsi="Arial" w:cs="Arial"/>
                <w:b/>
                <w:color w:val="F9F4F4"/>
                <w:sz w:val="20"/>
                <w:szCs w:val="20"/>
                <w:lang w:eastAsia="es-CL"/>
              </w:rPr>
            </w:pPr>
            <w:r w:rsidRPr="004D1B82">
              <w:rPr>
                <w:rFonts w:ascii="Arial" w:eastAsia="Times New Roman" w:hAnsi="Arial" w:cs="Arial"/>
                <w:b/>
                <w:color w:val="F9F4F4"/>
                <w:sz w:val="20"/>
                <w:szCs w:val="20"/>
                <w:lang w:eastAsia="es-CL"/>
              </w:rPr>
              <w:t>Total de cargos</w:t>
            </w:r>
          </w:p>
        </w:tc>
      </w:tr>
      <w:tr w:rsidR="004079A6" w:rsidRPr="004079A6" w:rsidTr="00341D0D">
        <w:tc>
          <w:tcPr>
            <w:tcW w:w="3017" w:type="dxa"/>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Administración Local</w:t>
            </w:r>
          </w:p>
        </w:tc>
        <w:tc>
          <w:tcPr>
            <w:tcW w:w="1103" w:type="dxa"/>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191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191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191</w:t>
            </w:r>
          </w:p>
        </w:tc>
      </w:tr>
      <w:tr w:rsidR="004079A6" w:rsidRPr="004079A6" w:rsidTr="00341D0D">
        <w:trPr>
          <w:trHeight w:val="300"/>
        </w:trPr>
        <w:tc>
          <w:tcPr>
            <w:tcW w:w="3017"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Agricultura</w:t>
            </w:r>
          </w:p>
        </w:tc>
        <w:tc>
          <w:tcPr>
            <w:tcW w:w="1103"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w:t>
            </w:r>
          </w:p>
        </w:tc>
      </w:tr>
      <w:tr w:rsidR="004079A6" w:rsidRPr="004079A6" w:rsidTr="00341D0D">
        <w:trPr>
          <w:trHeight w:val="300"/>
        </w:trPr>
        <w:tc>
          <w:tcPr>
            <w:tcW w:w="3017" w:type="dxa"/>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Bienes Nacionales</w:t>
            </w:r>
          </w:p>
        </w:tc>
        <w:tc>
          <w:tcPr>
            <w:tcW w:w="1103" w:type="dxa"/>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r>
      <w:tr w:rsidR="004079A6" w:rsidRPr="004079A6" w:rsidTr="00341D0D">
        <w:trPr>
          <w:trHeight w:val="40"/>
        </w:trPr>
        <w:tc>
          <w:tcPr>
            <w:tcW w:w="3017" w:type="dxa"/>
            <w:tcBorders>
              <w:top w:val="single" w:sz="6" w:space="0" w:color="000000"/>
              <w:left w:val="single" w:sz="6" w:space="0" w:color="000000"/>
              <w:bottom w:val="single" w:sz="6" w:space="0" w:color="000000"/>
              <w:right w:val="single" w:sz="6" w:space="0" w:color="000000"/>
            </w:tcBorders>
            <w:shd w:val="clear" w:color="auto" w:fill="E8F0FE"/>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Cultura, las artes y el Patrimonio</w:t>
            </w:r>
          </w:p>
        </w:tc>
        <w:tc>
          <w:tcPr>
            <w:tcW w:w="1103"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r>
      <w:tr w:rsidR="004079A6" w:rsidRPr="004079A6" w:rsidTr="00341D0D">
        <w:trPr>
          <w:trHeight w:val="300"/>
        </w:trPr>
        <w:tc>
          <w:tcPr>
            <w:tcW w:w="3017" w:type="dxa"/>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Defensa</w:t>
            </w:r>
          </w:p>
        </w:tc>
        <w:tc>
          <w:tcPr>
            <w:tcW w:w="1103" w:type="dxa"/>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0</w:t>
            </w:r>
          </w:p>
        </w:tc>
      </w:tr>
      <w:tr w:rsidR="004079A6" w:rsidRPr="004079A6" w:rsidTr="00341D0D">
        <w:trPr>
          <w:trHeight w:val="300"/>
        </w:trPr>
        <w:tc>
          <w:tcPr>
            <w:tcW w:w="3017"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Desarrollo Social</w:t>
            </w:r>
          </w:p>
        </w:tc>
        <w:tc>
          <w:tcPr>
            <w:tcW w:w="1103"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w:t>
            </w:r>
          </w:p>
        </w:tc>
      </w:tr>
      <w:tr w:rsidR="004079A6" w:rsidRPr="004079A6" w:rsidTr="00341D0D">
        <w:trPr>
          <w:trHeight w:val="300"/>
        </w:trPr>
        <w:tc>
          <w:tcPr>
            <w:tcW w:w="3017" w:type="dxa"/>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Deporte</w:t>
            </w:r>
          </w:p>
        </w:tc>
        <w:tc>
          <w:tcPr>
            <w:tcW w:w="1103" w:type="dxa"/>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0</w:t>
            </w:r>
          </w:p>
        </w:tc>
      </w:tr>
      <w:tr w:rsidR="004079A6" w:rsidRPr="004079A6" w:rsidTr="00341D0D">
        <w:tc>
          <w:tcPr>
            <w:tcW w:w="3017"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Economía, Fomento y Turismo</w:t>
            </w:r>
          </w:p>
        </w:tc>
        <w:tc>
          <w:tcPr>
            <w:tcW w:w="1103"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13</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14</w:t>
            </w:r>
          </w:p>
        </w:tc>
      </w:tr>
      <w:tr w:rsidR="004079A6" w:rsidRPr="004079A6" w:rsidTr="00341D0D">
        <w:trPr>
          <w:trHeight w:val="300"/>
        </w:trPr>
        <w:tc>
          <w:tcPr>
            <w:tcW w:w="3017" w:type="dxa"/>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Educación</w:t>
            </w:r>
          </w:p>
        </w:tc>
        <w:tc>
          <w:tcPr>
            <w:tcW w:w="1103" w:type="dxa"/>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43</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45</w:t>
            </w:r>
          </w:p>
        </w:tc>
      </w:tr>
      <w:tr w:rsidR="004079A6" w:rsidRPr="004079A6" w:rsidTr="00341D0D">
        <w:trPr>
          <w:trHeight w:val="300"/>
        </w:trPr>
        <w:tc>
          <w:tcPr>
            <w:tcW w:w="3017"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Energía</w:t>
            </w:r>
          </w:p>
        </w:tc>
        <w:tc>
          <w:tcPr>
            <w:tcW w:w="1103"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w:t>
            </w:r>
          </w:p>
        </w:tc>
      </w:tr>
      <w:tr w:rsidR="004079A6" w:rsidRPr="004079A6" w:rsidTr="00341D0D">
        <w:trPr>
          <w:trHeight w:val="300"/>
        </w:trPr>
        <w:tc>
          <w:tcPr>
            <w:tcW w:w="3017" w:type="dxa"/>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Hacienda</w:t>
            </w:r>
          </w:p>
        </w:tc>
        <w:tc>
          <w:tcPr>
            <w:tcW w:w="1103" w:type="dxa"/>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4</w:t>
            </w:r>
          </w:p>
        </w:tc>
      </w:tr>
      <w:tr w:rsidR="004079A6" w:rsidRPr="004079A6" w:rsidTr="00341D0D">
        <w:trPr>
          <w:trHeight w:val="40"/>
        </w:trPr>
        <w:tc>
          <w:tcPr>
            <w:tcW w:w="3017"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Interior y Seguridad Pública</w:t>
            </w:r>
          </w:p>
        </w:tc>
        <w:tc>
          <w:tcPr>
            <w:tcW w:w="1103"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5</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5</w:t>
            </w:r>
          </w:p>
        </w:tc>
      </w:tr>
      <w:tr w:rsidR="004079A6" w:rsidRPr="004079A6" w:rsidTr="00341D0D">
        <w:tc>
          <w:tcPr>
            <w:tcW w:w="3017" w:type="dxa"/>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Justicia y Derechos Humanos</w:t>
            </w:r>
          </w:p>
        </w:tc>
        <w:tc>
          <w:tcPr>
            <w:tcW w:w="1103" w:type="dxa"/>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r>
      <w:tr w:rsidR="004079A6" w:rsidRPr="004079A6" w:rsidTr="00341D0D">
        <w:trPr>
          <w:trHeight w:val="300"/>
        </w:trPr>
        <w:tc>
          <w:tcPr>
            <w:tcW w:w="3017"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Medio Ambiente</w:t>
            </w:r>
          </w:p>
        </w:tc>
        <w:tc>
          <w:tcPr>
            <w:tcW w:w="1103"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r>
      <w:tr w:rsidR="004079A6" w:rsidRPr="004079A6" w:rsidTr="00341D0D">
        <w:trPr>
          <w:trHeight w:val="300"/>
        </w:trPr>
        <w:tc>
          <w:tcPr>
            <w:tcW w:w="3017" w:type="dxa"/>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Minería</w:t>
            </w:r>
          </w:p>
        </w:tc>
        <w:tc>
          <w:tcPr>
            <w:tcW w:w="1103" w:type="dxa"/>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8</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w:t>
            </w:r>
          </w:p>
        </w:tc>
        <w:tc>
          <w:tcPr>
            <w:tcW w:w="0" w:type="auto"/>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9</w:t>
            </w:r>
          </w:p>
        </w:tc>
      </w:tr>
      <w:tr w:rsidR="004079A6" w:rsidRPr="004079A6" w:rsidTr="00341D0D">
        <w:tc>
          <w:tcPr>
            <w:tcW w:w="3017"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Mujer y Equidad de Género</w:t>
            </w:r>
          </w:p>
        </w:tc>
        <w:tc>
          <w:tcPr>
            <w:tcW w:w="1103"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r>
      <w:tr w:rsidR="004079A6" w:rsidRPr="004079A6" w:rsidTr="00341D0D">
        <w:trPr>
          <w:trHeight w:val="300"/>
        </w:trPr>
        <w:tc>
          <w:tcPr>
            <w:tcW w:w="3017"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Obras Públicas</w:t>
            </w:r>
          </w:p>
        </w:tc>
        <w:tc>
          <w:tcPr>
            <w:tcW w:w="110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11</w:t>
            </w:r>
          </w:p>
        </w:tc>
      </w:tr>
      <w:tr w:rsidR="004079A6" w:rsidRPr="004079A6" w:rsidTr="00341D0D">
        <w:trPr>
          <w:trHeight w:val="300"/>
        </w:trPr>
        <w:tc>
          <w:tcPr>
            <w:tcW w:w="3017" w:type="dxa"/>
            <w:tcBorders>
              <w:top w:val="single" w:sz="6" w:space="0" w:color="000000"/>
              <w:left w:val="single" w:sz="6" w:space="0" w:color="000000"/>
              <w:bottom w:val="single" w:sz="6" w:space="0" w:color="000000"/>
              <w:right w:val="single" w:sz="6" w:space="0" w:color="000000"/>
            </w:tcBorders>
            <w:shd w:val="clear" w:color="auto" w:fill="E8F0FE"/>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Relaciones Exteriores</w:t>
            </w:r>
          </w:p>
        </w:tc>
        <w:tc>
          <w:tcPr>
            <w:tcW w:w="1103" w:type="dxa"/>
            <w:tcBorders>
              <w:top w:val="single" w:sz="6" w:space="0" w:color="000000"/>
              <w:left w:val="single" w:sz="6" w:space="0" w:color="000000"/>
              <w:bottom w:val="single" w:sz="6" w:space="0" w:color="000000"/>
              <w:right w:val="single" w:sz="6" w:space="0" w:color="000000"/>
            </w:tcBorders>
            <w:shd w:val="clear" w:color="auto" w:fill="E8F0FE"/>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8F0FE"/>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8F0FE"/>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0</w:t>
            </w:r>
          </w:p>
        </w:tc>
      </w:tr>
      <w:tr w:rsidR="004079A6" w:rsidRPr="004079A6" w:rsidTr="00341D0D">
        <w:trPr>
          <w:trHeight w:val="100"/>
        </w:trPr>
        <w:tc>
          <w:tcPr>
            <w:tcW w:w="3017"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Salud</w:t>
            </w:r>
          </w:p>
        </w:tc>
        <w:tc>
          <w:tcPr>
            <w:tcW w:w="1103" w:type="dxa"/>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r>
      <w:tr w:rsidR="004079A6" w:rsidRPr="004079A6" w:rsidTr="00341D0D">
        <w:tc>
          <w:tcPr>
            <w:tcW w:w="3017" w:type="dxa"/>
            <w:tcBorders>
              <w:top w:val="single" w:sz="6" w:space="0" w:color="000000"/>
              <w:left w:val="single" w:sz="6" w:space="0" w:color="000000"/>
              <w:bottom w:val="single" w:sz="6" w:space="0" w:color="000000"/>
              <w:right w:val="single" w:sz="6" w:space="0" w:color="000000"/>
            </w:tcBorders>
            <w:shd w:val="clear" w:color="auto" w:fill="E8F0FE"/>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Trabajo y Previsión Social</w:t>
            </w:r>
          </w:p>
        </w:tc>
        <w:tc>
          <w:tcPr>
            <w:tcW w:w="1103"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w:t>
            </w:r>
          </w:p>
        </w:tc>
      </w:tr>
      <w:tr w:rsidR="004079A6" w:rsidRPr="004079A6" w:rsidTr="00341D0D">
        <w:tc>
          <w:tcPr>
            <w:tcW w:w="3017"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Transporte y Telecomunicaciones</w:t>
            </w:r>
          </w:p>
        </w:tc>
        <w:tc>
          <w:tcPr>
            <w:tcW w:w="110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5</w:t>
            </w:r>
          </w:p>
        </w:tc>
      </w:tr>
      <w:tr w:rsidR="004079A6" w:rsidRPr="004079A6" w:rsidTr="00341D0D">
        <w:tc>
          <w:tcPr>
            <w:tcW w:w="3017" w:type="dxa"/>
            <w:tcBorders>
              <w:top w:val="single" w:sz="6" w:space="0" w:color="000000"/>
              <w:left w:val="single" w:sz="6" w:space="0" w:color="000000"/>
              <w:bottom w:val="single" w:sz="6" w:space="0" w:color="000000"/>
              <w:right w:val="single" w:sz="6" w:space="0" w:color="000000"/>
            </w:tcBorders>
            <w:shd w:val="clear" w:color="auto" w:fill="E8F0FE"/>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lastRenderedPageBreak/>
              <w:t>Vivienda y Urbanismo</w:t>
            </w:r>
          </w:p>
        </w:tc>
        <w:tc>
          <w:tcPr>
            <w:tcW w:w="1103" w:type="dxa"/>
            <w:tcBorders>
              <w:top w:val="single" w:sz="6" w:space="0" w:color="000000"/>
              <w:left w:val="single" w:sz="6" w:space="0" w:color="000000"/>
              <w:bottom w:val="single" w:sz="6" w:space="0" w:color="000000"/>
              <w:right w:val="single" w:sz="6" w:space="0" w:color="000000"/>
            </w:tcBorders>
            <w:shd w:val="clear" w:color="auto" w:fill="E8F0FE"/>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0</w:t>
            </w:r>
          </w:p>
        </w:tc>
        <w:tc>
          <w:tcPr>
            <w:tcW w:w="0" w:type="auto"/>
            <w:tcBorders>
              <w:top w:val="single" w:sz="6" w:space="0" w:color="000000"/>
              <w:left w:val="single" w:sz="6" w:space="0" w:color="000000"/>
              <w:bottom w:val="single" w:sz="6" w:space="0" w:color="000000"/>
              <w:right w:val="single" w:sz="6" w:space="0" w:color="000000"/>
            </w:tcBorders>
            <w:shd w:val="clear" w:color="auto" w:fill="E8F0FE"/>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E8F0FE"/>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c>
          <w:tcPr>
            <w:tcW w:w="0" w:type="auto"/>
            <w:tcBorders>
              <w:top w:val="single" w:sz="6" w:space="0" w:color="000000"/>
              <w:left w:val="single" w:sz="6" w:space="0" w:color="000000"/>
              <w:bottom w:val="single" w:sz="6" w:space="0" w:color="000000"/>
              <w:right w:val="single" w:sz="6" w:space="0" w:color="000000"/>
            </w:tcBorders>
            <w:shd w:val="clear" w:color="auto" w:fill="E8F0FE"/>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r>
      <w:tr w:rsidR="004079A6" w:rsidRPr="004079A6" w:rsidTr="00341D0D">
        <w:tc>
          <w:tcPr>
            <w:tcW w:w="3017"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Otros Organismos</w:t>
            </w:r>
          </w:p>
        </w:tc>
        <w:tc>
          <w:tcPr>
            <w:tcW w:w="110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83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112</w:t>
            </w:r>
          </w:p>
        </w:tc>
      </w:tr>
      <w:tr w:rsidR="004079A6" w:rsidRPr="004079A6" w:rsidTr="00341D0D">
        <w:trPr>
          <w:trHeight w:val="300"/>
        </w:trPr>
        <w:tc>
          <w:tcPr>
            <w:tcW w:w="3017"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b/>
                <w:bCs/>
                <w:color w:val="0F0F0F"/>
                <w:sz w:val="20"/>
                <w:szCs w:val="20"/>
                <w:lang w:eastAsia="es-CL"/>
              </w:rPr>
              <w:t>Total</w:t>
            </w:r>
          </w:p>
        </w:tc>
        <w:tc>
          <w:tcPr>
            <w:tcW w:w="1103" w:type="dxa"/>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0F0F0F"/>
                <w:sz w:val="20"/>
                <w:szCs w:val="20"/>
                <w:lang w:eastAsia="es-CL"/>
              </w:rPr>
              <w:t>151</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0F0F0F"/>
                <w:sz w:val="20"/>
                <w:szCs w:val="20"/>
                <w:lang w:eastAsia="es-CL"/>
              </w:rPr>
              <w:t>254</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0F0F0F"/>
                <w:sz w:val="20"/>
                <w:szCs w:val="20"/>
                <w:lang w:eastAsia="es-CL"/>
              </w:rPr>
              <w:t>259</w:t>
            </w:r>
          </w:p>
        </w:tc>
        <w:tc>
          <w:tcPr>
            <w:tcW w:w="0" w:type="auto"/>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4D1B82">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0F0F0F"/>
                <w:sz w:val="20"/>
                <w:szCs w:val="20"/>
                <w:lang w:eastAsia="es-CL"/>
              </w:rPr>
              <w:t>405</w:t>
            </w:r>
          </w:p>
        </w:tc>
      </w:tr>
    </w:tbl>
    <w:p w:rsidR="004079A6" w:rsidRDefault="004079A6" w:rsidP="004079A6">
      <w:pPr>
        <w:spacing w:after="0" w:line="240" w:lineRule="auto"/>
        <w:jc w:val="both"/>
        <w:rPr>
          <w:rFonts w:ascii="Times New Roman" w:eastAsia="Times New Roman" w:hAnsi="Times New Roman" w:cs="Times New Roman"/>
          <w:sz w:val="24"/>
          <w:szCs w:val="24"/>
          <w:lang w:eastAsia="es-CL"/>
        </w:rPr>
      </w:pPr>
    </w:p>
    <w:p w:rsidR="00230084" w:rsidRPr="004079A6" w:rsidRDefault="00230084" w:rsidP="004079A6">
      <w:pPr>
        <w:spacing w:after="0" w:line="240" w:lineRule="auto"/>
        <w:jc w:val="both"/>
        <w:rPr>
          <w:rFonts w:ascii="Times New Roman" w:eastAsia="Times New Roman" w:hAnsi="Times New Roman" w:cs="Times New Roman"/>
          <w:sz w:val="24"/>
          <w:szCs w:val="24"/>
          <w:lang w:eastAsia="es-CL"/>
        </w:rPr>
      </w:pPr>
    </w:p>
    <w:p w:rsidR="004079A6" w:rsidRPr="00F462E3" w:rsidRDefault="006F31D4" w:rsidP="00F462E3">
      <w:pPr>
        <w:pStyle w:val="Ttulo2"/>
        <w:spacing w:before="0" w:line="240" w:lineRule="auto"/>
        <w:rPr>
          <w:rFonts w:ascii="Arial" w:eastAsia="Times New Roman" w:hAnsi="Arial" w:cs="Arial"/>
          <w:bCs w:val="0"/>
          <w:color w:val="auto"/>
          <w:sz w:val="22"/>
          <w:szCs w:val="22"/>
          <w:lang w:eastAsia="es-CL"/>
        </w:rPr>
      </w:pPr>
      <w:bookmarkStart w:id="23" w:name="_Toc536544810"/>
      <w:bookmarkStart w:id="24" w:name="_Toc536544924"/>
      <w:bookmarkStart w:id="25" w:name="_Toc536545340"/>
      <w:bookmarkStart w:id="26" w:name="_Toc536545781"/>
      <w:bookmarkStart w:id="27" w:name="_Toc536547266"/>
      <w:bookmarkStart w:id="28" w:name="_Toc536547613"/>
      <w:r>
        <w:rPr>
          <w:rFonts w:ascii="Arial" w:eastAsia="Times New Roman" w:hAnsi="Arial" w:cs="Arial"/>
          <w:bCs w:val="0"/>
          <w:color w:val="auto"/>
          <w:sz w:val="22"/>
          <w:szCs w:val="22"/>
          <w:lang w:eastAsia="es-CL"/>
        </w:rPr>
        <w:t>2</w:t>
      </w:r>
      <w:r w:rsidR="004079A6" w:rsidRPr="00F462E3">
        <w:rPr>
          <w:rFonts w:ascii="Arial" w:eastAsia="Times New Roman" w:hAnsi="Arial" w:cs="Arial"/>
          <w:bCs w:val="0"/>
          <w:color w:val="auto"/>
          <w:sz w:val="22"/>
          <w:szCs w:val="22"/>
          <w:lang w:eastAsia="es-CL"/>
        </w:rPr>
        <w:t>.- Avances en la provisión de cargos</w:t>
      </w:r>
      <w:r>
        <w:rPr>
          <w:rFonts w:ascii="Arial" w:eastAsia="Times New Roman" w:hAnsi="Arial" w:cs="Arial"/>
          <w:bCs w:val="0"/>
          <w:color w:val="auto"/>
          <w:sz w:val="22"/>
          <w:szCs w:val="22"/>
          <w:lang w:eastAsia="es-CL"/>
        </w:rPr>
        <w:t xml:space="preserve"> 2018</w:t>
      </w:r>
      <w:r w:rsidR="004079A6" w:rsidRPr="00F462E3">
        <w:rPr>
          <w:rFonts w:ascii="Arial" w:eastAsia="Times New Roman" w:hAnsi="Arial" w:cs="Arial"/>
          <w:bCs w:val="0"/>
          <w:color w:val="auto"/>
          <w:sz w:val="22"/>
          <w:szCs w:val="22"/>
          <w:lang w:eastAsia="es-CL"/>
        </w:rPr>
        <w:t>.</w:t>
      </w:r>
      <w:bookmarkEnd w:id="23"/>
      <w:bookmarkEnd w:id="24"/>
      <w:bookmarkEnd w:id="25"/>
      <w:bookmarkEnd w:id="26"/>
      <w:bookmarkEnd w:id="27"/>
      <w:bookmarkEnd w:id="28"/>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hd w:val="clear" w:color="auto" w:fill="FFFFFF"/>
          <w:lang w:eastAsia="es-CL"/>
        </w:rPr>
        <w:t>Durante 2018 se convocó a 487 procesos de selección -81 de primer nivel y 406 de segundo- destinados a proveer cargos adscritos al Sistema de Alta Dirección Pública.</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Times New Roman" w:eastAsia="Times New Roman" w:hAnsi="Times New Roman" w:cs="Times New Roman"/>
          <w:color w:val="000000"/>
          <w:sz w:val="24"/>
          <w:szCs w:val="24"/>
          <w:shd w:val="clear" w:color="auto" w:fill="FFF2CC"/>
          <w:lang w:eastAsia="es-CL"/>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hd w:val="clear" w:color="auto" w:fill="FFFFFF"/>
          <w:lang w:eastAsia="es-CL"/>
        </w:rPr>
        <w:t xml:space="preserve">Además, se convocó a 66 concursos de cargos no adscritos –aquellos que el legislador ordena proveer conforme con los procedimientos del Sistema o con la participación de su institucionalidad, pero que no forman parte </w:t>
      </w:r>
      <w:r w:rsidR="007A0541" w:rsidRPr="004079A6">
        <w:rPr>
          <w:rFonts w:ascii="Arial" w:eastAsia="Times New Roman" w:hAnsi="Arial" w:cs="Arial"/>
          <w:color w:val="000000"/>
          <w:shd w:val="clear" w:color="auto" w:fill="FFFFFF"/>
          <w:lang w:eastAsia="es-CL"/>
        </w:rPr>
        <w:t>de este</w:t>
      </w:r>
      <w:r w:rsidRPr="004079A6">
        <w:rPr>
          <w:rFonts w:ascii="Arial" w:eastAsia="Times New Roman" w:hAnsi="Arial" w:cs="Arial"/>
          <w:color w:val="000000"/>
          <w:shd w:val="clear" w:color="auto" w:fill="FFFFFF"/>
          <w:lang w:eastAsia="es-CL"/>
        </w:rPr>
        <w:t>-, de los cuales 24 corresponden a cargos de primer nivel jerárquico y 42 a cargos de segundo nivel.</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Times New Roman" w:eastAsia="Times New Roman" w:hAnsi="Times New Roman" w:cs="Times New Roman"/>
          <w:color w:val="000000"/>
          <w:sz w:val="24"/>
          <w:szCs w:val="24"/>
          <w:shd w:val="clear" w:color="auto" w:fill="FFF2CC"/>
          <w:lang w:eastAsia="es-CL"/>
        </w:rPr>
        <w:t xml:space="preserve"> </w:t>
      </w:r>
    </w:p>
    <w:p w:rsidR="00230084"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Por tanto, en 2018 se efectuaron 553 convocatorias. Además, se proveyeron 289 cargos, 253 adscritos -55 de primer nivel y 198 de segundo- y 36 no adscritos, de los cuales 11 son de primer nivel y 25 de segundo.</w:t>
      </w:r>
    </w:p>
    <w:p w:rsidR="00884B55" w:rsidRDefault="00884B55" w:rsidP="00884B55">
      <w:pPr>
        <w:spacing w:after="0" w:line="240" w:lineRule="auto"/>
        <w:jc w:val="both"/>
        <w:rPr>
          <w:rFonts w:ascii="Arial" w:eastAsia="Times New Roman" w:hAnsi="Arial" w:cs="Arial"/>
          <w:color w:val="1D2129"/>
          <w:lang w:eastAsia="es-CL"/>
        </w:rPr>
      </w:pPr>
    </w:p>
    <w:p w:rsidR="00884B55" w:rsidRPr="004079A6" w:rsidRDefault="00884B55" w:rsidP="00884B55">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1D2129"/>
          <w:lang w:eastAsia="es-CL"/>
        </w:rPr>
        <w:t>El Consejo Alta Dirección Pública, cuerpo colegiado, de carácter autónomo que cumple el rol de garante del buen funcionamiento de la Alta Dirección Pública, celebró 111 sesiones durante el año 2018, en el curso de las cuales adoptó 569 acuerdos, el 99,1% fueron alcanzados por unanimidad. Ante este cuerpo colegiado se presentaron 103 perfiles de selección, para igual número de cargos de primer nivel, por los ministros y/o subsecretarios de las carteras de Desarrollo Social, Justicia, Agricultura, Salud, Trabajo, Obras Públicas, Vivienda y Urbanismo, de la Mujer y la Equidad de Género, Educación, Economía, Energía, Interior, Hacienda y Minería, además de las autoridades del Instituto Nacional de Derechos Humanos.</w:t>
      </w:r>
    </w:p>
    <w:p w:rsidR="00884B55" w:rsidRPr="004079A6" w:rsidRDefault="00884B55" w:rsidP="00884B55">
      <w:pPr>
        <w:spacing w:after="0" w:line="240" w:lineRule="auto"/>
        <w:jc w:val="both"/>
        <w:rPr>
          <w:rFonts w:ascii="Times New Roman" w:eastAsia="Times New Roman" w:hAnsi="Times New Roman" w:cs="Times New Roman"/>
          <w:sz w:val="24"/>
          <w:szCs w:val="24"/>
          <w:lang w:eastAsia="es-CL"/>
        </w:rPr>
      </w:pPr>
      <w:r w:rsidRPr="004079A6">
        <w:rPr>
          <w:rFonts w:ascii="Times New Roman" w:eastAsia="Times New Roman" w:hAnsi="Times New Roman" w:cs="Times New Roman"/>
          <w:color w:val="000000"/>
          <w:sz w:val="24"/>
          <w:szCs w:val="24"/>
          <w:lang w:eastAsia="es-CL"/>
        </w:rPr>
        <w:t xml:space="preserve"> </w:t>
      </w:r>
    </w:p>
    <w:p w:rsidR="00884B55" w:rsidRPr="004079A6" w:rsidRDefault="00884B55" w:rsidP="00884B55">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1D2129"/>
          <w:lang w:eastAsia="es-CL"/>
        </w:rPr>
        <w:t>En el mismo período, el Consejo efectuó 7 proposiciones de porcentaje de Asignación de Alta Dirección Pública, emitió 206 certificados de asignación de tareas a Profesionales Expertos y conformó 74 nóminas de cargos adscritos de primer nivel jerárquico y 15 correspondientes a igual número de cargos no adscritos.</w:t>
      </w:r>
    </w:p>
    <w:p w:rsidR="00884B55" w:rsidRPr="004079A6" w:rsidRDefault="00884B55" w:rsidP="00884B55">
      <w:pPr>
        <w:spacing w:after="0" w:line="240" w:lineRule="auto"/>
        <w:jc w:val="both"/>
        <w:rPr>
          <w:rFonts w:ascii="Times New Roman" w:eastAsia="Times New Roman" w:hAnsi="Times New Roman" w:cs="Times New Roman"/>
          <w:sz w:val="24"/>
          <w:szCs w:val="24"/>
          <w:lang w:eastAsia="es-CL"/>
        </w:rPr>
      </w:pPr>
      <w:r w:rsidRPr="004079A6">
        <w:rPr>
          <w:rFonts w:ascii="Times New Roman" w:eastAsia="Times New Roman" w:hAnsi="Times New Roman" w:cs="Times New Roman"/>
          <w:color w:val="000000"/>
          <w:sz w:val="24"/>
          <w:szCs w:val="24"/>
          <w:shd w:val="clear" w:color="auto" w:fill="FFFF00"/>
          <w:lang w:eastAsia="es-CL"/>
        </w:rPr>
        <w:t xml:space="preserve"> </w:t>
      </w:r>
    </w:p>
    <w:p w:rsidR="00884B55" w:rsidRDefault="00884B55" w:rsidP="00884B55">
      <w:pPr>
        <w:spacing w:after="0" w:line="240" w:lineRule="auto"/>
        <w:jc w:val="both"/>
        <w:rPr>
          <w:rFonts w:ascii="Arial" w:eastAsia="Times New Roman" w:hAnsi="Arial" w:cs="Arial"/>
          <w:color w:val="1D2129"/>
          <w:shd w:val="clear" w:color="auto" w:fill="FFFFFF"/>
          <w:lang w:eastAsia="es-CL"/>
        </w:rPr>
      </w:pPr>
      <w:r w:rsidRPr="004079A6">
        <w:rPr>
          <w:rFonts w:ascii="Arial" w:eastAsia="Times New Roman" w:hAnsi="Arial" w:cs="Arial"/>
          <w:color w:val="1D2129"/>
          <w:shd w:val="clear" w:color="auto" w:fill="FFFFFF"/>
          <w:lang w:eastAsia="es-CL"/>
        </w:rPr>
        <w:t xml:space="preserve">Además, recibió un total de 278 reclamaciones, ninguna de las cuales fue acogida. Cabe señalar que dichas reclamaciones se formularon en el marco de 386 concursos que llegaron a la etapa de reclamación, en los cuales se recibieron 60.690 postulaciones, lo que implica que se recibió una cada 218 postulaciones. Además, las reclamaciones recibidas se asocian con 171 concursos, lo que significa que en el 44,3% del total de concursos al menos </w:t>
      </w:r>
      <w:r w:rsidRPr="00884B55">
        <w:rPr>
          <w:rFonts w:ascii="Arial" w:eastAsia="Times New Roman" w:hAnsi="Arial" w:cs="Arial"/>
          <w:color w:val="1D2129"/>
          <w:shd w:val="clear" w:color="auto" w:fill="FFFFFF"/>
          <w:lang w:eastAsia="es-CL"/>
        </w:rPr>
        <w:t>un postulante reclamó y que en el 56,7% restante no se formuló reclamo alguno.   </w:t>
      </w:r>
    </w:p>
    <w:p w:rsidR="00C654BA" w:rsidRDefault="00C654BA" w:rsidP="00884B55">
      <w:pPr>
        <w:spacing w:after="0" w:line="240" w:lineRule="auto"/>
        <w:jc w:val="both"/>
        <w:rPr>
          <w:rFonts w:ascii="Arial" w:eastAsia="Times New Roman" w:hAnsi="Arial" w:cs="Arial"/>
          <w:color w:val="1D2129"/>
          <w:shd w:val="clear" w:color="auto" w:fill="FFFFFF"/>
          <w:lang w:eastAsia="es-CL"/>
        </w:rPr>
      </w:pPr>
    </w:p>
    <w:p w:rsidR="00C654BA" w:rsidRDefault="00C654BA" w:rsidP="00884B55">
      <w:pPr>
        <w:spacing w:after="0" w:line="240" w:lineRule="auto"/>
        <w:jc w:val="both"/>
        <w:rPr>
          <w:rFonts w:ascii="Arial" w:eastAsia="Times New Roman" w:hAnsi="Arial" w:cs="Arial"/>
          <w:color w:val="1D2129"/>
          <w:shd w:val="clear" w:color="auto" w:fill="FFFFFF"/>
          <w:lang w:eastAsia="es-CL"/>
        </w:rPr>
      </w:pPr>
    </w:p>
    <w:p w:rsidR="00C654BA" w:rsidRPr="00884B55" w:rsidRDefault="00C654BA" w:rsidP="00884B55">
      <w:pPr>
        <w:spacing w:after="0" w:line="240" w:lineRule="auto"/>
        <w:jc w:val="both"/>
        <w:rPr>
          <w:rFonts w:ascii="Times New Roman" w:eastAsia="Times New Roman" w:hAnsi="Times New Roman" w:cs="Times New Roman"/>
          <w:lang w:eastAsia="es-CL"/>
        </w:rPr>
      </w:pPr>
    </w:p>
    <w:p w:rsidR="00AC6BAA" w:rsidRDefault="00AC6BAA" w:rsidP="00E14099">
      <w:pPr>
        <w:pStyle w:val="Epgrafe"/>
        <w:spacing w:after="0"/>
        <w:jc w:val="both"/>
        <w:rPr>
          <w:rFonts w:ascii="Arial" w:eastAsia="Times New Roman" w:hAnsi="Arial" w:cs="Arial"/>
          <w:bCs w:val="0"/>
          <w:color w:val="000000"/>
          <w:sz w:val="20"/>
          <w:szCs w:val="20"/>
          <w:lang w:eastAsia="es-CL"/>
        </w:rPr>
      </w:pPr>
    </w:p>
    <w:p w:rsidR="00FB7DED" w:rsidRPr="00C654BA" w:rsidRDefault="00260582" w:rsidP="00C654BA">
      <w:pPr>
        <w:pStyle w:val="Epgrafe"/>
        <w:spacing w:after="0"/>
        <w:rPr>
          <w:rFonts w:ascii="Arial" w:hAnsi="Arial" w:cs="Arial"/>
          <w:bCs w:val="0"/>
          <w:color w:val="auto"/>
          <w:sz w:val="20"/>
          <w:szCs w:val="22"/>
          <w:lang w:eastAsia="es-CL"/>
        </w:rPr>
      </w:pPr>
      <w:bookmarkStart w:id="29" w:name="_Toc536547267"/>
      <w:bookmarkStart w:id="30" w:name="_Toc536547614"/>
      <w:bookmarkStart w:id="31" w:name="_Toc536604142"/>
      <w:r>
        <w:rPr>
          <w:rFonts w:ascii="Arial" w:hAnsi="Arial" w:cs="Arial"/>
          <w:color w:val="auto"/>
          <w:sz w:val="20"/>
          <w:szCs w:val="22"/>
        </w:rPr>
        <w:t>Gráfico</w:t>
      </w:r>
      <w:r w:rsidR="009A6D9C" w:rsidRPr="00C654BA">
        <w:rPr>
          <w:rFonts w:ascii="Arial" w:hAnsi="Arial" w:cs="Arial"/>
          <w:color w:val="auto"/>
          <w:sz w:val="20"/>
          <w:szCs w:val="22"/>
        </w:rPr>
        <w:t xml:space="preserve"> </w:t>
      </w:r>
      <w:r w:rsidR="009A6D9C" w:rsidRPr="00C654BA">
        <w:rPr>
          <w:rFonts w:ascii="Arial" w:hAnsi="Arial" w:cs="Arial"/>
          <w:color w:val="auto"/>
          <w:sz w:val="20"/>
          <w:szCs w:val="22"/>
        </w:rPr>
        <w:fldChar w:fldCharType="begin"/>
      </w:r>
      <w:r w:rsidR="009A6D9C" w:rsidRPr="00C654BA">
        <w:rPr>
          <w:rFonts w:ascii="Arial" w:hAnsi="Arial" w:cs="Arial"/>
          <w:color w:val="auto"/>
          <w:sz w:val="20"/>
          <w:szCs w:val="22"/>
        </w:rPr>
        <w:instrText xml:space="preserve"> SEQ Grafico \* ARABIC </w:instrText>
      </w:r>
      <w:r w:rsidR="009A6D9C" w:rsidRPr="00C654BA">
        <w:rPr>
          <w:rFonts w:ascii="Arial" w:hAnsi="Arial" w:cs="Arial"/>
          <w:color w:val="auto"/>
          <w:sz w:val="20"/>
          <w:szCs w:val="22"/>
        </w:rPr>
        <w:fldChar w:fldCharType="separate"/>
      </w:r>
      <w:r w:rsidR="00043328">
        <w:rPr>
          <w:rFonts w:ascii="Arial" w:hAnsi="Arial" w:cs="Arial"/>
          <w:noProof/>
          <w:color w:val="auto"/>
          <w:sz w:val="20"/>
          <w:szCs w:val="22"/>
        </w:rPr>
        <w:t>1</w:t>
      </w:r>
      <w:r w:rsidR="009A6D9C" w:rsidRPr="00C654BA">
        <w:rPr>
          <w:rFonts w:ascii="Arial" w:hAnsi="Arial" w:cs="Arial"/>
          <w:color w:val="auto"/>
          <w:sz w:val="20"/>
          <w:szCs w:val="22"/>
        </w:rPr>
        <w:fldChar w:fldCharType="end"/>
      </w:r>
      <w:r w:rsidR="00FB7DED" w:rsidRPr="00C654BA">
        <w:rPr>
          <w:rFonts w:ascii="Arial" w:hAnsi="Arial" w:cs="Arial"/>
          <w:bCs w:val="0"/>
          <w:color w:val="auto"/>
          <w:sz w:val="20"/>
          <w:szCs w:val="22"/>
          <w:lang w:eastAsia="es-CL"/>
        </w:rPr>
        <w:t>: Número</w:t>
      </w:r>
      <w:r w:rsidR="004079A6" w:rsidRPr="00C654BA">
        <w:rPr>
          <w:rFonts w:ascii="Arial" w:hAnsi="Arial" w:cs="Arial"/>
          <w:bCs w:val="0"/>
          <w:color w:val="auto"/>
          <w:sz w:val="20"/>
          <w:szCs w:val="22"/>
          <w:lang w:eastAsia="es-CL"/>
        </w:rPr>
        <w:t xml:space="preserve"> de convocatorias anuales a concursos de primer nivel, adscritos y no adscritos, al 31 de diciembre 2018. (Fuente: Sistema de Postulación en Línea, </w:t>
      </w:r>
      <w:r w:rsidR="00E14099" w:rsidRPr="00C654BA">
        <w:rPr>
          <w:rFonts w:ascii="Arial" w:hAnsi="Arial" w:cs="Arial"/>
          <w:bCs w:val="0"/>
          <w:color w:val="auto"/>
          <w:sz w:val="20"/>
          <w:szCs w:val="22"/>
          <w:lang w:eastAsia="es-CL"/>
        </w:rPr>
        <w:t>Servicio Civil</w:t>
      </w:r>
      <w:r w:rsidR="004079A6" w:rsidRPr="00C654BA">
        <w:rPr>
          <w:rFonts w:ascii="Arial" w:hAnsi="Arial" w:cs="Arial"/>
          <w:bCs w:val="0"/>
          <w:color w:val="auto"/>
          <w:sz w:val="20"/>
          <w:szCs w:val="22"/>
          <w:lang w:eastAsia="es-CL"/>
        </w:rPr>
        <w:t>)</w:t>
      </w:r>
      <w:bookmarkEnd w:id="29"/>
      <w:bookmarkEnd w:id="30"/>
      <w:bookmarkEnd w:id="31"/>
    </w:p>
    <w:p w:rsidR="004079A6" w:rsidRPr="004079A6" w:rsidRDefault="004079A6" w:rsidP="00FB7DED">
      <w:pPr>
        <w:pStyle w:val="Epgrafe"/>
        <w:jc w:val="both"/>
        <w:rPr>
          <w:rFonts w:ascii="Times New Roman" w:eastAsia="Times New Roman" w:hAnsi="Times New Roman" w:cs="Times New Roman"/>
          <w:sz w:val="24"/>
          <w:szCs w:val="24"/>
          <w:lang w:eastAsia="es-CL"/>
        </w:rPr>
      </w:pPr>
      <w:r w:rsidRPr="004079A6">
        <w:rPr>
          <w:rFonts w:ascii="Calibri" w:eastAsia="Times New Roman" w:hAnsi="Calibri" w:cs="Times New Roman"/>
          <w:b w:val="0"/>
          <w:bCs w:val="0"/>
          <w:noProof/>
          <w:color w:val="4F81BD"/>
          <w:lang w:eastAsia="es-CL"/>
        </w:rPr>
        <w:lastRenderedPageBreak/>
        <w:drawing>
          <wp:inline distT="0" distB="0" distL="0" distR="0" wp14:anchorId="0D57DFB4" wp14:editId="7F2DB34F">
            <wp:extent cx="5657844" cy="1685925"/>
            <wp:effectExtent l="19050" t="19050" r="19685" b="9525"/>
            <wp:docPr id="7" name="Imagen 7" descr="https://lh3.googleusercontent.com/bIHnYjxePsavBp9MMww8RlRvdmJN5WTJHDhUvHdIXpPCICyEa3mm996M5x8KnVDqS61DSuymZHau-n0_iyv9Ma_mU2yc5p9pVVLAG_56yR2cj3ZvMx36BnxeBkDAqJjHaMCWQdl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3.googleusercontent.com/bIHnYjxePsavBp9MMww8RlRvdmJN5WTJHDhUvHdIXpPCICyEa3mm996M5x8KnVDqS61DSuymZHau-n0_iyv9Ma_mU2yc5p9pVVLAG_56yR2cj3ZvMx36BnxeBkDAqJjHaMCWQdlx"/>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67375" cy="1688765"/>
                    </a:xfrm>
                    <a:prstGeom prst="rect">
                      <a:avLst/>
                    </a:prstGeom>
                    <a:noFill/>
                    <a:ln>
                      <a:solidFill>
                        <a:schemeClr val="tx1"/>
                      </a:solidFill>
                    </a:ln>
                  </pic:spPr>
                </pic:pic>
              </a:graphicData>
            </a:graphic>
          </wp:inline>
        </w:drawing>
      </w:r>
    </w:p>
    <w:p w:rsidR="004079A6" w:rsidRPr="00C654BA" w:rsidRDefault="00260582" w:rsidP="00C654BA">
      <w:pPr>
        <w:pStyle w:val="Epgrafe"/>
        <w:spacing w:after="0"/>
        <w:rPr>
          <w:rFonts w:ascii="Arial" w:hAnsi="Arial" w:cs="Arial"/>
          <w:color w:val="auto"/>
          <w:sz w:val="20"/>
          <w:szCs w:val="22"/>
        </w:rPr>
      </w:pPr>
      <w:bookmarkStart w:id="32" w:name="_Toc536604143"/>
      <w:r>
        <w:rPr>
          <w:rFonts w:ascii="Arial" w:hAnsi="Arial" w:cs="Arial"/>
          <w:color w:val="auto"/>
          <w:sz w:val="20"/>
          <w:szCs w:val="22"/>
        </w:rPr>
        <w:t>Gráfico</w:t>
      </w:r>
      <w:r w:rsidR="009A6D9C" w:rsidRPr="00C654BA">
        <w:rPr>
          <w:rFonts w:ascii="Arial" w:hAnsi="Arial" w:cs="Arial"/>
          <w:color w:val="auto"/>
          <w:sz w:val="20"/>
          <w:szCs w:val="22"/>
        </w:rPr>
        <w:t xml:space="preserve"> </w:t>
      </w:r>
      <w:r w:rsidR="009A6D9C" w:rsidRPr="00C654BA">
        <w:rPr>
          <w:rFonts w:ascii="Arial" w:hAnsi="Arial" w:cs="Arial"/>
          <w:color w:val="auto"/>
          <w:sz w:val="20"/>
          <w:szCs w:val="22"/>
        </w:rPr>
        <w:fldChar w:fldCharType="begin"/>
      </w:r>
      <w:r w:rsidR="009A6D9C" w:rsidRPr="00C654BA">
        <w:rPr>
          <w:rFonts w:ascii="Arial" w:hAnsi="Arial" w:cs="Arial"/>
          <w:color w:val="auto"/>
          <w:sz w:val="20"/>
          <w:szCs w:val="22"/>
        </w:rPr>
        <w:instrText xml:space="preserve"> SEQ Grafico \* ARABIC </w:instrText>
      </w:r>
      <w:r w:rsidR="009A6D9C" w:rsidRPr="00C654BA">
        <w:rPr>
          <w:rFonts w:ascii="Arial" w:hAnsi="Arial" w:cs="Arial"/>
          <w:color w:val="auto"/>
          <w:sz w:val="20"/>
          <w:szCs w:val="22"/>
        </w:rPr>
        <w:fldChar w:fldCharType="separate"/>
      </w:r>
      <w:r w:rsidR="00043328">
        <w:rPr>
          <w:rFonts w:ascii="Arial" w:hAnsi="Arial" w:cs="Arial"/>
          <w:noProof/>
          <w:color w:val="auto"/>
          <w:sz w:val="20"/>
          <w:szCs w:val="22"/>
        </w:rPr>
        <w:t>2</w:t>
      </w:r>
      <w:r w:rsidR="009A6D9C" w:rsidRPr="00C654BA">
        <w:rPr>
          <w:rFonts w:ascii="Arial" w:hAnsi="Arial" w:cs="Arial"/>
          <w:color w:val="auto"/>
          <w:sz w:val="20"/>
          <w:szCs w:val="22"/>
        </w:rPr>
        <w:fldChar w:fldCharType="end"/>
      </w:r>
      <w:r w:rsidR="00FB7DED" w:rsidRPr="00C654BA">
        <w:rPr>
          <w:rFonts w:ascii="Arial" w:hAnsi="Arial" w:cs="Arial"/>
          <w:color w:val="auto"/>
          <w:sz w:val="20"/>
          <w:szCs w:val="22"/>
        </w:rPr>
        <w:t xml:space="preserve">: </w:t>
      </w:r>
      <w:r w:rsidR="004079A6" w:rsidRPr="00C654BA">
        <w:rPr>
          <w:rFonts w:ascii="Arial" w:hAnsi="Arial" w:cs="Arial"/>
          <w:color w:val="auto"/>
          <w:sz w:val="20"/>
          <w:szCs w:val="22"/>
        </w:rPr>
        <w:t xml:space="preserve">Número de convocatorias anuales a concursos de segundo nivel, adscritos y no adscritos, al 31 de diciembre 2018. (Fuente: Sistema de Postulación en Línea, </w:t>
      </w:r>
      <w:r w:rsidR="00E14099" w:rsidRPr="00C654BA">
        <w:rPr>
          <w:rFonts w:ascii="Arial" w:hAnsi="Arial" w:cs="Arial"/>
          <w:color w:val="auto"/>
          <w:sz w:val="20"/>
          <w:szCs w:val="22"/>
        </w:rPr>
        <w:t>Servicio Civil</w:t>
      </w:r>
      <w:r w:rsidR="004079A6" w:rsidRPr="00C654BA">
        <w:rPr>
          <w:rFonts w:ascii="Arial" w:hAnsi="Arial" w:cs="Arial"/>
          <w:color w:val="auto"/>
          <w:sz w:val="20"/>
          <w:szCs w:val="22"/>
        </w:rPr>
        <w:t>)</w:t>
      </w:r>
      <w:bookmarkEnd w:id="32"/>
      <w:r w:rsidR="00E43C8C" w:rsidRPr="00C654BA">
        <w:rPr>
          <w:rFonts w:ascii="Arial" w:hAnsi="Arial" w:cs="Arial"/>
          <w:color w:val="auto"/>
          <w:sz w:val="20"/>
          <w:szCs w:val="22"/>
        </w:rPr>
        <w:fldChar w:fldCharType="begin"/>
      </w:r>
      <w:r w:rsidR="00E43C8C" w:rsidRPr="00C654BA">
        <w:rPr>
          <w:rFonts w:ascii="Arial" w:hAnsi="Arial" w:cs="Arial"/>
          <w:color w:val="auto"/>
          <w:sz w:val="20"/>
          <w:szCs w:val="22"/>
        </w:rPr>
        <w:instrText xml:space="preserve"> XE "Gráfico 2\: Número de convocatorias anuales a concursos de segundo nivel, adscritos y no adscritos, al 31 de diciembre 2018. (Fuente\: Sistema de Postulación en Línea, Servicio Civil)" </w:instrText>
      </w:r>
      <w:r w:rsidR="00E43C8C" w:rsidRPr="00C654BA">
        <w:rPr>
          <w:rFonts w:ascii="Arial" w:hAnsi="Arial" w:cs="Arial"/>
          <w:color w:val="auto"/>
          <w:sz w:val="20"/>
          <w:szCs w:val="22"/>
        </w:rPr>
        <w:fldChar w:fldCharType="end"/>
      </w:r>
      <w:r w:rsidR="00E43C8C" w:rsidRPr="00C654BA">
        <w:rPr>
          <w:rFonts w:ascii="Arial" w:hAnsi="Arial" w:cs="Arial"/>
          <w:color w:val="auto"/>
          <w:sz w:val="20"/>
          <w:szCs w:val="22"/>
        </w:rPr>
        <w:fldChar w:fldCharType="begin"/>
      </w:r>
      <w:r w:rsidR="00E43C8C" w:rsidRPr="00C654BA">
        <w:rPr>
          <w:rFonts w:ascii="Arial" w:hAnsi="Arial" w:cs="Arial"/>
          <w:color w:val="auto"/>
          <w:sz w:val="20"/>
          <w:szCs w:val="22"/>
        </w:rPr>
        <w:instrText xml:space="preserve"> XE "Gráfico 2\: Número de convocatorias anuales a concursos de segundo nivel, adscritos y no adscritos, al 31 de diciembre 2018. (Fuente\: Sistema de Postulación en Línea, Servicio Civil)" </w:instrText>
      </w:r>
      <w:r w:rsidR="00E43C8C" w:rsidRPr="00C654BA">
        <w:rPr>
          <w:rFonts w:ascii="Arial" w:hAnsi="Arial" w:cs="Arial"/>
          <w:color w:val="auto"/>
          <w:sz w:val="20"/>
          <w:szCs w:val="22"/>
        </w:rPr>
        <w:fldChar w:fldCharType="end"/>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noProof/>
          <w:color w:val="000000"/>
          <w:sz w:val="20"/>
          <w:szCs w:val="20"/>
          <w:lang w:eastAsia="es-CL"/>
        </w:rPr>
        <w:drawing>
          <wp:inline distT="0" distB="0" distL="0" distR="0" wp14:anchorId="1744E360" wp14:editId="48D38F26">
            <wp:extent cx="5657849" cy="1857375"/>
            <wp:effectExtent l="19050" t="19050" r="19685" b="9525"/>
            <wp:docPr id="8" name="Imagen 8" descr="https://lh5.googleusercontent.com/r13qcNajKfdP4eZxOykPMC-F1xmmWViZtXcnrkpnHb5hNifLQSjS0J8C271mZ7qurMbtUWaETKu96V-Lv251CvCNXyRgWwSOdrdAF0DcX5NMIRTY-Zr7D2D9D-YPKDZwhaKENd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5.googleusercontent.com/r13qcNajKfdP4eZxOykPMC-F1xmmWViZtXcnrkpnHb5hNifLQSjS0J8C271mZ7qurMbtUWaETKu96V-Lv251CvCNXyRgWwSOdrdAF0DcX5NMIRTY-Zr7D2D9D-YPKDZwhaKENd3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67375" cy="1860502"/>
                    </a:xfrm>
                    <a:prstGeom prst="rect">
                      <a:avLst/>
                    </a:prstGeom>
                    <a:noFill/>
                    <a:ln>
                      <a:solidFill>
                        <a:schemeClr val="tx1"/>
                      </a:solidFill>
                    </a:ln>
                  </pic:spPr>
                </pic:pic>
              </a:graphicData>
            </a:graphic>
          </wp:inline>
        </w:drawing>
      </w:r>
    </w:p>
    <w:p w:rsidR="00AC6BAA" w:rsidRDefault="00AC6BAA" w:rsidP="00E14099">
      <w:pPr>
        <w:pStyle w:val="Epgrafe"/>
        <w:spacing w:after="0"/>
        <w:jc w:val="both"/>
        <w:rPr>
          <w:rFonts w:ascii="Arial" w:eastAsia="Times New Roman" w:hAnsi="Arial" w:cs="Arial"/>
          <w:bCs w:val="0"/>
          <w:color w:val="000000"/>
          <w:sz w:val="20"/>
          <w:szCs w:val="20"/>
          <w:lang w:eastAsia="es-CL"/>
        </w:rPr>
      </w:pPr>
    </w:p>
    <w:p w:rsidR="00FB7DED" w:rsidRPr="00C654BA" w:rsidRDefault="00260582" w:rsidP="00C654BA">
      <w:pPr>
        <w:pStyle w:val="Epgrafe"/>
        <w:spacing w:after="0"/>
        <w:rPr>
          <w:rFonts w:ascii="Arial" w:hAnsi="Arial" w:cs="Arial"/>
          <w:color w:val="auto"/>
          <w:sz w:val="20"/>
          <w:szCs w:val="22"/>
        </w:rPr>
      </w:pPr>
      <w:bookmarkStart w:id="33" w:name="_Toc536604144"/>
      <w:r>
        <w:rPr>
          <w:rFonts w:ascii="Arial" w:hAnsi="Arial" w:cs="Arial"/>
          <w:color w:val="auto"/>
          <w:sz w:val="20"/>
          <w:szCs w:val="22"/>
        </w:rPr>
        <w:t>Gráfico</w:t>
      </w:r>
      <w:r w:rsidR="00C654BA" w:rsidRPr="00C654BA">
        <w:rPr>
          <w:rFonts w:ascii="Arial" w:hAnsi="Arial" w:cs="Arial"/>
          <w:color w:val="auto"/>
          <w:sz w:val="20"/>
          <w:szCs w:val="22"/>
        </w:rPr>
        <w:t xml:space="preserve"> </w:t>
      </w:r>
      <w:r w:rsidR="00C654BA" w:rsidRPr="00C654BA">
        <w:rPr>
          <w:rFonts w:ascii="Arial" w:hAnsi="Arial" w:cs="Arial"/>
          <w:color w:val="auto"/>
          <w:sz w:val="20"/>
          <w:szCs w:val="22"/>
        </w:rPr>
        <w:fldChar w:fldCharType="begin"/>
      </w:r>
      <w:r w:rsidR="00C654BA" w:rsidRPr="00C654BA">
        <w:rPr>
          <w:rFonts w:ascii="Arial" w:hAnsi="Arial" w:cs="Arial"/>
          <w:color w:val="auto"/>
          <w:sz w:val="20"/>
          <w:szCs w:val="22"/>
        </w:rPr>
        <w:instrText xml:space="preserve"> SEQ Grafico \* ARABIC </w:instrText>
      </w:r>
      <w:r w:rsidR="00C654BA" w:rsidRPr="00C654BA">
        <w:rPr>
          <w:rFonts w:ascii="Arial" w:hAnsi="Arial" w:cs="Arial"/>
          <w:color w:val="auto"/>
          <w:sz w:val="20"/>
          <w:szCs w:val="22"/>
        </w:rPr>
        <w:fldChar w:fldCharType="separate"/>
      </w:r>
      <w:r w:rsidR="00043328">
        <w:rPr>
          <w:rFonts w:ascii="Arial" w:hAnsi="Arial" w:cs="Arial"/>
          <w:noProof/>
          <w:color w:val="auto"/>
          <w:sz w:val="20"/>
          <w:szCs w:val="22"/>
        </w:rPr>
        <w:t>3</w:t>
      </w:r>
      <w:r w:rsidR="00C654BA" w:rsidRPr="00C654BA">
        <w:rPr>
          <w:rFonts w:ascii="Arial" w:hAnsi="Arial" w:cs="Arial"/>
          <w:color w:val="auto"/>
          <w:sz w:val="20"/>
          <w:szCs w:val="22"/>
        </w:rPr>
        <w:fldChar w:fldCharType="end"/>
      </w:r>
      <w:r w:rsidR="004079A6" w:rsidRPr="00C654BA">
        <w:rPr>
          <w:rFonts w:ascii="Arial" w:hAnsi="Arial" w:cs="Arial"/>
          <w:color w:val="auto"/>
          <w:sz w:val="20"/>
          <w:szCs w:val="22"/>
        </w:rPr>
        <w:t xml:space="preserve">: Número de convocatorias mensuales a concursos destinados a proveer cargos adscritos y no adscritos, año 2018. (Fuente: Sistema de Postulación en Línea, </w:t>
      </w:r>
      <w:r w:rsidR="00E14099" w:rsidRPr="00C654BA">
        <w:rPr>
          <w:rFonts w:ascii="Arial" w:hAnsi="Arial" w:cs="Arial"/>
          <w:color w:val="auto"/>
          <w:sz w:val="20"/>
          <w:szCs w:val="22"/>
        </w:rPr>
        <w:t>Servicio Civil</w:t>
      </w:r>
      <w:r w:rsidR="004079A6" w:rsidRPr="00C654BA">
        <w:rPr>
          <w:rFonts w:ascii="Arial" w:hAnsi="Arial" w:cs="Arial"/>
          <w:color w:val="auto"/>
          <w:sz w:val="20"/>
          <w:szCs w:val="22"/>
        </w:rPr>
        <w:t>)</w:t>
      </w:r>
      <w:bookmarkEnd w:id="33"/>
    </w:p>
    <w:p w:rsidR="004079A6" w:rsidRPr="004079A6" w:rsidRDefault="004079A6" w:rsidP="00FB7DED">
      <w:pPr>
        <w:pStyle w:val="Epgrafe"/>
        <w:rPr>
          <w:rFonts w:ascii="Times New Roman" w:eastAsia="Times New Roman" w:hAnsi="Times New Roman" w:cs="Times New Roman"/>
          <w:sz w:val="24"/>
          <w:szCs w:val="24"/>
          <w:lang w:eastAsia="es-CL"/>
        </w:rPr>
      </w:pPr>
      <w:r w:rsidRPr="004079A6">
        <w:rPr>
          <w:rFonts w:ascii="Arial" w:eastAsia="Times New Roman" w:hAnsi="Arial" w:cs="Arial"/>
          <w:b w:val="0"/>
          <w:bCs w:val="0"/>
          <w:noProof/>
          <w:color w:val="000000"/>
          <w:sz w:val="20"/>
          <w:szCs w:val="20"/>
          <w:lang w:eastAsia="es-CL"/>
        </w:rPr>
        <w:drawing>
          <wp:inline distT="0" distB="0" distL="0" distR="0" wp14:anchorId="77278443" wp14:editId="4209E7EA">
            <wp:extent cx="5661221" cy="2019300"/>
            <wp:effectExtent l="19050" t="19050" r="15875" b="19050"/>
            <wp:docPr id="9" name="Imagen 9" descr="https://lh6.googleusercontent.com/mTM3aEbCx2--QYqfjtnhcW9Reoo5skTpfMNDBnCeuJTHMpH1qpEQsTqKay4dknZx_uZzwfi3wklcxk8DRx5qWjQOoDDVo7h88p53ffjDy4GUBclfidGRPUvqvzxL1YUev-i1JI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6.googleusercontent.com/mTM3aEbCx2--QYqfjtnhcW9Reoo5skTpfMNDBnCeuJTHMpH1qpEQsTqKay4dknZx_uZzwfi3wklcxk8DRx5qWjQOoDDVo7h88p53ffjDy4GUBclfidGRPUvqvzxL1YUev-i1JI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7375" cy="2021495"/>
                    </a:xfrm>
                    <a:prstGeom prst="rect">
                      <a:avLst/>
                    </a:prstGeom>
                    <a:noFill/>
                    <a:ln>
                      <a:solidFill>
                        <a:schemeClr val="tx1"/>
                      </a:solidFill>
                    </a:ln>
                  </pic:spPr>
                </pic:pic>
              </a:graphicData>
            </a:graphic>
          </wp:inline>
        </w:drawing>
      </w:r>
    </w:p>
    <w:p w:rsidR="00230084" w:rsidRDefault="00230084" w:rsidP="004079A6">
      <w:pPr>
        <w:spacing w:after="0" w:line="240" w:lineRule="auto"/>
        <w:jc w:val="both"/>
        <w:rPr>
          <w:rFonts w:ascii="Arial" w:eastAsia="Times New Roman" w:hAnsi="Arial" w:cs="Arial"/>
          <w:color w:val="000000"/>
          <w:lang w:eastAsia="es-CL"/>
        </w:rPr>
      </w:pPr>
    </w:p>
    <w:p w:rsidR="004D1B82"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Al 31 de diciembre de 2018, un total de 119 cargos de Jefes DAEM de municipios con más de 1.200 alumnos matriculados contaban con nombramiento vigente; 4 concursos para proveer los mismos cargos tenían procesos de selección en curso; en 10 casos se había remitido nómina a la autoridad y se estaba a la espera de su pronunciamiento, y en los 58 restantes no se había llevado a cabo el respectivo concurso. </w:t>
      </w:r>
    </w:p>
    <w:p w:rsidR="00AC6BAA" w:rsidRPr="00C9072B" w:rsidRDefault="004079A6" w:rsidP="00C9072B">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br/>
        <w:t>Tratándose de cargos de Jefe</w:t>
      </w:r>
      <w:r w:rsidR="00B94686">
        <w:rPr>
          <w:rFonts w:ascii="Arial" w:eastAsia="Times New Roman" w:hAnsi="Arial" w:cs="Arial"/>
          <w:color w:val="000000"/>
          <w:lang w:eastAsia="es-CL"/>
        </w:rPr>
        <w:t>s</w:t>
      </w:r>
      <w:r w:rsidRPr="004079A6">
        <w:rPr>
          <w:rFonts w:ascii="Arial" w:eastAsia="Times New Roman" w:hAnsi="Arial" w:cs="Arial"/>
          <w:color w:val="000000"/>
          <w:lang w:eastAsia="es-CL"/>
        </w:rPr>
        <w:t xml:space="preserve"> DAEM de comunas con matrícula</w:t>
      </w:r>
      <w:r w:rsidR="00B94686">
        <w:rPr>
          <w:rFonts w:ascii="Arial" w:eastAsia="Times New Roman" w:hAnsi="Arial" w:cs="Arial"/>
          <w:color w:val="000000"/>
          <w:lang w:eastAsia="es-CL"/>
        </w:rPr>
        <w:t xml:space="preserve"> menor a</w:t>
      </w:r>
      <w:r w:rsidRPr="004079A6">
        <w:rPr>
          <w:rFonts w:ascii="Arial" w:eastAsia="Times New Roman" w:hAnsi="Arial" w:cs="Arial"/>
          <w:color w:val="000000"/>
          <w:lang w:eastAsia="es-CL"/>
        </w:rPr>
        <w:t xml:space="preserve"> 1.200 alumnos</w:t>
      </w:r>
      <w:r w:rsidR="00B94686">
        <w:rPr>
          <w:rFonts w:ascii="Arial" w:eastAsia="Times New Roman" w:hAnsi="Arial" w:cs="Arial"/>
          <w:color w:val="000000"/>
          <w:lang w:eastAsia="es-CL"/>
        </w:rPr>
        <w:t xml:space="preserve"> </w:t>
      </w:r>
      <w:r w:rsidR="00B94686">
        <w:rPr>
          <w:rFonts w:ascii="Arial" w:eastAsia="Times New Roman" w:hAnsi="Arial" w:cs="Arial"/>
          <w:color w:val="000000"/>
          <w:lang w:eastAsia="es-CL"/>
        </w:rPr>
        <w:br/>
        <w:t>-</w:t>
      </w:r>
      <w:r w:rsidRPr="004079A6">
        <w:rPr>
          <w:rFonts w:ascii="Arial" w:eastAsia="Times New Roman" w:hAnsi="Arial" w:cs="Arial"/>
          <w:color w:val="000000"/>
          <w:lang w:eastAsia="es-CL"/>
        </w:rPr>
        <w:t>las que ascienden a un total de 92</w:t>
      </w:r>
      <w:r w:rsidR="00B94686">
        <w:rPr>
          <w:rFonts w:ascii="Arial" w:eastAsia="Times New Roman" w:hAnsi="Arial" w:cs="Arial"/>
          <w:color w:val="000000"/>
          <w:lang w:eastAsia="es-CL"/>
        </w:rPr>
        <w:t>-</w:t>
      </w:r>
      <w:r w:rsidRPr="004079A6">
        <w:rPr>
          <w:rFonts w:ascii="Arial" w:eastAsia="Times New Roman" w:hAnsi="Arial" w:cs="Arial"/>
          <w:color w:val="000000"/>
          <w:lang w:eastAsia="es-CL"/>
        </w:rPr>
        <w:t xml:space="preserve">, en 43 casos existía nombramiento vigente, en 12 el concurso se encontraba en desarrollo y en 37 casos no se ha efectuado concurso. </w:t>
      </w:r>
      <w:r w:rsidRPr="004079A6">
        <w:rPr>
          <w:rFonts w:ascii="Arial" w:eastAsia="Times New Roman" w:hAnsi="Arial" w:cs="Arial"/>
          <w:color w:val="000000"/>
          <w:lang w:eastAsia="es-CL"/>
        </w:rPr>
        <w:br/>
      </w:r>
      <w:r w:rsidRPr="004079A6">
        <w:rPr>
          <w:rFonts w:ascii="Arial" w:eastAsia="Times New Roman" w:hAnsi="Arial" w:cs="Arial"/>
          <w:color w:val="000000"/>
          <w:lang w:eastAsia="es-CL"/>
        </w:rPr>
        <w:lastRenderedPageBreak/>
        <w:br/>
        <w:t xml:space="preserve">Finalmente, en el caso de los Directores de Establecimientos Educacionales Municipales, durante el período en informe se efectuaron </w:t>
      </w:r>
      <w:r w:rsidR="00C24D85">
        <w:rPr>
          <w:rFonts w:ascii="Arial" w:eastAsia="Times New Roman" w:hAnsi="Arial" w:cs="Arial"/>
          <w:color w:val="000000"/>
          <w:lang w:eastAsia="es-CL"/>
        </w:rPr>
        <w:t>299</w:t>
      </w:r>
      <w:r w:rsidRPr="004079A6">
        <w:rPr>
          <w:rFonts w:ascii="Arial" w:eastAsia="Times New Roman" w:hAnsi="Arial" w:cs="Arial"/>
          <w:color w:val="000000"/>
          <w:lang w:eastAsia="es-CL"/>
        </w:rPr>
        <w:t xml:space="preserve"> nombramientos, sumando un total de 2.9</w:t>
      </w:r>
      <w:r w:rsidR="00C24D85">
        <w:rPr>
          <w:rFonts w:ascii="Arial" w:eastAsia="Times New Roman" w:hAnsi="Arial" w:cs="Arial"/>
          <w:color w:val="000000"/>
          <w:lang w:eastAsia="es-CL"/>
        </w:rPr>
        <w:t>23</w:t>
      </w:r>
      <w:r w:rsidRPr="004079A6">
        <w:rPr>
          <w:rFonts w:ascii="Arial" w:eastAsia="Times New Roman" w:hAnsi="Arial" w:cs="Arial"/>
          <w:color w:val="000000"/>
          <w:lang w:eastAsia="es-CL"/>
        </w:rPr>
        <w:t xml:space="preserve"> desde la implementación de la ley N°</w:t>
      </w:r>
      <w:r w:rsidR="00C24D85">
        <w:rPr>
          <w:rFonts w:ascii="Arial" w:eastAsia="Times New Roman" w:hAnsi="Arial" w:cs="Arial"/>
          <w:color w:val="000000"/>
          <w:lang w:eastAsia="es-CL"/>
        </w:rPr>
        <w:t xml:space="preserve"> </w:t>
      </w:r>
      <w:r w:rsidRPr="004079A6">
        <w:rPr>
          <w:rFonts w:ascii="Arial" w:eastAsia="Times New Roman" w:hAnsi="Arial" w:cs="Arial"/>
          <w:color w:val="000000"/>
          <w:lang w:eastAsia="es-CL"/>
        </w:rPr>
        <w:t>20.501, sobre Calidad y E</w:t>
      </w:r>
      <w:r w:rsidR="00C9072B">
        <w:rPr>
          <w:rFonts w:ascii="Arial" w:eastAsia="Times New Roman" w:hAnsi="Arial" w:cs="Arial"/>
          <w:color w:val="000000"/>
          <w:lang w:eastAsia="es-CL"/>
        </w:rPr>
        <w:t>quidad de la Educación.      </w:t>
      </w:r>
    </w:p>
    <w:p w:rsidR="00AC6BAA" w:rsidRDefault="00AC6BAA" w:rsidP="00E14099">
      <w:pPr>
        <w:pStyle w:val="Epgrafe"/>
        <w:spacing w:after="0"/>
        <w:jc w:val="both"/>
        <w:rPr>
          <w:rFonts w:ascii="Arial" w:eastAsia="Times New Roman" w:hAnsi="Arial" w:cs="Arial"/>
          <w:bCs w:val="0"/>
          <w:color w:val="000000"/>
          <w:sz w:val="20"/>
          <w:szCs w:val="20"/>
          <w:lang w:eastAsia="es-CL"/>
        </w:rPr>
      </w:pPr>
    </w:p>
    <w:p w:rsidR="004079A6" w:rsidRPr="00C9072B" w:rsidRDefault="00260582" w:rsidP="00C9072B">
      <w:pPr>
        <w:pStyle w:val="Epgrafe"/>
        <w:spacing w:after="0"/>
        <w:rPr>
          <w:rFonts w:ascii="Arial" w:hAnsi="Arial" w:cs="Arial"/>
          <w:color w:val="auto"/>
          <w:sz w:val="20"/>
          <w:szCs w:val="22"/>
        </w:rPr>
      </w:pPr>
      <w:bookmarkStart w:id="34" w:name="_Toc536601297"/>
      <w:bookmarkStart w:id="35" w:name="_Toc536604145"/>
      <w:r>
        <w:rPr>
          <w:rFonts w:ascii="Arial" w:hAnsi="Arial" w:cs="Arial"/>
          <w:color w:val="auto"/>
          <w:sz w:val="20"/>
          <w:szCs w:val="22"/>
        </w:rPr>
        <w:t>Gráfico</w:t>
      </w:r>
      <w:r w:rsidR="00C9072B" w:rsidRPr="00C9072B">
        <w:rPr>
          <w:rFonts w:ascii="Arial" w:hAnsi="Arial" w:cs="Arial"/>
          <w:color w:val="auto"/>
          <w:sz w:val="20"/>
          <w:szCs w:val="22"/>
        </w:rPr>
        <w:t xml:space="preserve"> </w:t>
      </w:r>
      <w:r w:rsidR="00C9072B" w:rsidRPr="00C9072B">
        <w:rPr>
          <w:rFonts w:ascii="Arial" w:hAnsi="Arial" w:cs="Arial"/>
          <w:color w:val="auto"/>
          <w:sz w:val="20"/>
          <w:szCs w:val="22"/>
        </w:rPr>
        <w:fldChar w:fldCharType="begin"/>
      </w:r>
      <w:r w:rsidR="00C9072B" w:rsidRPr="00C9072B">
        <w:rPr>
          <w:rFonts w:ascii="Arial" w:hAnsi="Arial" w:cs="Arial"/>
          <w:color w:val="auto"/>
          <w:sz w:val="20"/>
          <w:szCs w:val="22"/>
        </w:rPr>
        <w:instrText xml:space="preserve"> SEQ Grafico \* ARABIC </w:instrText>
      </w:r>
      <w:r w:rsidR="00C9072B" w:rsidRPr="00C9072B">
        <w:rPr>
          <w:rFonts w:ascii="Arial" w:hAnsi="Arial" w:cs="Arial"/>
          <w:color w:val="auto"/>
          <w:sz w:val="20"/>
          <w:szCs w:val="22"/>
        </w:rPr>
        <w:fldChar w:fldCharType="separate"/>
      </w:r>
      <w:r w:rsidR="00043328">
        <w:rPr>
          <w:rFonts w:ascii="Arial" w:hAnsi="Arial" w:cs="Arial"/>
          <w:noProof/>
          <w:color w:val="auto"/>
          <w:sz w:val="20"/>
          <w:szCs w:val="22"/>
        </w:rPr>
        <w:t>4</w:t>
      </w:r>
      <w:r w:rsidR="00C9072B" w:rsidRPr="00C9072B">
        <w:rPr>
          <w:rFonts w:ascii="Arial" w:hAnsi="Arial" w:cs="Arial"/>
          <w:color w:val="auto"/>
          <w:sz w:val="20"/>
          <w:szCs w:val="22"/>
        </w:rPr>
        <w:fldChar w:fldCharType="end"/>
      </w:r>
      <w:r w:rsidR="004079A6" w:rsidRPr="00C9072B">
        <w:rPr>
          <w:rFonts w:ascii="Arial" w:hAnsi="Arial" w:cs="Arial"/>
          <w:color w:val="auto"/>
          <w:sz w:val="20"/>
          <w:szCs w:val="22"/>
        </w:rPr>
        <w:t xml:space="preserve">: Concursabilidad de Jefes DAEM al 31 de diciembre de 2018. (Fuente: </w:t>
      </w:r>
      <w:r w:rsidR="00E14099" w:rsidRPr="00C9072B">
        <w:rPr>
          <w:rFonts w:ascii="Arial" w:hAnsi="Arial" w:cs="Arial"/>
          <w:color w:val="auto"/>
          <w:sz w:val="20"/>
          <w:szCs w:val="22"/>
        </w:rPr>
        <w:t>Servicio Civil</w:t>
      </w:r>
      <w:r w:rsidR="004079A6" w:rsidRPr="00C9072B">
        <w:rPr>
          <w:rFonts w:ascii="Arial" w:hAnsi="Arial" w:cs="Arial"/>
          <w:color w:val="auto"/>
          <w:sz w:val="20"/>
          <w:szCs w:val="22"/>
        </w:rPr>
        <w:t>)</w:t>
      </w:r>
      <w:bookmarkEnd w:id="34"/>
      <w:bookmarkEnd w:id="35"/>
      <w:r w:rsidR="004079A6" w:rsidRPr="00C9072B">
        <w:rPr>
          <w:rFonts w:ascii="Arial" w:hAnsi="Arial" w:cs="Arial"/>
          <w:color w:val="auto"/>
          <w:sz w:val="20"/>
          <w:szCs w:val="22"/>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noProof/>
          <w:color w:val="000000"/>
          <w:sz w:val="20"/>
          <w:szCs w:val="20"/>
          <w:lang w:eastAsia="es-CL"/>
        </w:rPr>
        <w:drawing>
          <wp:inline distT="0" distB="0" distL="0" distR="0" wp14:anchorId="1112D34D" wp14:editId="1A40FBE7">
            <wp:extent cx="5667375" cy="2657475"/>
            <wp:effectExtent l="19050" t="19050" r="28575" b="28575"/>
            <wp:docPr id="10" name="Imagen 10" descr="https://lh4.googleusercontent.com/RDLg8Hlqb9El1cF2L8ucRvJ02__34Zk0TVF7_uIgOG51T9Z07xVwSnFh68fL1pEjvaMj2KAO8Zv48Y2bg4RZ9U5shMNFk3nCHJ_lh22EVI3llfURi6MRCG_GQSCsy7m1Hpilr3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4.googleusercontent.com/RDLg8Hlqb9El1cF2L8ucRvJ02__34Zk0TVF7_uIgOG51T9Z07xVwSnFh68fL1pEjvaMj2KAO8Zv48Y2bg4RZ9U5shMNFk3nCHJ_lh22EVI3llfURi6MRCG_GQSCsy7m1Hpilr3oz"/>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67375" cy="2657475"/>
                    </a:xfrm>
                    <a:prstGeom prst="rect">
                      <a:avLst/>
                    </a:prstGeom>
                    <a:noFill/>
                    <a:ln>
                      <a:solidFill>
                        <a:schemeClr val="tx1"/>
                      </a:solidFill>
                    </a:ln>
                  </pic:spPr>
                </pic:pic>
              </a:graphicData>
            </a:graphic>
          </wp:inline>
        </w:drawing>
      </w:r>
    </w:p>
    <w:p w:rsid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A404C1" w:rsidRDefault="008415B2" w:rsidP="00A404C1">
      <w:pPr>
        <w:pStyle w:val="Epgrafe"/>
        <w:spacing w:after="0" w:line="276" w:lineRule="auto"/>
        <w:rPr>
          <w:rFonts w:ascii="Arial" w:hAnsi="Arial" w:cs="Arial"/>
          <w:color w:val="auto"/>
          <w:sz w:val="20"/>
          <w:szCs w:val="20"/>
        </w:rPr>
      </w:pPr>
      <w:bookmarkStart w:id="36" w:name="_Toc536548123"/>
      <w:bookmarkStart w:id="37" w:name="_Toc536615849"/>
      <w:r w:rsidRPr="00A404C1">
        <w:rPr>
          <w:rFonts w:ascii="Arial" w:hAnsi="Arial" w:cs="Arial"/>
          <w:color w:val="auto"/>
          <w:sz w:val="20"/>
          <w:szCs w:val="20"/>
        </w:rPr>
        <w:t xml:space="preserve">Tabla </w:t>
      </w:r>
      <w:r w:rsidRPr="00A404C1">
        <w:rPr>
          <w:rFonts w:ascii="Arial" w:hAnsi="Arial" w:cs="Arial"/>
          <w:color w:val="auto"/>
          <w:sz w:val="20"/>
          <w:szCs w:val="20"/>
        </w:rPr>
        <w:fldChar w:fldCharType="begin"/>
      </w:r>
      <w:r w:rsidRPr="00A404C1">
        <w:rPr>
          <w:rFonts w:ascii="Arial" w:hAnsi="Arial" w:cs="Arial"/>
          <w:color w:val="auto"/>
          <w:sz w:val="20"/>
          <w:szCs w:val="20"/>
        </w:rPr>
        <w:instrText xml:space="preserve"> SEQ Tabla \* ARABIC </w:instrText>
      </w:r>
      <w:r w:rsidRPr="00A404C1">
        <w:rPr>
          <w:rFonts w:ascii="Arial" w:hAnsi="Arial" w:cs="Arial"/>
          <w:color w:val="auto"/>
          <w:sz w:val="20"/>
          <w:szCs w:val="20"/>
        </w:rPr>
        <w:fldChar w:fldCharType="separate"/>
      </w:r>
      <w:r w:rsidR="00043328">
        <w:rPr>
          <w:rFonts w:ascii="Arial" w:hAnsi="Arial" w:cs="Arial"/>
          <w:noProof/>
          <w:color w:val="auto"/>
          <w:sz w:val="20"/>
          <w:szCs w:val="20"/>
        </w:rPr>
        <w:t>3</w:t>
      </w:r>
      <w:r w:rsidRPr="00A404C1">
        <w:rPr>
          <w:rFonts w:ascii="Arial" w:hAnsi="Arial" w:cs="Arial"/>
          <w:color w:val="auto"/>
          <w:sz w:val="20"/>
          <w:szCs w:val="20"/>
        </w:rPr>
        <w:fldChar w:fldCharType="end"/>
      </w:r>
      <w:r w:rsidR="009E3FD2" w:rsidRPr="00A404C1">
        <w:rPr>
          <w:rFonts w:ascii="Arial" w:hAnsi="Arial" w:cs="Arial"/>
          <w:color w:val="auto"/>
          <w:sz w:val="20"/>
          <w:szCs w:val="20"/>
        </w:rPr>
        <w:t xml:space="preserve">: </w:t>
      </w:r>
      <w:r w:rsidR="004079A6" w:rsidRPr="00A404C1">
        <w:rPr>
          <w:rFonts w:ascii="Arial" w:hAnsi="Arial" w:cs="Arial"/>
          <w:color w:val="auto"/>
          <w:sz w:val="20"/>
          <w:szCs w:val="20"/>
        </w:rPr>
        <w:t xml:space="preserve">Cantidad de concursos y directores nombrados por año. (Fuente: </w:t>
      </w:r>
      <w:r w:rsidR="00774934" w:rsidRPr="00A404C1">
        <w:rPr>
          <w:rFonts w:ascii="Arial" w:hAnsi="Arial" w:cs="Arial"/>
          <w:color w:val="auto"/>
          <w:sz w:val="20"/>
          <w:szCs w:val="20"/>
        </w:rPr>
        <w:t>Servicio Civil</w:t>
      </w:r>
      <w:r w:rsidR="004079A6" w:rsidRPr="00A404C1">
        <w:rPr>
          <w:rFonts w:ascii="Arial" w:hAnsi="Arial" w:cs="Arial"/>
          <w:color w:val="auto"/>
          <w:sz w:val="20"/>
          <w:szCs w:val="20"/>
        </w:rPr>
        <w:t>)</w:t>
      </w:r>
      <w:bookmarkEnd w:id="36"/>
      <w:bookmarkEnd w:id="37"/>
    </w:p>
    <w:tbl>
      <w:tblPr>
        <w:tblW w:w="5057" w:type="pct"/>
        <w:tblCellMar>
          <w:top w:w="15" w:type="dxa"/>
          <w:left w:w="15" w:type="dxa"/>
          <w:bottom w:w="15" w:type="dxa"/>
          <w:right w:w="15" w:type="dxa"/>
        </w:tblCellMar>
        <w:tblLook w:val="04A0" w:firstRow="1" w:lastRow="0" w:firstColumn="1" w:lastColumn="0" w:noHBand="0" w:noVBand="1"/>
      </w:tblPr>
      <w:tblGrid>
        <w:gridCol w:w="1197"/>
        <w:gridCol w:w="3153"/>
        <w:gridCol w:w="4906"/>
      </w:tblGrid>
      <w:tr w:rsidR="004079A6" w:rsidRPr="004079A6" w:rsidTr="00344EDC">
        <w:trPr>
          <w:trHeight w:val="300"/>
        </w:trPr>
        <w:tc>
          <w:tcPr>
            <w:tcW w:w="647" w:type="pct"/>
            <w:tcBorders>
              <w:top w:val="single" w:sz="6" w:space="0" w:color="000000"/>
              <w:left w:val="single" w:sz="6" w:space="0" w:color="000000"/>
              <w:bottom w:val="single" w:sz="6" w:space="0" w:color="000000"/>
              <w:right w:val="single" w:sz="6" w:space="0" w:color="000000"/>
            </w:tcBorders>
            <w:shd w:val="clear" w:color="auto" w:fill="1F2360"/>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Año</w:t>
            </w:r>
          </w:p>
        </w:tc>
        <w:tc>
          <w:tcPr>
            <w:tcW w:w="1703" w:type="pct"/>
            <w:tcBorders>
              <w:top w:val="single" w:sz="6" w:space="0" w:color="000000"/>
              <w:left w:val="single" w:sz="6" w:space="0" w:color="000000"/>
              <w:bottom w:val="single" w:sz="6" w:space="0" w:color="000000"/>
              <w:right w:val="single" w:sz="6" w:space="0" w:color="000000"/>
            </w:tcBorders>
            <w:shd w:val="clear" w:color="auto" w:fill="1F2360"/>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Convocatorias</w:t>
            </w:r>
          </w:p>
        </w:tc>
        <w:tc>
          <w:tcPr>
            <w:tcW w:w="2650" w:type="pct"/>
            <w:tcBorders>
              <w:top w:val="single" w:sz="6" w:space="0" w:color="000000"/>
              <w:left w:val="single" w:sz="6" w:space="0" w:color="000000"/>
              <w:bottom w:val="single" w:sz="6" w:space="0" w:color="000000"/>
              <w:right w:val="single" w:sz="6" w:space="0" w:color="000000"/>
            </w:tcBorders>
            <w:shd w:val="clear" w:color="auto" w:fill="1F2360"/>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Directores Nombrados</w:t>
            </w:r>
            <w:r w:rsidR="0019314C">
              <w:rPr>
                <w:rStyle w:val="Refdenotaalpie"/>
                <w:rFonts w:ascii="Arial" w:eastAsia="Times New Roman" w:hAnsi="Arial" w:cs="Arial"/>
                <w:b/>
                <w:bCs/>
                <w:color w:val="F9F4F4"/>
                <w:sz w:val="20"/>
                <w:szCs w:val="20"/>
                <w:lang w:eastAsia="es-CL"/>
              </w:rPr>
              <w:footnoteReference w:id="2"/>
            </w:r>
          </w:p>
        </w:tc>
      </w:tr>
      <w:tr w:rsidR="004079A6" w:rsidRPr="004079A6" w:rsidTr="00344EDC">
        <w:trPr>
          <w:trHeight w:val="220"/>
        </w:trPr>
        <w:tc>
          <w:tcPr>
            <w:tcW w:w="647" w:type="pct"/>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2018</w:t>
            </w:r>
          </w:p>
        </w:tc>
        <w:tc>
          <w:tcPr>
            <w:tcW w:w="1703" w:type="pct"/>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776</w:t>
            </w:r>
          </w:p>
        </w:tc>
        <w:tc>
          <w:tcPr>
            <w:tcW w:w="2650" w:type="pct"/>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299</w:t>
            </w:r>
          </w:p>
        </w:tc>
      </w:tr>
      <w:tr w:rsidR="004079A6" w:rsidRPr="004079A6" w:rsidTr="00344EDC">
        <w:trPr>
          <w:trHeight w:val="300"/>
        </w:trPr>
        <w:tc>
          <w:tcPr>
            <w:tcW w:w="647" w:type="pct"/>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2017</w:t>
            </w:r>
          </w:p>
        </w:tc>
        <w:tc>
          <w:tcPr>
            <w:tcW w:w="1703" w:type="pct"/>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544</w:t>
            </w:r>
          </w:p>
        </w:tc>
        <w:tc>
          <w:tcPr>
            <w:tcW w:w="2650" w:type="pct"/>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310</w:t>
            </w:r>
          </w:p>
        </w:tc>
      </w:tr>
      <w:tr w:rsidR="004079A6" w:rsidRPr="004079A6" w:rsidTr="00344EDC">
        <w:trPr>
          <w:trHeight w:val="300"/>
        </w:trPr>
        <w:tc>
          <w:tcPr>
            <w:tcW w:w="647" w:type="pct"/>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2016</w:t>
            </w:r>
          </w:p>
        </w:tc>
        <w:tc>
          <w:tcPr>
            <w:tcW w:w="1703" w:type="pct"/>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536</w:t>
            </w:r>
          </w:p>
        </w:tc>
        <w:tc>
          <w:tcPr>
            <w:tcW w:w="2650" w:type="pct"/>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467</w:t>
            </w:r>
          </w:p>
        </w:tc>
      </w:tr>
      <w:tr w:rsidR="004079A6" w:rsidRPr="004079A6" w:rsidTr="00344EDC">
        <w:trPr>
          <w:trHeight w:val="300"/>
        </w:trPr>
        <w:tc>
          <w:tcPr>
            <w:tcW w:w="647" w:type="pct"/>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2015</w:t>
            </w:r>
          </w:p>
        </w:tc>
        <w:tc>
          <w:tcPr>
            <w:tcW w:w="1703" w:type="pct"/>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548</w:t>
            </w:r>
          </w:p>
        </w:tc>
        <w:tc>
          <w:tcPr>
            <w:tcW w:w="2650" w:type="pct"/>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380</w:t>
            </w:r>
          </w:p>
        </w:tc>
      </w:tr>
      <w:tr w:rsidR="004079A6" w:rsidRPr="004079A6" w:rsidTr="00344EDC">
        <w:trPr>
          <w:trHeight w:val="300"/>
        </w:trPr>
        <w:tc>
          <w:tcPr>
            <w:tcW w:w="647" w:type="pct"/>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2014</w:t>
            </w:r>
          </w:p>
        </w:tc>
        <w:tc>
          <w:tcPr>
            <w:tcW w:w="1703" w:type="pct"/>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530</w:t>
            </w:r>
          </w:p>
        </w:tc>
        <w:tc>
          <w:tcPr>
            <w:tcW w:w="2650" w:type="pct"/>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529</w:t>
            </w:r>
          </w:p>
        </w:tc>
      </w:tr>
      <w:tr w:rsidR="004079A6" w:rsidRPr="004079A6" w:rsidTr="00344EDC">
        <w:trPr>
          <w:trHeight w:val="300"/>
        </w:trPr>
        <w:tc>
          <w:tcPr>
            <w:tcW w:w="647" w:type="pct"/>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2013</w:t>
            </w:r>
          </w:p>
        </w:tc>
        <w:tc>
          <w:tcPr>
            <w:tcW w:w="1703" w:type="pct"/>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860</w:t>
            </w:r>
          </w:p>
        </w:tc>
        <w:tc>
          <w:tcPr>
            <w:tcW w:w="2650" w:type="pct"/>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486</w:t>
            </w:r>
          </w:p>
        </w:tc>
      </w:tr>
      <w:tr w:rsidR="004079A6" w:rsidRPr="004079A6" w:rsidTr="00344EDC">
        <w:trPr>
          <w:trHeight w:val="300"/>
        </w:trPr>
        <w:tc>
          <w:tcPr>
            <w:tcW w:w="647" w:type="pct"/>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2012</w:t>
            </w:r>
          </w:p>
        </w:tc>
        <w:tc>
          <w:tcPr>
            <w:tcW w:w="1703" w:type="pct"/>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792</w:t>
            </w:r>
          </w:p>
        </w:tc>
        <w:tc>
          <w:tcPr>
            <w:tcW w:w="2650" w:type="pct"/>
            <w:tcBorders>
              <w:top w:val="single" w:sz="6" w:space="0" w:color="000000"/>
              <w:left w:val="single" w:sz="6" w:space="0" w:color="000000"/>
              <w:bottom w:val="single" w:sz="6" w:space="0" w:color="000000"/>
              <w:right w:val="single" w:sz="6" w:space="0" w:color="000000"/>
            </w:tcBorders>
            <w:shd w:val="clear" w:color="auto" w:fill="F9F4F4"/>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452</w:t>
            </w:r>
          </w:p>
        </w:tc>
      </w:tr>
      <w:tr w:rsidR="004079A6" w:rsidRPr="004079A6" w:rsidTr="00344EDC">
        <w:trPr>
          <w:trHeight w:val="300"/>
        </w:trPr>
        <w:tc>
          <w:tcPr>
            <w:tcW w:w="647" w:type="pct"/>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0F0F0F"/>
                <w:sz w:val="20"/>
                <w:szCs w:val="20"/>
                <w:lang w:eastAsia="es-CL"/>
              </w:rPr>
              <w:t>Total</w:t>
            </w:r>
          </w:p>
        </w:tc>
        <w:tc>
          <w:tcPr>
            <w:tcW w:w="1703" w:type="pct"/>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0F0F0F"/>
                <w:sz w:val="20"/>
                <w:szCs w:val="20"/>
                <w:lang w:eastAsia="es-CL"/>
              </w:rPr>
              <w:t>4.586</w:t>
            </w:r>
          </w:p>
        </w:tc>
        <w:tc>
          <w:tcPr>
            <w:tcW w:w="2650" w:type="pct"/>
            <w:tcBorders>
              <w:top w:val="single" w:sz="6" w:space="0" w:color="000000"/>
              <w:left w:val="single" w:sz="6" w:space="0" w:color="000000"/>
              <w:bottom w:val="single" w:sz="6" w:space="0" w:color="000000"/>
              <w:right w:val="single" w:sz="6" w:space="0" w:color="000000"/>
            </w:tcBorders>
            <w:shd w:val="clear" w:color="auto" w:fill="E7EBF9"/>
            <w:tcMar>
              <w:top w:w="40" w:type="dxa"/>
              <w:left w:w="40" w:type="dxa"/>
              <w:bottom w:w="40" w:type="dxa"/>
              <w:right w:w="40" w:type="dxa"/>
            </w:tcMar>
            <w:vAlign w:val="bottom"/>
            <w:hideMark/>
          </w:tcPr>
          <w:p w:rsidR="004079A6" w:rsidRPr="004079A6" w:rsidRDefault="004079A6" w:rsidP="00341D0D">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0F0F0F"/>
                <w:sz w:val="20"/>
                <w:szCs w:val="20"/>
                <w:lang w:eastAsia="es-CL"/>
              </w:rPr>
              <w:t>2.923</w:t>
            </w:r>
          </w:p>
        </w:tc>
      </w:tr>
    </w:tbl>
    <w:p w:rsidR="006F31D4" w:rsidRDefault="006F31D4" w:rsidP="004079A6">
      <w:pPr>
        <w:spacing w:after="0" w:line="240" w:lineRule="auto"/>
        <w:jc w:val="both"/>
        <w:rPr>
          <w:rFonts w:ascii="Arial" w:eastAsia="Times New Roman" w:hAnsi="Arial" w:cs="Arial"/>
          <w:color w:val="000000"/>
          <w:shd w:val="clear" w:color="auto" w:fill="FFFFFF"/>
          <w:lang w:eastAsia="es-CL"/>
        </w:rPr>
      </w:pPr>
    </w:p>
    <w:p w:rsidR="00AC6BAA" w:rsidRDefault="00AC6BAA" w:rsidP="004079A6">
      <w:pPr>
        <w:spacing w:after="0" w:line="240" w:lineRule="auto"/>
        <w:jc w:val="both"/>
        <w:rPr>
          <w:rFonts w:ascii="Arial" w:eastAsia="Times New Roman" w:hAnsi="Arial" w:cs="Arial"/>
          <w:color w:val="000000"/>
          <w:shd w:val="clear" w:color="auto" w:fill="FFFFFF"/>
          <w:lang w:eastAsia="es-CL"/>
        </w:rPr>
      </w:pPr>
    </w:p>
    <w:p w:rsidR="00575F5E" w:rsidRDefault="004079A6" w:rsidP="00575F5E">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t>Durante el período, concluyeron un total de 42</w:t>
      </w:r>
      <w:r w:rsidR="00C24D85">
        <w:rPr>
          <w:rFonts w:ascii="Arial" w:eastAsia="Times New Roman" w:hAnsi="Arial" w:cs="Arial"/>
          <w:color w:val="000000"/>
          <w:shd w:val="clear" w:color="auto" w:fill="FFFFFF"/>
          <w:lang w:eastAsia="es-CL"/>
        </w:rPr>
        <w:t>6</w:t>
      </w:r>
      <w:r w:rsidRPr="004079A6">
        <w:rPr>
          <w:rFonts w:ascii="Arial" w:eastAsia="Times New Roman" w:hAnsi="Arial" w:cs="Arial"/>
          <w:color w:val="000000"/>
          <w:shd w:val="clear" w:color="auto" w:fill="FFFFFF"/>
          <w:lang w:eastAsia="es-CL"/>
        </w:rPr>
        <w:t xml:space="preserve"> procesos de selección, de los cuales 28</w:t>
      </w:r>
      <w:r w:rsidR="00C24D85">
        <w:rPr>
          <w:rFonts w:ascii="Arial" w:eastAsia="Times New Roman" w:hAnsi="Arial" w:cs="Arial"/>
          <w:color w:val="000000"/>
          <w:shd w:val="clear" w:color="auto" w:fill="FFFFFF"/>
          <w:lang w:eastAsia="es-CL"/>
        </w:rPr>
        <w:t>9</w:t>
      </w:r>
      <w:r w:rsidRPr="004079A6">
        <w:rPr>
          <w:rFonts w:ascii="Arial" w:eastAsia="Times New Roman" w:hAnsi="Arial" w:cs="Arial"/>
          <w:color w:val="000000"/>
          <w:shd w:val="clear" w:color="auto" w:fill="FFFFFF"/>
          <w:lang w:eastAsia="es-CL"/>
        </w:rPr>
        <w:t xml:space="preserve"> </w:t>
      </w:r>
      <w:r w:rsidR="00B94686">
        <w:rPr>
          <w:rFonts w:ascii="Arial" w:eastAsia="Times New Roman" w:hAnsi="Arial" w:cs="Arial"/>
          <w:color w:val="000000"/>
          <w:shd w:val="clear" w:color="auto" w:fill="FFFFFF"/>
          <w:lang w:eastAsia="es-CL"/>
        </w:rPr>
        <w:br/>
      </w:r>
      <w:r w:rsidRPr="004079A6">
        <w:rPr>
          <w:rFonts w:ascii="Arial" w:eastAsia="Times New Roman" w:hAnsi="Arial" w:cs="Arial"/>
          <w:color w:val="000000"/>
          <w:shd w:val="clear" w:color="auto" w:fill="FFFFFF"/>
          <w:lang w:eastAsia="es-CL"/>
        </w:rPr>
        <w:t>-equivalentes a un 6</w:t>
      </w:r>
      <w:r w:rsidR="00C24D85">
        <w:rPr>
          <w:rFonts w:ascii="Arial" w:eastAsia="Times New Roman" w:hAnsi="Arial" w:cs="Arial"/>
          <w:color w:val="000000"/>
          <w:shd w:val="clear" w:color="auto" w:fill="FFFFFF"/>
          <w:lang w:eastAsia="es-CL"/>
        </w:rPr>
        <w:t>7,</w:t>
      </w:r>
      <w:r w:rsidRPr="004079A6">
        <w:rPr>
          <w:rFonts w:ascii="Arial" w:eastAsia="Times New Roman" w:hAnsi="Arial" w:cs="Arial"/>
          <w:color w:val="000000"/>
          <w:shd w:val="clear" w:color="auto" w:fill="FFFFFF"/>
          <w:lang w:eastAsia="es-CL"/>
        </w:rPr>
        <w:t>8% del total- terminaron en nombramiento al 31 de diciembre del 2018, mientras que 6</w:t>
      </w:r>
      <w:r w:rsidR="00C24D85">
        <w:rPr>
          <w:rFonts w:ascii="Arial" w:eastAsia="Times New Roman" w:hAnsi="Arial" w:cs="Arial"/>
          <w:color w:val="000000"/>
          <w:shd w:val="clear" w:color="auto" w:fill="FFFFFF"/>
          <w:lang w:eastAsia="es-CL"/>
        </w:rPr>
        <w:t>9</w:t>
      </w:r>
      <w:r w:rsidRPr="004079A6">
        <w:rPr>
          <w:rFonts w:ascii="Arial" w:eastAsia="Times New Roman" w:hAnsi="Arial" w:cs="Arial"/>
          <w:color w:val="000000"/>
          <w:shd w:val="clear" w:color="auto" w:fill="FFFFFF"/>
          <w:lang w:eastAsia="es-CL"/>
        </w:rPr>
        <w:t xml:space="preserve"> de ellos -un 16</w:t>
      </w:r>
      <w:r w:rsidR="00C24D85">
        <w:rPr>
          <w:rFonts w:ascii="Arial" w:eastAsia="Times New Roman" w:hAnsi="Arial" w:cs="Arial"/>
          <w:color w:val="000000"/>
          <w:shd w:val="clear" w:color="auto" w:fill="FFFFFF"/>
          <w:lang w:eastAsia="es-CL"/>
        </w:rPr>
        <w:t>,1</w:t>
      </w:r>
      <w:r w:rsidRPr="004079A6">
        <w:rPr>
          <w:rFonts w:ascii="Arial" w:eastAsia="Times New Roman" w:hAnsi="Arial" w:cs="Arial"/>
          <w:color w:val="000000"/>
          <w:shd w:val="clear" w:color="auto" w:fill="FFFFFF"/>
          <w:lang w:eastAsia="es-CL"/>
        </w:rPr>
        <w:t>% del total de procesos- fueron declarados desiertos</w:t>
      </w:r>
      <w:r w:rsidR="0019314C">
        <w:rPr>
          <w:rStyle w:val="Refdenotaalpie"/>
          <w:rFonts w:ascii="Arial" w:eastAsia="Times New Roman" w:hAnsi="Arial" w:cs="Arial"/>
          <w:b/>
          <w:bCs/>
          <w:color w:val="000000"/>
          <w:sz w:val="20"/>
          <w:szCs w:val="20"/>
          <w:shd w:val="clear" w:color="auto" w:fill="FFFFFF"/>
          <w:lang w:eastAsia="es-CL"/>
        </w:rPr>
        <w:footnoteReference w:id="3"/>
      </w:r>
      <w:r w:rsidRPr="004079A6">
        <w:rPr>
          <w:rFonts w:ascii="Arial" w:eastAsia="Times New Roman" w:hAnsi="Arial" w:cs="Arial"/>
          <w:color w:val="000000"/>
          <w:shd w:val="clear" w:color="auto" w:fill="FFFFFF"/>
          <w:lang w:eastAsia="es-CL"/>
        </w:rPr>
        <w:t>. De éstos últimos, 2</w:t>
      </w:r>
      <w:r w:rsidR="00C24D85">
        <w:rPr>
          <w:rFonts w:ascii="Arial" w:eastAsia="Times New Roman" w:hAnsi="Arial" w:cs="Arial"/>
          <w:color w:val="000000"/>
          <w:shd w:val="clear" w:color="auto" w:fill="FFFFFF"/>
          <w:lang w:eastAsia="es-CL"/>
        </w:rPr>
        <w:t>8</w:t>
      </w:r>
      <w:r w:rsidRPr="004079A6">
        <w:rPr>
          <w:rFonts w:ascii="Arial" w:eastAsia="Times New Roman" w:hAnsi="Arial" w:cs="Arial"/>
          <w:color w:val="000000"/>
          <w:shd w:val="clear" w:color="auto" w:fill="FFFFFF"/>
          <w:lang w:eastAsia="es-CL"/>
        </w:rPr>
        <w:t xml:space="preserve"> obtuvieron dicha declaración de parte del Consejo o Comité y 41 de la autoridad llamada a efectuar el nombramiento.</w:t>
      </w:r>
      <w:bookmarkStart w:id="38" w:name="_Toc536548124"/>
      <w:bookmarkStart w:id="39" w:name="_Toc536615850"/>
    </w:p>
    <w:p w:rsidR="004079A6" w:rsidRPr="00575F5E" w:rsidRDefault="008415B2" w:rsidP="00575F5E">
      <w:pPr>
        <w:spacing w:after="0" w:line="240" w:lineRule="auto"/>
        <w:jc w:val="both"/>
        <w:rPr>
          <w:rFonts w:ascii="Arial" w:eastAsia="Times New Roman" w:hAnsi="Arial" w:cs="Arial"/>
          <w:color w:val="000000"/>
          <w:shd w:val="clear" w:color="auto" w:fill="FFFFFF"/>
          <w:lang w:eastAsia="es-CL"/>
        </w:rPr>
      </w:pPr>
      <w:r w:rsidRPr="006D1A25">
        <w:rPr>
          <w:rFonts w:ascii="Arial" w:hAnsi="Arial" w:cs="Arial"/>
          <w:sz w:val="20"/>
          <w:szCs w:val="20"/>
        </w:rPr>
        <w:t xml:space="preserve">Tabla </w:t>
      </w:r>
      <w:r w:rsidRPr="006D1A25">
        <w:rPr>
          <w:rFonts w:ascii="Arial" w:hAnsi="Arial" w:cs="Arial"/>
          <w:sz w:val="20"/>
          <w:szCs w:val="20"/>
        </w:rPr>
        <w:fldChar w:fldCharType="begin"/>
      </w:r>
      <w:r w:rsidRPr="006D1A25">
        <w:rPr>
          <w:rFonts w:ascii="Arial" w:hAnsi="Arial" w:cs="Arial"/>
          <w:sz w:val="20"/>
          <w:szCs w:val="20"/>
        </w:rPr>
        <w:instrText xml:space="preserve"> SEQ Tabla \* ARABIC </w:instrText>
      </w:r>
      <w:r w:rsidRPr="006D1A25">
        <w:rPr>
          <w:rFonts w:ascii="Arial" w:hAnsi="Arial" w:cs="Arial"/>
          <w:sz w:val="20"/>
          <w:szCs w:val="20"/>
        </w:rPr>
        <w:fldChar w:fldCharType="separate"/>
      </w:r>
      <w:r w:rsidR="00043328">
        <w:rPr>
          <w:rFonts w:ascii="Arial" w:hAnsi="Arial" w:cs="Arial"/>
          <w:noProof/>
          <w:sz w:val="20"/>
          <w:szCs w:val="20"/>
        </w:rPr>
        <w:t>4</w:t>
      </w:r>
      <w:r w:rsidRPr="006D1A25">
        <w:rPr>
          <w:rFonts w:ascii="Arial" w:hAnsi="Arial" w:cs="Arial"/>
          <w:sz w:val="20"/>
          <w:szCs w:val="20"/>
        </w:rPr>
        <w:fldChar w:fldCharType="end"/>
      </w:r>
      <w:r w:rsidR="009E3FD2" w:rsidRPr="006D1A25">
        <w:rPr>
          <w:rFonts w:ascii="Arial" w:hAnsi="Arial" w:cs="Arial"/>
          <w:sz w:val="20"/>
          <w:szCs w:val="20"/>
        </w:rPr>
        <w:t xml:space="preserve">: </w:t>
      </w:r>
      <w:r w:rsidR="004079A6" w:rsidRPr="006D1A25">
        <w:rPr>
          <w:rFonts w:ascii="Arial" w:hAnsi="Arial" w:cs="Arial"/>
          <w:sz w:val="20"/>
          <w:szCs w:val="20"/>
        </w:rPr>
        <w:t xml:space="preserve">Distribución de estado de concursos concluidos </w:t>
      </w:r>
      <w:r w:rsidR="00B94686" w:rsidRPr="006D1A25">
        <w:rPr>
          <w:rFonts w:ascii="Arial" w:hAnsi="Arial" w:cs="Arial"/>
          <w:sz w:val="20"/>
          <w:szCs w:val="20"/>
        </w:rPr>
        <w:t xml:space="preserve">en </w:t>
      </w:r>
      <w:r w:rsidR="004079A6" w:rsidRPr="006D1A25">
        <w:rPr>
          <w:rFonts w:ascii="Arial" w:hAnsi="Arial" w:cs="Arial"/>
          <w:sz w:val="20"/>
          <w:szCs w:val="20"/>
        </w:rPr>
        <w:t xml:space="preserve"> 2018</w:t>
      </w:r>
      <w:r w:rsidR="0019314C" w:rsidRPr="006D1A25">
        <w:rPr>
          <w:rFonts w:ascii="Arial" w:hAnsi="Arial" w:cs="Arial"/>
          <w:sz w:val="20"/>
          <w:szCs w:val="20"/>
        </w:rPr>
        <w:footnoteReference w:id="4"/>
      </w:r>
      <w:r w:rsidR="004079A6" w:rsidRPr="006D1A25">
        <w:rPr>
          <w:rFonts w:ascii="Arial" w:hAnsi="Arial" w:cs="Arial"/>
          <w:sz w:val="20"/>
          <w:szCs w:val="20"/>
        </w:rPr>
        <w:t xml:space="preserve">. (Fuente: </w:t>
      </w:r>
      <w:r w:rsidR="00774934" w:rsidRPr="006D1A25">
        <w:rPr>
          <w:rFonts w:ascii="Arial" w:hAnsi="Arial" w:cs="Arial"/>
          <w:sz w:val="20"/>
          <w:szCs w:val="20"/>
        </w:rPr>
        <w:t>Servicio Civil</w:t>
      </w:r>
      <w:r w:rsidR="004079A6" w:rsidRPr="006D1A25">
        <w:rPr>
          <w:rFonts w:ascii="Arial" w:hAnsi="Arial" w:cs="Arial"/>
          <w:sz w:val="20"/>
          <w:szCs w:val="20"/>
        </w:rPr>
        <w:t>)</w:t>
      </w:r>
      <w:bookmarkEnd w:id="38"/>
      <w:bookmarkEnd w:id="39"/>
    </w:p>
    <w:tbl>
      <w:tblPr>
        <w:tblW w:w="5066" w:type="pct"/>
        <w:tblCellMar>
          <w:top w:w="15" w:type="dxa"/>
          <w:left w:w="15" w:type="dxa"/>
          <w:bottom w:w="15" w:type="dxa"/>
          <w:right w:w="15" w:type="dxa"/>
        </w:tblCellMar>
        <w:tblLook w:val="04A0" w:firstRow="1" w:lastRow="0" w:firstColumn="1" w:lastColumn="0" w:noHBand="0" w:noVBand="1"/>
      </w:tblPr>
      <w:tblGrid>
        <w:gridCol w:w="978"/>
        <w:gridCol w:w="966"/>
        <w:gridCol w:w="4319"/>
        <w:gridCol w:w="1805"/>
        <w:gridCol w:w="1205"/>
      </w:tblGrid>
      <w:tr w:rsidR="004D1B82" w:rsidRPr="004D1B82" w:rsidTr="009745B0">
        <w:trPr>
          <w:trHeight w:val="543"/>
          <w:tblHeader/>
        </w:trPr>
        <w:tc>
          <w:tcPr>
            <w:tcW w:w="527"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079A6">
            <w:pPr>
              <w:spacing w:after="0" w:line="240" w:lineRule="auto"/>
              <w:jc w:val="both"/>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lastRenderedPageBreak/>
              <w:t>Adscrito</w:t>
            </w:r>
          </w:p>
        </w:tc>
        <w:tc>
          <w:tcPr>
            <w:tcW w:w="521"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079A6">
            <w:pPr>
              <w:spacing w:after="0" w:line="240" w:lineRule="auto"/>
              <w:jc w:val="both"/>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Nivel</w:t>
            </w:r>
          </w:p>
        </w:tc>
        <w:tc>
          <w:tcPr>
            <w:tcW w:w="2329"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079A6">
            <w:pPr>
              <w:spacing w:after="0" w:line="240" w:lineRule="auto"/>
              <w:jc w:val="both"/>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Estado del concurso a diciembre de 2018</w:t>
            </w:r>
          </w:p>
        </w:tc>
        <w:tc>
          <w:tcPr>
            <w:tcW w:w="973"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079A6">
            <w:pPr>
              <w:spacing w:after="0" w:line="240" w:lineRule="auto"/>
              <w:jc w:val="both"/>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N° de concursos</w:t>
            </w:r>
          </w:p>
        </w:tc>
        <w:tc>
          <w:tcPr>
            <w:tcW w:w="650"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079A6">
            <w:pPr>
              <w:spacing w:after="0" w:line="240" w:lineRule="auto"/>
              <w:jc w:val="both"/>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Porcentaje</w:t>
            </w:r>
          </w:p>
        </w:tc>
      </w:tr>
      <w:tr w:rsidR="004D1B82" w:rsidRPr="004D1B82" w:rsidTr="00575F5E">
        <w:trPr>
          <w:trHeight w:val="370"/>
        </w:trPr>
        <w:tc>
          <w:tcPr>
            <w:tcW w:w="527" w:type="pct"/>
            <w:vMerge w:val="restar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center"/>
            <w:hideMark/>
          </w:tcPr>
          <w:p w:rsidR="004079A6" w:rsidRPr="004D1B82" w:rsidRDefault="004D1B82" w:rsidP="004079A6">
            <w:pPr>
              <w:spacing w:after="0" w:line="240" w:lineRule="auto"/>
              <w:jc w:val="both"/>
              <w:rPr>
                <w:rFonts w:ascii="Arial" w:eastAsia="Times New Roman" w:hAnsi="Arial" w:cs="Arial"/>
                <w:sz w:val="20"/>
                <w:szCs w:val="20"/>
                <w:lang w:eastAsia="es-CL"/>
              </w:rPr>
            </w:pPr>
            <w:r>
              <w:rPr>
                <w:rFonts w:ascii="Arial" w:eastAsia="Times New Roman" w:hAnsi="Arial" w:cs="Arial"/>
                <w:sz w:val="20"/>
                <w:szCs w:val="20"/>
                <w:lang w:eastAsia="es-CL"/>
              </w:rPr>
              <w:t>SÍ</w:t>
            </w:r>
          </w:p>
        </w:tc>
        <w:tc>
          <w:tcPr>
            <w:tcW w:w="521" w:type="pct"/>
            <w:vMerge w:val="restar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r w:rsidRPr="004D1B82">
              <w:rPr>
                <w:rFonts w:ascii="Arial" w:eastAsia="Times New Roman" w:hAnsi="Arial" w:cs="Arial"/>
                <w:sz w:val="20"/>
                <w:szCs w:val="20"/>
                <w:lang w:eastAsia="es-CL"/>
              </w:rPr>
              <w:t>Primer</w:t>
            </w:r>
          </w:p>
        </w:tc>
        <w:tc>
          <w:tcPr>
            <w:tcW w:w="2329"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5F7336">
            <w:pPr>
              <w:spacing w:after="0" w:line="240" w:lineRule="auto"/>
              <w:rPr>
                <w:rFonts w:ascii="Arial" w:eastAsia="Times New Roman" w:hAnsi="Arial" w:cs="Arial"/>
                <w:sz w:val="20"/>
                <w:szCs w:val="20"/>
                <w:lang w:eastAsia="es-CL"/>
              </w:rPr>
            </w:pPr>
            <w:r w:rsidRPr="004D1B82">
              <w:rPr>
                <w:rFonts w:ascii="Arial" w:eastAsia="Times New Roman" w:hAnsi="Arial" w:cs="Arial"/>
                <w:sz w:val="20"/>
                <w:szCs w:val="20"/>
                <w:lang w:eastAsia="es-CL"/>
              </w:rPr>
              <w:t>Nombrados</w:t>
            </w:r>
          </w:p>
        </w:tc>
        <w:tc>
          <w:tcPr>
            <w:tcW w:w="973"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sz w:val="20"/>
                <w:szCs w:val="20"/>
                <w:lang w:eastAsia="es-CL"/>
              </w:rPr>
            </w:pPr>
            <w:r w:rsidRPr="004D1B82">
              <w:rPr>
                <w:rFonts w:ascii="Arial" w:eastAsia="Times New Roman" w:hAnsi="Arial" w:cs="Arial"/>
                <w:sz w:val="20"/>
                <w:szCs w:val="20"/>
                <w:lang w:eastAsia="es-CL"/>
              </w:rPr>
              <w:t>55</w:t>
            </w:r>
          </w:p>
        </w:tc>
        <w:tc>
          <w:tcPr>
            <w:tcW w:w="650"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right"/>
              <w:rPr>
                <w:rFonts w:ascii="Arial" w:eastAsia="Times New Roman" w:hAnsi="Arial" w:cs="Arial"/>
                <w:sz w:val="20"/>
                <w:szCs w:val="20"/>
                <w:lang w:eastAsia="es-CL"/>
              </w:rPr>
            </w:pPr>
            <w:r w:rsidRPr="004D1B82">
              <w:rPr>
                <w:rFonts w:ascii="Arial" w:eastAsia="Times New Roman" w:hAnsi="Arial" w:cs="Arial"/>
                <w:sz w:val="20"/>
                <w:szCs w:val="20"/>
                <w:lang w:eastAsia="es-CL"/>
              </w:rPr>
              <w:t>74</w:t>
            </w:r>
            <w:r w:rsidR="0019314C">
              <w:rPr>
                <w:rFonts w:ascii="Arial" w:eastAsia="Times New Roman" w:hAnsi="Arial" w:cs="Arial"/>
                <w:sz w:val="20"/>
                <w:szCs w:val="20"/>
                <w:lang w:eastAsia="es-CL"/>
              </w:rPr>
              <w:t>,</w:t>
            </w:r>
            <w:r w:rsidRPr="004D1B82">
              <w:rPr>
                <w:rFonts w:ascii="Arial" w:eastAsia="Times New Roman" w:hAnsi="Arial" w:cs="Arial"/>
                <w:sz w:val="20"/>
                <w:szCs w:val="20"/>
                <w:lang w:eastAsia="es-CL"/>
              </w:rPr>
              <w:t>3%</w:t>
            </w:r>
          </w:p>
        </w:tc>
      </w:tr>
      <w:tr w:rsidR="004D1B82" w:rsidRPr="004D1B82" w:rsidTr="00575F5E">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521"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2329"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5F7336">
            <w:pPr>
              <w:spacing w:after="0" w:line="240" w:lineRule="auto"/>
              <w:rPr>
                <w:rFonts w:ascii="Arial" w:eastAsia="Times New Roman" w:hAnsi="Arial" w:cs="Arial"/>
                <w:sz w:val="20"/>
                <w:szCs w:val="20"/>
                <w:lang w:eastAsia="es-CL"/>
              </w:rPr>
            </w:pPr>
            <w:r w:rsidRPr="004D1B82">
              <w:rPr>
                <w:rFonts w:ascii="Arial" w:eastAsia="Times New Roman" w:hAnsi="Arial" w:cs="Arial"/>
                <w:sz w:val="20"/>
                <w:szCs w:val="20"/>
                <w:lang w:eastAsia="es-CL"/>
              </w:rPr>
              <w:t>Desiertos por Autoridad</w:t>
            </w:r>
          </w:p>
        </w:tc>
        <w:tc>
          <w:tcPr>
            <w:tcW w:w="973"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sz w:val="20"/>
                <w:szCs w:val="20"/>
                <w:lang w:eastAsia="es-CL"/>
              </w:rPr>
            </w:pPr>
            <w:r w:rsidRPr="004D1B82">
              <w:rPr>
                <w:rFonts w:ascii="Arial" w:eastAsia="Times New Roman" w:hAnsi="Arial" w:cs="Arial"/>
                <w:sz w:val="20"/>
                <w:szCs w:val="20"/>
                <w:lang w:eastAsia="es-CL"/>
              </w:rPr>
              <w:t>6</w:t>
            </w:r>
          </w:p>
        </w:tc>
        <w:tc>
          <w:tcPr>
            <w:tcW w:w="650"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right"/>
              <w:rPr>
                <w:rFonts w:ascii="Arial" w:eastAsia="Times New Roman" w:hAnsi="Arial" w:cs="Arial"/>
                <w:sz w:val="20"/>
                <w:szCs w:val="20"/>
                <w:lang w:eastAsia="es-CL"/>
              </w:rPr>
            </w:pPr>
            <w:r w:rsidRPr="004D1B82">
              <w:rPr>
                <w:rFonts w:ascii="Arial" w:eastAsia="Times New Roman" w:hAnsi="Arial" w:cs="Arial"/>
                <w:sz w:val="20"/>
                <w:szCs w:val="20"/>
                <w:lang w:eastAsia="es-CL"/>
              </w:rPr>
              <w:t>8</w:t>
            </w:r>
            <w:r w:rsidR="0019314C">
              <w:rPr>
                <w:rFonts w:ascii="Arial" w:eastAsia="Times New Roman" w:hAnsi="Arial" w:cs="Arial"/>
                <w:sz w:val="20"/>
                <w:szCs w:val="20"/>
                <w:lang w:eastAsia="es-CL"/>
              </w:rPr>
              <w:t>,</w:t>
            </w:r>
            <w:r w:rsidRPr="004D1B82">
              <w:rPr>
                <w:rFonts w:ascii="Arial" w:eastAsia="Times New Roman" w:hAnsi="Arial" w:cs="Arial"/>
                <w:sz w:val="20"/>
                <w:szCs w:val="20"/>
                <w:lang w:eastAsia="es-CL"/>
              </w:rPr>
              <w:t>1%</w:t>
            </w:r>
          </w:p>
        </w:tc>
      </w:tr>
      <w:tr w:rsidR="004D1B82" w:rsidRPr="004D1B82" w:rsidTr="00575F5E">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521"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2329"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5F7336">
            <w:pPr>
              <w:spacing w:after="0" w:line="240" w:lineRule="auto"/>
              <w:rPr>
                <w:rFonts w:ascii="Arial" w:eastAsia="Times New Roman" w:hAnsi="Arial" w:cs="Arial"/>
                <w:sz w:val="20"/>
                <w:szCs w:val="20"/>
                <w:lang w:eastAsia="es-CL"/>
              </w:rPr>
            </w:pPr>
            <w:r w:rsidRPr="004D1B82">
              <w:rPr>
                <w:rFonts w:ascii="Arial" w:eastAsia="Times New Roman" w:hAnsi="Arial" w:cs="Arial"/>
                <w:sz w:val="20"/>
                <w:szCs w:val="20"/>
                <w:lang w:eastAsia="es-CL"/>
              </w:rPr>
              <w:t>Nómina</w:t>
            </w:r>
          </w:p>
        </w:tc>
        <w:tc>
          <w:tcPr>
            <w:tcW w:w="973"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sz w:val="20"/>
                <w:szCs w:val="20"/>
                <w:lang w:eastAsia="es-CL"/>
              </w:rPr>
            </w:pPr>
            <w:r w:rsidRPr="004D1B82">
              <w:rPr>
                <w:rFonts w:ascii="Arial" w:eastAsia="Times New Roman" w:hAnsi="Arial" w:cs="Arial"/>
                <w:sz w:val="20"/>
                <w:szCs w:val="20"/>
                <w:lang w:eastAsia="es-CL"/>
              </w:rPr>
              <w:t>13</w:t>
            </w:r>
          </w:p>
        </w:tc>
        <w:tc>
          <w:tcPr>
            <w:tcW w:w="650"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right"/>
              <w:rPr>
                <w:rFonts w:ascii="Arial" w:eastAsia="Times New Roman" w:hAnsi="Arial" w:cs="Arial"/>
                <w:sz w:val="20"/>
                <w:szCs w:val="20"/>
                <w:lang w:eastAsia="es-CL"/>
              </w:rPr>
            </w:pPr>
            <w:r w:rsidRPr="004D1B82">
              <w:rPr>
                <w:rFonts w:ascii="Arial" w:eastAsia="Times New Roman" w:hAnsi="Arial" w:cs="Arial"/>
                <w:sz w:val="20"/>
                <w:szCs w:val="20"/>
                <w:lang w:eastAsia="es-CL"/>
              </w:rPr>
              <w:t>17</w:t>
            </w:r>
            <w:r w:rsidR="0019314C">
              <w:rPr>
                <w:rFonts w:ascii="Arial" w:eastAsia="Times New Roman" w:hAnsi="Arial" w:cs="Arial"/>
                <w:sz w:val="20"/>
                <w:szCs w:val="20"/>
                <w:lang w:eastAsia="es-CL"/>
              </w:rPr>
              <w:t>,</w:t>
            </w:r>
            <w:r w:rsidRPr="004D1B82">
              <w:rPr>
                <w:rFonts w:ascii="Arial" w:eastAsia="Times New Roman" w:hAnsi="Arial" w:cs="Arial"/>
                <w:sz w:val="20"/>
                <w:szCs w:val="20"/>
                <w:lang w:eastAsia="es-CL"/>
              </w:rPr>
              <w:t>6%</w:t>
            </w:r>
          </w:p>
        </w:tc>
      </w:tr>
      <w:tr w:rsidR="004D1B82" w:rsidRPr="004D1B82" w:rsidTr="00575F5E">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521"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2329"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5F7336">
            <w:pPr>
              <w:spacing w:after="0" w:line="240" w:lineRule="auto"/>
              <w:rPr>
                <w:rFonts w:ascii="Arial" w:eastAsia="Times New Roman" w:hAnsi="Arial" w:cs="Arial"/>
                <w:sz w:val="20"/>
                <w:szCs w:val="20"/>
                <w:lang w:eastAsia="es-CL"/>
              </w:rPr>
            </w:pPr>
            <w:r w:rsidRPr="004D1B82">
              <w:rPr>
                <w:rFonts w:ascii="Arial" w:eastAsia="Times New Roman" w:hAnsi="Arial" w:cs="Arial"/>
                <w:sz w:val="20"/>
                <w:szCs w:val="20"/>
                <w:lang w:eastAsia="es-CL"/>
              </w:rPr>
              <w:t xml:space="preserve">Desierto por </w:t>
            </w:r>
            <w:r w:rsidR="005F7336">
              <w:rPr>
                <w:rFonts w:ascii="Arial" w:eastAsia="Times New Roman" w:hAnsi="Arial" w:cs="Arial"/>
                <w:sz w:val="20"/>
                <w:szCs w:val="20"/>
                <w:lang w:eastAsia="es-CL"/>
              </w:rPr>
              <w:t>Consejo de Alta Dirección Pública (CADP)</w:t>
            </w:r>
          </w:p>
        </w:tc>
        <w:tc>
          <w:tcPr>
            <w:tcW w:w="973"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sz w:val="20"/>
                <w:szCs w:val="20"/>
                <w:lang w:eastAsia="es-CL"/>
              </w:rPr>
            </w:pPr>
            <w:r w:rsidRPr="004D1B82">
              <w:rPr>
                <w:rFonts w:ascii="Arial" w:eastAsia="Times New Roman" w:hAnsi="Arial" w:cs="Arial"/>
                <w:sz w:val="20"/>
                <w:szCs w:val="20"/>
                <w:lang w:eastAsia="es-CL"/>
              </w:rPr>
              <w:t>0</w:t>
            </w:r>
          </w:p>
        </w:tc>
        <w:tc>
          <w:tcPr>
            <w:tcW w:w="650"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F81764">
            <w:pPr>
              <w:spacing w:after="0" w:line="240" w:lineRule="auto"/>
              <w:jc w:val="right"/>
              <w:rPr>
                <w:rFonts w:ascii="Arial" w:eastAsia="Times New Roman" w:hAnsi="Arial" w:cs="Arial"/>
                <w:sz w:val="20"/>
                <w:szCs w:val="20"/>
                <w:lang w:eastAsia="es-CL"/>
              </w:rPr>
            </w:pPr>
            <w:r w:rsidRPr="004D1B82">
              <w:rPr>
                <w:rFonts w:ascii="Arial" w:eastAsia="Times New Roman" w:hAnsi="Arial" w:cs="Arial"/>
                <w:sz w:val="20"/>
                <w:szCs w:val="20"/>
                <w:lang w:eastAsia="es-CL"/>
              </w:rPr>
              <w:t>0%</w:t>
            </w:r>
          </w:p>
        </w:tc>
      </w:tr>
      <w:tr w:rsidR="004D1B82" w:rsidRPr="004D1B82" w:rsidTr="009745B0">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521"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2329"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079A6">
            <w:pPr>
              <w:spacing w:after="0" w:line="240" w:lineRule="auto"/>
              <w:jc w:val="both"/>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Total primer nivel adscrito</w:t>
            </w:r>
          </w:p>
        </w:tc>
        <w:tc>
          <w:tcPr>
            <w:tcW w:w="973"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74</w:t>
            </w:r>
          </w:p>
        </w:tc>
        <w:tc>
          <w:tcPr>
            <w:tcW w:w="650"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F81764">
            <w:pPr>
              <w:spacing w:after="0" w:line="240" w:lineRule="auto"/>
              <w:jc w:val="right"/>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100%</w:t>
            </w:r>
          </w:p>
        </w:tc>
      </w:tr>
      <w:tr w:rsidR="004D1B82" w:rsidRPr="004D1B82" w:rsidTr="00575F5E">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521" w:type="pct"/>
            <w:vMerge w:val="restar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r w:rsidRPr="004D1B82">
              <w:rPr>
                <w:rFonts w:ascii="Arial" w:eastAsia="Times New Roman" w:hAnsi="Arial" w:cs="Arial"/>
                <w:sz w:val="20"/>
                <w:szCs w:val="20"/>
                <w:lang w:eastAsia="es-CL"/>
              </w:rPr>
              <w:t>Segundo</w:t>
            </w:r>
          </w:p>
        </w:tc>
        <w:tc>
          <w:tcPr>
            <w:tcW w:w="2329" w:type="pc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079A6" w:rsidRPr="004D1B82" w:rsidRDefault="004079A6" w:rsidP="005F7336">
            <w:pPr>
              <w:spacing w:after="0" w:line="240" w:lineRule="auto"/>
              <w:rPr>
                <w:rFonts w:ascii="Arial" w:eastAsia="Times New Roman" w:hAnsi="Arial" w:cs="Arial"/>
                <w:sz w:val="20"/>
                <w:szCs w:val="20"/>
                <w:lang w:eastAsia="es-CL"/>
              </w:rPr>
            </w:pPr>
            <w:r w:rsidRPr="004D1B82">
              <w:rPr>
                <w:rFonts w:ascii="Arial" w:eastAsia="Times New Roman" w:hAnsi="Arial" w:cs="Arial"/>
                <w:sz w:val="20"/>
                <w:szCs w:val="20"/>
                <w:lang w:eastAsia="es-CL"/>
              </w:rPr>
              <w:t>Nombrados</w:t>
            </w:r>
          </w:p>
        </w:tc>
        <w:tc>
          <w:tcPr>
            <w:tcW w:w="973" w:type="pc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sz w:val="20"/>
                <w:szCs w:val="20"/>
                <w:lang w:eastAsia="es-CL"/>
              </w:rPr>
            </w:pPr>
            <w:r w:rsidRPr="004D1B82">
              <w:rPr>
                <w:rFonts w:ascii="Arial" w:eastAsia="Times New Roman" w:hAnsi="Arial" w:cs="Arial"/>
                <w:sz w:val="20"/>
                <w:szCs w:val="20"/>
                <w:lang w:eastAsia="es-CL"/>
              </w:rPr>
              <w:t>198</w:t>
            </w:r>
          </w:p>
        </w:tc>
        <w:tc>
          <w:tcPr>
            <w:tcW w:w="650" w:type="pc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079A6" w:rsidRPr="004D1B82" w:rsidRDefault="004079A6" w:rsidP="004D1B82">
            <w:pPr>
              <w:spacing w:after="0" w:line="240" w:lineRule="auto"/>
              <w:jc w:val="right"/>
              <w:rPr>
                <w:rFonts w:ascii="Arial" w:eastAsia="Times New Roman" w:hAnsi="Arial" w:cs="Arial"/>
                <w:sz w:val="20"/>
                <w:szCs w:val="20"/>
                <w:lang w:eastAsia="es-CL"/>
              </w:rPr>
            </w:pPr>
            <w:r w:rsidRPr="004D1B82">
              <w:rPr>
                <w:rFonts w:ascii="Arial" w:eastAsia="Times New Roman" w:hAnsi="Arial" w:cs="Arial"/>
                <w:sz w:val="20"/>
                <w:szCs w:val="20"/>
                <w:lang w:eastAsia="es-CL"/>
              </w:rPr>
              <w:t>68</w:t>
            </w:r>
            <w:r w:rsidR="0019314C">
              <w:rPr>
                <w:rFonts w:ascii="Arial" w:eastAsia="Times New Roman" w:hAnsi="Arial" w:cs="Arial"/>
                <w:sz w:val="20"/>
                <w:szCs w:val="20"/>
                <w:lang w:eastAsia="es-CL"/>
              </w:rPr>
              <w:t>,</w:t>
            </w:r>
            <w:r w:rsidRPr="004D1B82">
              <w:rPr>
                <w:rFonts w:ascii="Arial" w:eastAsia="Times New Roman" w:hAnsi="Arial" w:cs="Arial"/>
                <w:sz w:val="20"/>
                <w:szCs w:val="20"/>
                <w:lang w:eastAsia="es-CL"/>
              </w:rPr>
              <w:t>5%</w:t>
            </w:r>
          </w:p>
        </w:tc>
      </w:tr>
      <w:tr w:rsidR="004D1B82" w:rsidRPr="004D1B82" w:rsidTr="00575F5E">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521"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2329" w:type="pc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079A6" w:rsidRPr="004D1B82" w:rsidRDefault="004079A6" w:rsidP="005F7336">
            <w:pPr>
              <w:spacing w:after="0" w:line="240" w:lineRule="auto"/>
              <w:rPr>
                <w:rFonts w:ascii="Arial" w:eastAsia="Times New Roman" w:hAnsi="Arial" w:cs="Arial"/>
                <w:sz w:val="20"/>
                <w:szCs w:val="20"/>
                <w:lang w:eastAsia="es-CL"/>
              </w:rPr>
            </w:pPr>
            <w:r w:rsidRPr="004D1B82">
              <w:rPr>
                <w:rFonts w:ascii="Arial" w:eastAsia="Times New Roman" w:hAnsi="Arial" w:cs="Arial"/>
                <w:sz w:val="20"/>
                <w:szCs w:val="20"/>
                <w:lang w:eastAsia="es-CL"/>
              </w:rPr>
              <w:t>Desiertos por Autoridad</w:t>
            </w:r>
          </w:p>
        </w:tc>
        <w:tc>
          <w:tcPr>
            <w:tcW w:w="973" w:type="pc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sz w:val="20"/>
                <w:szCs w:val="20"/>
                <w:lang w:eastAsia="es-CL"/>
              </w:rPr>
            </w:pPr>
            <w:r w:rsidRPr="004D1B82">
              <w:rPr>
                <w:rFonts w:ascii="Arial" w:eastAsia="Times New Roman" w:hAnsi="Arial" w:cs="Arial"/>
                <w:sz w:val="20"/>
                <w:szCs w:val="20"/>
                <w:lang w:eastAsia="es-CL"/>
              </w:rPr>
              <w:t>32</w:t>
            </w:r>
          </w:p>
        </w:tc>
        <w:tc>
          <w:tcPr>
            <w:tcW w:w="650" w:type="pc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079A6" w:rsidRPr="004D1B82" w:rsidRDefault="004079A6" w:rsidP="004D1B82">
            <w:pPr>
              <w:spacing w:after="0" w:line="240" w:lineRule="auto"/>
              <w:jc w:val="right"/>
              <w:rPr>
                <w:rFonts w:ascii="Arial" w:eastAsia="Times New Roman" w:hAnsi="Arial" w:cs="Arial"/>
                <w:sz w:val="20"/>
                <w:szCs w:val="20"/>
                <w:lang w:eastAsia="es-CL"/>
              </w:rPr>
            </w:pPr>
            <w:r w:rsidRPr="004D1B82">
              <w:rPr>
                <w:rFonts w:ascii="Arial" w:eastAsia="Times New Roman" w:hAnsi="Arial" w:cs="Arial"/>
                <w:sz w:val="20"/>
                <w:szCs w:val="20"/>
                <w:lang w:eastAsia="es-CL"/>
              </w:rPr>
              <w:t>11</w:t>
            </w:r>
            <w:r w:rsidR="0019314C">
              <w:rPr>
                <w:rFonts w:ascii="Arial" w:eastAsia="Times New Roman" w:hAnsi="Arial" w:cs="Arial"/>
                <w:sz w:val="20"/>
                <w:szCs w:val="20"/>
                <w:lang w:eastAsia="es-CL"/>
              </w:rPr>
              <w:t>,</w:t>
            </w:r>
            <w:r w:rsidRPr="004D1B82">
              <w:rPr>
                <w:rFonts w:ascii="Arial" w:eastAsia="Times New Roman" w:hAnsi="Arial" w:cs="Arial"/>
                <w:sz w:val="20"/>
                <w:szCs w:val="20"/>
                <w:lang w:eastAsia="es-CL"/>
              </w:rPr>
              <w:t>1%</w:t>
            </w:r>
          </w:p>
        </w:tc>
      </w:tr>
      <w:tr w:rsidR="004D1B82" w:rsidRPr="004D1B82" w:rsidTr="00575F5E">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521"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2329" w:type="pc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079A6" w:rsidRPr="004D1B82" w:rsidRDefault="004079A6" w:rsidP="005F7336">
            <w:pPr>
              <w:spacing w:after="0" w:line="240" w:lineRule="auto"/>
              <w:rPr>
                <w:rFonts w:ascii="Arial" w:eastAsia="Times New Roman" w:hAnsi="Arial" w:cs="Arial"/>
                <w:sz w:val="20"/>
                <w:szCs w:val="20"/>
                <w:lang w:eastAsia="es-CL"/>
              </w:rPr>
            </w:pPr>
            <w:r w:rsidRPr="004D1B82">
              <w:rPr>
                <w:rFonts w:ascii="Arial" w:eastAsia="Times New Roman" w:hAnsi="Arial" w:cs="Arial"/>
                <w:sz w:val="20"/>
                <w:szCs w:val="20"/>
                <w:lang w:eastAsia="es-CL"/>
              </w:rPr>
              <w:t>Nómina</w:t>
            </w:r>
          </w:p>
        </w:tc>
        <w:tc>
          <w:tcPr>
            <w:tcW w:w="973" w:type="pc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sz w:val="20"/>
                <w:szCs w:val="20"/>
                <w:lang w:eastAsia="es-CL"/>
              </w:rPr>
            </w:pPr>
            <w:r w:rsidRPr="004D1B82">
              <w:rPr>
                <w:rFonts w:ascii="Arial" w:eastAsia="Times New Roman" w:hAnsi="Arial" w:cs="Arial"/>
                <w:sz w:val="20"/>
                <w:szCs w:val="20"/>
                <w:lang w:eastAsia="es-CL"/>
              </w:rPr>
              <w:t>37</w:t>
            </w:r>
          </w:p>
        </w:tc>
        <w:tc>
          <w:tcPr>
            <w:tcW w:w="650" w:type="pc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079A6" w:rsidRPr="004D1B82" w:rsidRDefault="004079A6" w:rsidP="004D1B82">
            <w:pPr>
              <w:spacing w:after="0" w:line="240" w:lineRule="auto"/>
              <w:jc w:val="right"/>
              <w:rPr>
                <w:rFonts w:ascii="Arial" w:eastAsia="Times New Roman" w:hAnsi="Arial" w:cs="Arial"/>
                <w:sz w:val="20"/>
                <w:szCs w:val="20"/>
                <w:lang w:eastAsia="es-CL"/>
              </w:rPr>
            </w:pPr>
            <w:r w:rsidRPr="004D1B82">
              <w:rPr>
                <w:rFonts w:ascii="Arial" w:eastAsia="Times New Roman" w:hAnsi="Arial" w:cs="Arial"/>
                <w:sz w:val="20"/>
                <w:szCs w:val="20"/>
                <w:lang w:eastAsia="es-CL"/>
              </w:rPr>
              <w:t>12</w:t>
            </w:r>
            <w:r w:rsidR="0019314C">
              <w:rPr>
                <w:rFonts w:ascii="Arial" w:eastAsia="Times New Roman" w:hAnsi="Arial" w:cs="Arial"/>
                <w:sz w:val="20"/>
                <w:szCs w:val="20"/>
                <w:lang w:eastAsia="es-CL"/>
              </w:rPr>
              <w:t>,</w:t>
            </w:r>
            <w:r w:rsidRPr="004D1B82">
              <w:rPr>
                <w:rFonts w:ascii="Arial" w:eastAsia="Times New Roman" w:hAnsi="Arial" w:cs="Arial"/>
                <w:sz w:val="20"/>
                <w:szCs w:val="20"/>
                <w:lang w:eastAsia="es-CL"/>
              </w:rPr>
              <w:t>8%</w:t>
            </w:r>
          </w:p>
        </w:tc>
      </w:tr>
      <w:tr w:rsidR="004D1B82" w:rsidRPr="004D1B82" w:rsidTr="00575F5E">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521"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2329" w:type="pc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079A6" w:rsidRPr="004D1B82" w:rsidRDefault="004079A6" w:rsidP="005F7336">
            <w:pPr>
              <w:spacing w:after="0" w:line="240" w:lineRule="auto"/>
              <w:rPr>
                <w:rFonts w:ascii="Arial" w:eastAsia="Times New Roman" w:hAnsi="Arial" w:cs="Arial"/>
                <w:sz w:val="20"/>
                <w:szCs w:val="20"/>
                <w:lang w:eastAsia="es-CL"/>
              </w:rPr>
            </w:pPr>
            <w:r w:rsidRPr="004D1B82">
              <w:rPr>
                <w:rFonts w:ascii="Arial" w:eastAsia="Times New Roman" w:hAnsi="Arial" w:cs="Arial"/>
                <w:sz w:val="20"/>
                <w:szCs w:val="20"/>
                <w:lang w:eastAsia="es-CL"/>
              </w:rPr>
              <w:t>Desierto por CADP/Comité</w:t>
            </w:r>
            <w:r w:rsidR="005F7336">
              <w:rPr>
                <w:rFonts w:ascii="Arial" w:eastAsia="Times New Roman" w:hAnsi="Arial" w:cs="Arial"/>
                <w:sz w:val="20"/>
                <w:szCs w:val="20"/>
                <w:lang w:eastAsia="es-CL"/>
              </w:rPr>
              <w:t xml:space="preserve"> de Selección</w:t>
            </w:r>
          </w:p>
        </w:tc>
        <w:tc>
          <w:tcPr>
            <w:tcW w:w="973" w:type="pc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sz w:val="20"/>
                <w:szCs w:val="20"/>
                <w:lang w:eastAsia="es-CL"/>
              </w:rPr>
            </w:pPr>
            <w:r w:rsidRPr="004D1B82">
              <w:rPr>
                <w:rFonts w:ascii="Arial" w:eastAsia="Times New Roman" w:hAnsi="Arial" w:cs="Arial"/>
                <w:sz w:val="20"/>
                <w:szCs w:val="20"/>
                <w:lang w:eastAsia="es-CL"/>
              </w:rPr>
              <w:t>22</w:t>
            </w:r>
          </w:p>
        </w:tc>
        <w:tc>
          <w:tcPr>
            <w:tcW w:w="650" w:type="pc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079A6" w:rsidRPr="004D1B82" w:rsidRDefault="004079A6" w:rsidP="004D1B82">
            <w:pPr>
              <w:spacing w:after="0" w:line="240" w:lineRule="auto"/>
              <w:jc w:val="right"/>
              <w:rPr>
                <w:rFonts w:ascii="Arial" w:eastAsia="Times New Roman" w:hAnsi="Arial" w:cs="Arial"/>
                <w:sz w:val="20"/>
                <w:szCs w:val="20"/>
                <w:lang w:eastAsia="es-CL"/>
              </w:rPr>
            </w:pPr>
            <w:r w:rsidRPr="004D1B82">
              <w:rPr>
                <w:rFonts w:ascii="Arial" w:eastAsia="Times New Roman" w:hAnsi="Arial" w:cs="Arial"/>
                <w:sz w:val="20"/>
                <w:szCs w:val="20"/>
                <w:lang w:eastAsia="es-CL"/>
              </w:rPr>
              <w:t>7</w:t>
            </w:r>
            <w:r w:rsidR="0019314C">
              <w:rPr>
                <w:rFonts w:ascii="Arial" w:eastAsia="Times New Roman" w:hAnsi="Arial" w:cs="Arial"/>
                <w:sz w:val="20"/>
                <w:szCs w:val="20"/>
                <w:lang w:eastAsia="es-CL"/>
              </w:rPr>
              <w:t>,</w:t>
            </w:r>
            <w:r w:rsidRPr="004D1B82">
              <w:rPr>
                <w:rFonts w:ascii="Arial" w:eastAsia="Times New Roman" w:hAnsi="Arial" w:cs="Arial"/>
                <w:sz w:val="20"/>
                <w:szCs w:val="20"/>
                <w:lang w:eastAsia="es-CL"/>
              </w:rPr>
              <w:t>6%</w:t>
            </w:r>
          </w:p>
        </w:tc>
      </w:tr>
      <w:tr w:rsidR="004D1B82" w:rsidRPr="004D1B82" w:rsidTr="009745B0">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521"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2329"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079A6">
            <w:pPr>
              <w:spacing w:after="0" w:line="240" w:lineRule="auto"/>
              <w:jc w:val="both"/>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Total Segundo nivel adscrito</w:t>
            </w:r>
          </w:p>
        </w:tc>
        <w:tc>
          <w:tcPr>
            <w:tcW w:w="973"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289</w:t>
            </w:r>
          </w:p>
        </w:tc>
        <w:tc>
          <w:tcPr>
            <w:tcW w:w="650"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F81764">
            <w:pPr>
              <w:spacing w:after="0" w:line="240" w:lineRule="auto"/>
              <w:jc w:val="right"/>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100%</w:t>
            </w:r>
          </w:p>
        </w:tc>
      </w:tr>
      <w:tr w:rsidR="004D1B82" w:rsidRPr="004D1B82" w:rsidTr="009745B0">
        <w:trPr>
          <w:trHeight w:val="370"/>
        </w:trPr>
        <w:tc>
          <w:tcPr>
            <w:tcW w:w="3377" w:type="pct"/>
            <w:gridSpan w:val="3"/>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D1B82">
            <w:pPr>
              <w:spacing w:after="0" w:line="240" w:lineRule="auto"/>
              <w:jc w:val="right"/>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Total Adscrito</w:t>
            </w:r>
          </w:p>
        </w:tc>
        <w:tc>
          <w:tcPr>
            <w:tcW w:w="973"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363</w:t>
            </w:r>
          </w:p>
        </w:tc>
        <w:tc>
          <w:tcPr>
            <w:tcW w:w="650"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F81764">
            <w:pPr>
              <w:spacing w:after="0" w:line="240" w:lineRule="auto"/>
              <w:jc w:val="right"/>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100%</w:t>
            </w:r>
          </w:p>
        </w:tc>
      </w:tr>
      <w:tr w:rsidR="004D1B82" w:rsidRPr="004D1B82" w:rsidTr="00575F5E">
        <w:trPr>
          <w:trHeight w:val="370"/>
        </w:trPr>
        <w:tc>
          <w:tcPr>
            <w:tcW w:w="527" w:type="pct"/>
            <w:vMerge w:val="restar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r w:rsidRPr="004D1B82">
              <w:rPr>
                <w:rFonts w:ascii="Arial" w:eastAsia="Times New Roman" w:hAnsi="Arial" w:cs="Arial"/>
                <w:sz w:val="20"/>
                <w:szCs w:val="20"/>
                <w:lang w:eastAsia="es-CL"/>
              </w:rPr>
              <w:t>NO</w:t>
            </w:r>
          </w:p>
        </w:tc>
        <w:tc>
          <w:tcPr>
            <w:tcW w:w="521" w:type="pct"/>
            <w:vMerge w:val="restar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r w:rsidRPr="004D1B82">
              <w:rPr>
                <w:rFonts w:ascii="Arial" w:eastAsia="Times New Roman" w:hAnsi="Arial" w:cs="Arial"/>
                <w:sz w:val="20"/>
                <w:szCs w:val="20"/>
                <w:lang w:eastAsia="es-CL"/>
              </w:rPr>
              <w:t>Primer</w:t>
            </w:r>
          </w:p>
        </w:tc>
        <w:tc>
          <w:tcPr>
            <w:tcW w:w="2329"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5F7336">
            <w:pPr>
              <w:spacing w:after="0" w:line="240" w:lineRule="auto"/>
              <w:rPr>
                <w:rFonts w:ascii="Arial" w:eastAsia="Times New Roman" w:hAnsi="Arial" w:cs="Arial"/>
                <w:sz w:val="20"/>
                <w:szCs w:val="20"/>
                <w:lang w:eastAsia="es-CL"/>
              </w:rPr>
            </w:pPr>
            <w:r w:rsidRPr="004D1B82">
              <w:rPr>
                <w:rFonts w:ascii="Arial" w:eastAsia="Times New Roman" w:hAnsi="Arial" w:cs="Arial"/>
                <w:sz w:val="20"/>
                <w:szCs w:val="20"/>
                <w:lang w:eastAsia="es-CL"/>
              </w:rPr>
              <w:t>Nombrados</w:t>
            </w:r>
          </w:p>
        </w:tc>
        <w:tc>
          <w:tcPr>
            <w:tcW w:w="973"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sz w:val="20"/>
                <w:szCs w:val="20"/>
                <w:lang w:eastAsia="es-CL"/>
              </w:rPr>
            </w:pPr>
            <w:r w:rsidRPr="004D1B82">
              <w:rPr>
                <w:rFonts w:ascii="Arial" w:eastAsia="Times New Roman" w:hAnsi="Arial" w:cs="Arial"/>
                <w:sz w:val="20"/>
                <w:szCs w:val="20"/>
                <w:lang w:eastAsia="es-CL"/>
              </w:rPr>
              <w:t>11</w:t>
            </w:r>
          </w:p>
        </w:tc>
        <w:tc>
          <w:tcPr>
            <w:tcW w:w="650"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right"/>
              <w:rPr>
                <w:rFonts w:ascii="Arial" w:eastAsia="Times New Roman" w:hAnsi="Arial" w:cs="Arial"/>
                <w:sz w:val="20"/>
                <w:szCs w:val="20"/>
                <w:lang w:eastAsia="es-CL"/>
              </w:rPr>
            </w:pPr>
            <w:r w:rsidRPr="004D1B82">
              <w:rPr>
                <w:rFonts w:ascii="Arial" w:eastAsia="Times New Roman" w:hAnsi="Arial" w:cs="Arial"/>
                <w:sz w:val="20"/>
                <w:szCs w:val="20"/>
                <w:lang w:eastAsia="es-CL"/>
              </w:rPr>
              <w:t>55</w:t>
            </w:r>
            <w:r w:rsidR="0019314C">
              <w:rPr>
                <w:rFonts w:ascii="Arial" w:eastAsia="Times New Roman" w:hAnsi="Arial" w:cs="Arial"/>
                <w:sz w:val="20"/>
                <w:szCs w:val="20"/>
                <w:lang w:eastAsia="es-CL"/>
              </w:rPr>
              <w:t>,</w:t>
            </w:r>
            <w:r w:rsidRPr="004D1B82">
              <w:rPr>
                <w:rFonts w:ascii="Arial" w:eastAsia="Times New Roman" w:hAnsi="Arial" w:cs="Arial"/>
                <w:sz w:val="20"/>
                <w:szCs w:val="20"/>
                <w:lang w:eastAsia="es-CL"/>
              </w:rPr>
              <w:t>0%</w:t>
            </w:r>
          </w:p>
        </w:tc>
      </w:tr>
      <w:tr w:rsidR="004D1B82" w:rsidRPr="004D1B82" w:rsidTr="00575F5E">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521"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2329"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5F7336">
            <w:pPr>
              <w:spacing w:after="0" w:line="240" w:lineRule="auto"/>
              <w:rPr>
                <w:rFonts w:ascii="Arial" w:eastAsia="Times New Roman" w:hAnsi="Arial" w:cs="Arial"/>
                <w:sz w:val="20"/>
                <w:szCs w:val="20"/>
                <w:lang w:eastAsia="es-CL"/>
              </w:rPr>
            </w:pPr>
            <w:r w:rsidRPr="004D1B82">
              <w:rPr>
                <w:rFonts w:ascii="Arial" w:eastAsia="Times New Roman" w:hAnsi="Arial" w:cs="Arial"/>
                <w:sz w:val="20"/>
                <w:szCs w:val="20"/>
                <w:lang w:eastAsia="es-CL"/>
              </w:rPr>
              <w:t>Desiertos por Autoridad</w:t>
            </w:r>
          </w:p>
        </w:tc>
        <w:tc>
          <w:tcPr>
            <w:tcW w:w="973"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sz w:val="20"/>
                <w:szCs w:val="20"/>
                <w:lang w:eastAsia="es-CL"/>
              </w:rPr>
            </w:pPr>
            <w:r w:rsidRPr="004D1B82">
              <w:rPr>
                <w:rFonts w:ascii="Arial" w:eastAsia="Times New Roman" w:hAnsi="Arial" w:cs="Arial"/>
                <w:sz w:val="20"/>
                <w:szCs w:val="20"/>
                <w:lang w:eastAsia="es-CL"/>
              </w:rPr>
              <w:t>1</w:t>
            </w:r>
          </w:p>
        </w:tc>
        <w:tc>
          <w:tcPr>
            <w:tcW w:w="650"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right"/>
              <w:rPr>
                <w:rFonts w:ascii="Arial" w:eastAsia="Times New Roman" w:hAnsi="Arial" w:cs="Arial"/>
                <w:sz w:val="20"/>
                <w:szCs w:val="20"/>
                <w:lang w:eastAsia="es-CL"/>
              </w:rPr>
            </w:pPr>
            <w:r w:rsidRPr="004D1B82">
              <w:rPr>
                <w:rFonts w:ascii="Arial" w:eastAsia="Times New Roman" w:hAnsi="Arial" w:cs="Arial"/>
                <w:sz w:val="20"/>
                <w:szCs w:val="20"/>
                <w:lang w:eastAsia="es-CL"/>
              </w:rPr>
              <w:t>5</w:t>
            </w:r>
            <w:r w:rsidR="0019314C">
              <w:rPr>
                <w:rFonts w:ascii="Arial" w:eastAsia="Times New Roman" w:hAnsi="Arial" w:cs="Arial"/>
                <w:sz w:val="20"/>
                <w:szCs w:val="20"/>
                <w:lang w:eastAsia="es-CL"/>
              </w:rPr>
              <w:t>,</w:t>
            </w:r>
            <w:r w:rsidRPr="004D1B82">
              <w:rPr>
                <w:rFonts w:ascii="Arial" w:eastAsia="Times New Roman" w:hAnsi="Arial" w:cs="Arial"/>
                <w:sz w:val="20"/>
                <w:szCs w:val="20"/>
                <w:lang w:eastAsia="es-CL"/>
              </w:rPr>
              <w:t>0%</w:t>
            </w:r>
          </w:p>
        </w:tc>
      </w:tr>
      <w:tr w:rsidR="004D1B82" w:rsidRPr="004D1B82" w:rsidTr="00575F5E">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521"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2329"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5F7336">
            <w:pPr>
              <w:spacing w:after="0" w:line="240" w:lineRule="auto"/>
              <w:rPr>
                <w:rFonts w:ascii="Arial" w:eastAsia="Times New Roman" w:hAnsi="Arial" w:cs="Arial"/>
                <w:sz w:val="20"/>
                <w:szCs w:val="20"/>
                <w:lang w:eastAsia="es-CL"/>
              </w:rPr>
            </w:pPr>
            <w:r w:rsidRPr="004D1B82">
              <w:rPr>
                <w:rFonts w:ascii="Arial" w:eastAsia="Times New Roman" w:hAnsi="Arial" w:cs="Arial"/>
                <w:sz w:val="20"/>
                <w:szCs w:val="20"/>
                <w:lang w:eastAsia="es-CL"/>
              </w:rPr>
              <w:t>Nómina</w:t>
            </w:r>
          </w:p>
        </w:tc>
        <w:tc>
          <w:tcPr>
            <w:tcW w:w="973"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sz w:val="20"/>
                <w:szCs w:val="20"/>
                <w:lang w:eastAsia="es-CL"/>
              </w:rPr>
            </w:pPr>
            <w:r w:rsidRPr="004D1B82">
              <w:rPr>
                <w:rFonts w:ascii="Arial" w:eastAsia="Times New Roman" w:hAnsi="Arial" w:cs="Arial"/>
                <w:sz w:val="20"/>
                <w:szCs w:val="20"/>
                <w:lang w:eastAsia="es-CL"/>
              </w:rPr>
              <w:t>8</w:t>
            </w:r>
          </w:p>
        </w:tc>
        <w:tc>
          <w:tcPr>
            <w:tcW w:w="650"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right"/>
              <w:rPr>
                <w:rFonts w:ascii="Arial" w:eastAsia="Times New Roman" w:hAnsi="Arial" w:cs="Arial"/>
                <w:sz w:val="20"/>
                <w:szCs w:val="20"/>
                <w:lang w:eastAsia="es-CL"/>
              </w:rPr>
            </w:pPr>
            <w:r w:rsidRPr="004D1B82">
              <w:rPr>
                <w:rFonts w:ascii="Arial" w:eastAsia="Times New Roman" w:hAnsi="Arial" w:cs="Arial"/>
                <w:sz w:val="20"/>
                <w:szCs w:val="20"/>
                <w:lang w:eastAsia="es-CL"/>
              </w:rPr>
              <w:t>40</w:t>
            </w:r>
            <w:r w:rsidR="0019314C">
              <w:rPr>
                <w:rFonts w:ascii="Arial" w:eastAsia="Times New Roman" w:hAnsi="Arial" w:cs="Arial"/>
                <w:sz w:val="20"/>
                <w:szCs w:val="20"/>
                <w:lang w:eastAsia="es-CL"/>
              </w:rPr>
              <w:t>,</w:t>
            </w:r>
            <w:r w:rsidRPr="004D1B82">
              <w:rPr>
                <w:rFonts w:ascii="Arial" w:eastAsia="Times New Roman" w:hAnsi="Arial" w:cs="Arial"/>
                <w:sz w:val="20"/>
                <w:szCs w:val="20"/>
                <w:lang w:eastAsia="es-CL"/>
              </w:rPr>
              <w:t>0%</w:t>
            </w:r>
          </w:p>
        </w:tc>
      </w:tr>
      <w:tr w:rsidR="004D1B82" w:rsidRPr="004D1B82" w:rsidTr="00575F5E">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521"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2329"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5F7336">
            <w:pPr>
              <w:spacing w:after="0" w:line="240" w:lineRule="auto"/>
              <w:rPr>
                <w:rFonts w:ascii="Arial" w:eastAsia="Times New Roman" w:hAnsi="Arial" w:cs="Arial"/>
                <w:sz w:val="20"/>
                <w:szCs w:val="20"/>
                <w:lang w:eastAsia="es-CL"/>
              </w:rPr>
            </w:pPr>
            <w:r w:rsidRPr="004D1B82">
              <w:rPr>
                <w:rFonts w:ascii="Arial" w:eastAsia="Times New Roman" w:hAnsi="Arial" w:cs="Arial"/>
                <w:sz w:val="20"/>
                <w:szCs w:val="20"/>
                <w:lang w:eastAsia="es-CL"/>
              </w:rPr>
              <w:t>Desierto por CADP</w:t>
            </w:r>
            <w:r w:rsidR="005F7336">
              <w:rPr>
                <w:rFonts w:ascii="Arial" w:eastAsia="Times New Roman" w:hAnsi="Arial" w:cs="Arial"/>
                <w:sz w:val="20"/>
                <w:szCs w:val="20"/>
                <w:lang w:eastAsia="es-CL"/>
              </w:rPr>
              <w:t xml:space="preserve"> </w:t>
            </w:r>
          </w:p>
        </w:tc>
        <w:tc>
          <w:tcPr>
            <w:tcW w:w="973"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sz w:val="20"/>
                <w:szCs w:val="20"/>
                <w:lang w:eastAsia="es-CL"/>
              </w:rPr>
            </w:pPr>
            <w:r w:rsidRPr="004D1B82">
              <w:rPr>
                <w:rFonts w:ascii="Arial" w:eastAsia="Times New Roman" w:hAnsi="Arial" w:cs="Arial"/>
                <w:sz w:val="20"/>
                <w:szCs w:val="20"/>
                <w:lang w:eastAsia="es-CL"/>
              </w:rPr>
              <w:t>0</w:t>
            </w:r>
          </w:p>
        </w:tc>
        <w:tc>
          <w:tcPr>
            <w:tcW w:w="650"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F81764">
            <w:pPr>
              <w:spacing w:after="0" w:line="240" w:lineRule="auto"/>
              <w:jc w:val="right"/>
              <w:rPr>
                <w:rFonts w:ascii="Arial" w:eastAsia="Times New Roman" w:hAnsi="Arial" w:cs="Arial"/>
                <w:sz w:val="20"/>
                <w:szCs w:val="20"/>
                <w:lang w:eastAsia="es-CL"/>
              </w:rPr>
            </w:pPr>
            <w:r w:rsidRPr="004D1B82">
              <w:rPr>
                <w:rFonts w:ascii="Arial" w:eastAsia="Times New Roman" w:hAnsi="Arial" w:cs="Arial"/>
                <w:sz w:val="20"/>
                <w:szCs w:val="20"/>
                <w:lang w:eastAsia="es-CL"/>
              </w:rPr>
              <w:t>0%</w:t>
            </w:r>
          </w:p>
        </w:tc>
      </w:tr>
      <w:tr w:rsidR="004D1B82" w:rsidRPr="004D1B82" w:rsidTr="009745B0">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521"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2329"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D1B82">
            <w:pPr>
              <w:spacing w:after="0" w:line="240" w:lineRule="auto"/>
              <w:jc w:val="right"/>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Total primer nivel no adscrito</w:t>
            </w:r>
          </w:p>
        </w:tc>
        <w:tc>
          <w:tcPr>
            <w:tcW w:w="973"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20</w:t>
            </w:r>
          </w:p>
        </w:tc>
        <w:tc>
          <w:tcPr>
            <w:tcW w:w="650"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F81764">
            <w:pPr>
              <w:spacing w:after="0" w:line="240" w:lineRule="auto"/>
              <w:jc w:val="right"/>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100%</w:t>
            </w:r>
          </w:p>
        </w:tc>
      </w:tr>
      <w:tr w:rsidR="004D1B82" w:rsidRPr="004D1B82" w:rsidTr="00575F5E">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521" w:type="pct"/>
            <w:vMerge w:val="restar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r w:rsidRPr="004D1B82">
              <w:rPr>
                <w:rFonts w:ascii="Arial" w:eastAsia="Times New Roman" w:hAnsi="Arial" w:cs="Arial"/>
                <w:sz w:val="20"/>
                <w:szCs w:val="20"/>
                <w:lang w:eastAsia="es-CL"/>
              </w:rPr>
              <w:t>Segundo</w:t>
            </w:r>
          </w:p>
        </w:tc>
        <w:tc>
          <w:tcPr>
            <w:tcW w:w="2329"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5F7336">
            <w:pPr>
              <w:spacing w:after="0" w:line="240" w:lineRule="auto"/>
              <w:rPr>
                <w:rFonts w:ascii="Arial" w:eastAsia="Times New Roman" w:hAnsi="Arial" w:cs="Arial"/>
                <w:sz w:val="20"/>
                <w:szCs w:val="20"/>
                <w:lang w:eastAsia="es-CL"/>
              </w:rPr>
            </w:pPr>
            <w:r w:rsidRPr="004D1B82">
              <w:rPr>
                <w:rFonts w:ascii="Arial" w:eastAsia="Times New Roman" w:hAnsi="Arial" w:cs="Arial"/>
                <w:sz w:val="20"/>
                <w:szCs w:val="20"/>
                <w:lang w:eastAsia="es-CL"/>
              </w:rPr>
              <w:t>Nombrados</w:t>
            </w:r>
          </w:p>
        </w:tc>
        <w:tc>
          <w:tcPr>
            <w:tcW w:w="973"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sz w:val="20"/>
                <w:szCs w:val="20"/>
                <w:lang w:eastAsia="es-CL"/>
              </w:rPr>
            </w:pPr>
            <w:r w:rsidRPr="004D1B82">
              <w:rPr>
                <w:rFonts w:ascii="Arial" w:eastAsia="Times New Roman" w:hAnsi="Arial" w:cs="Arial"/>
                <w:sz w:val="20"/>
                <w:szCs w:val="20"/>
                <w:lang w:eastAsia="es-CL"/>
              </w:rPr>
              <w:t>25</w:t>
            </w:r>
          </w:p>
        </w:tc>
        <w:tc>
          <w:tcPr>
            <w:tcW w:w="650"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right"/>
              <w:rPr>
                <w:rFonts w:ascii="Arial" w:eastAsia="Times New Roman" w:hAnsi="Arial" w:cs="Arial"/>
                <w:sz w:val="20"/>
                <w:szCs w:val="20"/>
                <w:lang w:eastAsia="es-CL"/>
              </w:rPr>
            </w:pPr>
            <w:r w:rsidRPr="004D1B82">
              <w:rPr>
                <w:rFonts w:ascii="Arial" w:eastAsia="Times New Roman" w:hAnsi="Arial" w:cs="Arial"/>
                <w:sz w:val="20"/>
                <w:szCs w:val="20"/>
                <w:lang w:eastAsia="es-CL"/>
              </w:rPr>
              <w:t>58</w:t>
            </w:r>
            <w:r w:rsidR="0019314C">
              <w:rPr>
                <w:rFonts w:ascii="Arial" w:eastAsia="Times New Roman" w:hAnsi="Arial" w:cs="Arial"/>
                <w:sz w:val="20"/>
                <w:szCs w:val="20"/>
                <w:lang w:eastAsia="es-CL"/>
              </w:rPr>
              <w:t>,</w:t>
            </w:r>
            <w:r w:rsidRPr="004D1B82">
              <w:rPr>
                <w:rFonts w:ascii="Arial" w:eastAsia="Times New Roman" w:hAnsi="Arial" w:cs="Arial"/>
                <w:sz w:val="20"/>
                <w:szCs w:val="20"/>
                <w:lang w:eastAsia="es-CL"/>
              </w:rPr>
              <w:t>1%</w:t>
            </w:r>
          </w:p>
        </w:tc>
      </w:tr>
      <w:tr w:rsidR="004D1B82" w:rsidRPr="004D1B82" w:rsidTr="00575F5E">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521"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2329"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5F7336">
            <w:pPr>
              <w:spacing w:after="0" w:line="240" w:lineRule="auto"/>
              <w:rPr>
                <w:rFonts w:ascii="Arial" w:eastAsia="Times New Roman" w:hAnsi="Arial" w:cs="Arial"/>
                <w:sz w:val="20"/>
                <w:szCs w:val="20"/>
                <w:lang w:eastAsia="es-CL"/>
              </w:rPr>
            </w:pPr>
            <w:r w:rsidRPr="004D1B82">
              <w:rPr>
                <w:rFonts w:ascii="Arial" w:eastAsia="Times New Roman" w:hAnsi="Arial" w:cs="Arial"/>
                <w:sz w:val="20"/>
                <w:szCs w:val="20"/>
                <w:lang w:eastAsia="es-CL"/>
              </w:rPr>
              <w:t>Desiertos por Autoridad</w:t>
            </w:r>
          </w:p>
        </w:tc>
        <w:tc>
          <w:tcPr>
            <w:tcW w:w="973"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sz w:val="20"/>
                <w:szCs w:val="20"/>
                <w:lang w:eastAsia="es-CL"/>
              </w:rPr>
            </w:pPr>
            <w:r w:rsidRPr="004D1B82">
              <w:rPr>
                <w:rFonts w:ascii="Arial" w:eastAsia="Times New Roman" w:hAnsi="Arial" w:cs="Arial"/>
                <w:sz w:val="20"/>
                <w:szCs w:val="20"/>
                <w:lang w:eastAsia="es-CL"/>
              </w:rPr>
              <w:t>2</w:t>
            </w:r>
          </w:p>
        </w:tc>
        <w:tc>
          <w:tcPr>
            <w:tcW w:w="650"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right"/>
              <w:rPr>
                <w:rFonts w:ascii="Arial" w:eastAsia="Times New Roman" w:hAnsi="Arial" w:cs="Arial"/>
                <w:sz w:val="20"/>
                <w:szCs w:val="20"/>
                <w:lang w:eastAsia="es-CL"/>
              </w:rPr>
            </w:pPr>
            <w:r w:rsidRPr="004D1B82">
              <w:rPr>
                <w:rFonts w:ascii="Arial" w:eastAsia="Times New Roman" w:hAnsi="Arial" w:cs="Arial"/>
                <w:sz w:val="20"/>
                <w:szCs w:val="20"/>
                <w:lang w:eastAsia="es-CL"/>
              </w:rPr>
              <w:t>4</w:t>
            </w:r>
            <w:r w:rsidR="0019314C">
              <w:rPr>
                <w:rFonts w:ascii="Arial" w:eastAsia="Times New Roman" w:hAnsi="Arial" w:cs="Arial"/>
                <w:sz w:val="20"/>
                <w:szCs w:val="20"/>
                <w:lang w:eastAsia="es-CL"/>
              </w:rPr>
              <w:t>,</w:t>
            </w:r>
            <w:r w:rsidRPr="004D1B82">
              <w:rPr>
                <w:rFonts w:ascii="Arial" w:eastAsia="Times New Roman" w:hAnsi="Arial" w:cs="Arial"/>
                <w:sz w:val="20"/>
                <w:szCs w:val="20"/>
                <w:lang w:eastAsia="es-CL"/>
              </w:rPr>
              <w:t>7%</w:t>
            </w:r>
          </w:p>
        </w:tc>
      </w:tr>
      <w:tr w:rsidR="004D1B82" w:rsidRPr="004D1B82" w:rsidTr="00575F5E">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521"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2329"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5F7336">
            <w:pPr>
              <w:spacing w:after="0" w:line="240" w:lineRule="auto"/>
              <w:rPr>
                <w:rFonts w:ascii="Arial" w:eastAsia="Times New Roman" w:hAnsi="Arial" w:cs="Arial"/>
                <w:sz w:val="20"/>
                <w:szCs w:val="20"/>
                <w:lang w:eastAsia="es-CL"/>
              </w:rPr>
            </w:pPr>
            <w:r w:rsidRPr="004D1B82">
              <w:rPr>
                <w:rFonts w:ascii="Arial" w:eastAsia="Times New Roman" w:hAnsi="Arial" w:cs="Arial"/>
                <w:sz w:val="20"/>
                <w:szCs w:val="20"/>
                <w:lang w:eastAsia="es-CL"/>
              </w:rPr>
              <w:t>Nómina</w:t>
            </w:r>
          </w:p>
        </w:tc>
        <w:tc>
          <w:tcPr>
            <w:tcW w:w="973"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sz w:val="20"/>
                <w:szCs w:val="20"/>
                <w:lang w:eastAsia="es-CL"/>
              </w:rPr>
            </w:pPr>
            <w:r w:rsidRPr="004D1B82">
              <w:rPr>
                <w:rFonts w:ascii="Arial" w:eastAsia="Times New Roman" w:hAnsi="Arial" w:cs="Arial"/>
                <w:sz w:val="20"/>
                <w:szCs w:val="20"/>
                <w:lang w:eastAsia="es-CL"/>
              </w:rPr>
              <w:t>10</w:t>
            </w:r>
          </w:p>
        </w:tc>
        <w:tc>
          <w:tcPr>
            <w:tcW w:w="650"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right"/>
              <w:rPr>
                <w:rFonts w:ascii="Arial" w:eastAsia="Times New Roman" w:hAnsi="Arial" w:cs="Arial"/>
                <w:sz w:val="20"/>
                <w:szCs w:val="20"/>
                <w:lang w:eastAsia="es-CL"/>
              </w:rPr>
            </w:pPr>
            <w:r w:rsidRPr="004D1B82">
              <w:rPr>
                <w:rFonts w:ascii="Arial" w:eastAsia="Times New Roman" w:hAnsi="Arial" w:cs="Arial"/>
                <w:sz w:val="20"/>
                <w:szCs w:val="20"/>
                <w:lang w:eastAsia="es-CL"/>
              </w:rPr>
              <w:t>23</w:t>
            </w:r>
            <w:r w:rsidR="0019314C">
              <w:rPr>
                <w:rFonts w:ascii="Arial" w:eastAsia="Times New Roman" w:hAnsi="Arial" w:cs="Arial"/>
                <w:sz w:val="20"/>
                <w:szCs w:val="20"/>
                <w:lang w:eastAsia="es-CL"/>
              </w:rPr>
              <w:t>,</w:t>
            </w:r>
            <w:r w:rsidRPr="004D1B82">
              <w:rPr>
                <w:rFonts w:ascii="Arial" w:eastAsia="Times New Roman" w:hAnsi="Arial" w:cs="Arial"/>
                <w:sz w:val="20"/>
                <w:szCs w:val="20"/>
                <w:lang w:eastAsia="es-CL"/>
              </w:rPr>
              <w:t>3%</w:t>
            </w:r>
          </w:p>
        </w:tc>
      </w:tr>
      <w:tr w:rsidR="004D1B82" w:rsidRPr="004D1B82" w:rsidTr="00575F5E">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521"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079A6">
            <w:pPr>
              <w:spacing w:after="0" w:line="240" w:lineRule="auto"/>
              <w:jc w:val="both"/>
              <w:rPr>
                <w:rFonts w:ascii="Arial" w:eastAsia="Times New Roman" w:hAnsi="Arial" w:cs="Arial"/>
                <w:sz w:val="20"/>
                <w:szCs w:val="20"/>
                <w:lang w:eastAsia="es-CL"/>
              </w:rPr>
            </w:pPr>
          </w:p>
        </w:tc>
        <w:tc>
          <w:tcPr>
            <w:tcW w:w="2329"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5F7336">
            <w:pPr>
              <w:spacing w:after="0" w:line="240" w:lineRule="auto"/>
              <w:rPr>
                <w:rFonts w:ascii="Arial" w:eastAsia="Times New Roman" w:hAnsi="Arial" w:cs="Arial"/>
                <w:sz w:val="20"/>
                <w:szCs w:val="20"/>
                <w:lang w:eastAsia="es-CL"/>
              </w:rPr>
            </w:pPr>
            <w:r w:rsidRPr="004D1B82">
              <w:rPr>
                <w:rFonts w:ascii="Arial" w:eastAsia="Times New Roman" w:hAnsi="Arial" w:cs="Arial"/>
                <w:sz w:val="20"/>
                <w:szCs w:val="20"/>
                <w:lang w:eastAsia="es-CL"/>
              </w:rPr>
              <w:t>Desierto por CADP</w:t>
            </w:r>
            <w:r w:rsidR="005F7336">
              <w:rPr>
                <w:rFonts w:ascii="Arial" w:eastAsia="Times New Roman" w:hAnsi="Arial" w:cs="Arial"/>
                <w:sz w:val="20"/>
                <w:szCs w:val="20"/>
                <w:lang w:eastAsia="es-CL"/>
              </w:rPr>
              <w:t xml:space="preserve"> </w:t>
            </w:r>
            <w:r w:rsidRPr="004D1B82">
              <w:rPr>
                <w:rFonts w:ascii="Arial" w:eastAsia="Times New Roman" w:hAnsi="Arial" w:cs="Arial"/>
                <w:sz w:val="20"/>
                <w:szCs w:val="20"/>
                <w:lang w:eastAsia="es-CL"/>
              </w:rPr>
              <w:t>/</w:t>
            </w:r>
            <w:r w:rsidR="005F7336">
              <w:rPr>
                <w:rFonts w:ascii="Arial" w:eastAsia="Times New Roman" w:hAnsi="Arial" w:cs="Arial"/>
                <w:sz w:val="20"/>
                <w:szCs w:val="20"/>
                <w:lang w:eastAsia="es-CL"/>
              </w:rPr>
              <w:t xml:space="preserve"> </w:t>
            </w:r>
            <w:r w:rsidRPr="004D1B82">
              <w:rPr>
                <w:rFonts w:ascii="Arial" w:eastAsia="Times New Roman" w:hAnsi="Arial" w:cs="Arial"/>
                <w:sz w:val="20"/>
                <w:szCs w:val="20"/>
                <w:lang w:eastAsia="es-CL"/>
              </w:rPr>
              <w:t>Comité</w:t>
            </w:r>
            <w:r w:rsidR="005F7336">
              <w:rPr>
                <w:rFonts w:ascii="Arial" w:eastAsia="Times New Roman" w:hAnsi="Arial" w:cs="Arial"/>
                <w:sz w:val="20"/>
                <w:szCs w:val="20"/>
                <w:lang w:eastAsia="es-CL"/>
              </w:rPr>
              <w:t xml:space="preserve"> de Selección</w:t>
            </w:r>
          </w:p>
        </w:tc>
        <w:tc>
          <w:tcPr>
            <w:tcW w:w="973"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center"/>
              <w:rPr>
                <w:rFonts w:ascii="Arial" w:eastAsia="Times New Roman" w:hAnsi="Arial" w:cs="Arial"/>
                <w:sz w:val="20"/>
                <w:szCs w:val="20"/>
                <w:lang w:eastAsia="es-CL"/>
              </w:rPr>
            </w:pPr>
            <w:r w:rsidRPr="004D1B82">
              <w:rPr>
                <w:rFonts w:ascii="Arial" w:eastAsia="Times New Roman" w:hAnsi="Arial" w:cs="Arial"/>
                <w:sz w:val="20"/>
                <w:szCs w:val="20"/>
                <w:lang w:eastAsia="es-CL"/>
              </w:rPr>
              <w:t>6</w:t>
            </w:r>
          </w:p>
        </w:tc>
        <w:tc>
          <w:tcPr>
            <w:tcW w:w="650" w:type="pct"/>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079A6" w:rsidRPr="004D1B82" w:rsidRDefault="004079A6" w:rsidP="004D1B82">
            <w:pPr>
              <w:spacing w:after="0" w:line="240" w:lineRule="auto"/>
              <w:jc w:val="right"/>
              <w:rPr>
                <w:rFonts w:ascii="Arial" w:eastAsia="Times New Roman" w:hAnsi="Arial" w:cs="Arial"/>
                <w:sz w:val="20"/>
                <w:szCs w:val="20"/>
                <w:lang w:eastAsia="es-CL"/>
              </w:rPr>
            </w:pPr>
            <w:r w:rsidRPr="004D1B82">
              <w:rPr>
                <w:rFonts w:ascii="Arial" w:eastAsia="Times New Roman" w:hAnsi="Arial" w:cs="Arial"/>
                <w:sz w:val="20"/>
                <w:szCs w:val="20"/>
                <w:lang w:eastAsia="es-CL"/>
              </w:rPr>
              <w:t>14</w:t>
            </w:r>
            <w:r w:rsidR="0019314C">
              <w:rPr>
                <w:rFonts w:ascii="Arial" w:eastAsia="Times New Roman" w:hAnsi="Arial" w:cs="Arial"/>
                <w:sz w:val="20"/>
                <w:szCs w:val="20"/>
                <w:lang w:eastAsia="es-CL"/>
              </w:rPr>
              <w:t>,</w:t>
            </w:r>
            <w:r w:rsidRPr="004D1B82">
              <w:rPr>
                <w:rFonts w:ascii="Arial" w:eastAsia="Times New Roman" w:hAnsi="Arial" w:cs="Arial"/>
                <w:sz w:val="20"/>
                <w:szCs w:val="20"/>
                <w:lang w:eastAsia="es-CL"/>
              </w:rPr>
              <w:t>0%</w:t>
            </w:r>
          </w:p>
        </w:tc>
      </w:tr>
      <w:tr w:rsidR="004D1B82" w:rsidRPr="004D1B82" w:rsidTr="009745B0">
        <w:trPr>
          <w:trHeight w:val="370"/>
        </w:trPr>
        <w:tc>
          <w:tcPr>
            <w:tcW w:w="527"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D1B82">
            <w:pPr>
              <w:shd w:val="clear" w:color="auto" w:fill="365F91" w:themeFill="accent1" w:themeFillShade="BF"/>
              <w:spacing w:after="0" w:line="240" w:lineRule="auto"/>
              <w:jc w:val="both"/>
              <w:rPr>
                <w:rFonts w:ascii="Arial" w:eastAsia="Times New Roman" w:hAnsi="Arial" w:cs="Arial"/>
                <w:color w:val="FFFFFF" w:themeColor="background1"/>
                <w:sz w:val="20"/>
                <w:szCs w:val="20"/>
                <w:lang w:eastAsia="es-CL"/>
              </w:rPr>
            </w:pPr>
          </w:p>
        </w:tc>
        <w:tc>
          <w:tcPr>
            <w:tcW w:w="521" w:type="pct"/>
            <w:vMerge/>
            <w:tcBorders>
              <w:top w:val="single" w:sz="6" w:space="0" w:color="000000"/>
              <w:left w:val="single" w:sz="6" w:space="0" w:color="000000"/>
              <w:bottom w:val="single" w:sz="6" w:space="0" w:color="000000"/>
              <w:right w:val="single" w:sz="6" w:space="0" w:color="000000"/>
            </w:tcBorders>
            <w:vAlign w:val="center"/>
            <w:hideMark/>
          </w:tcPr>
          <w:p w:rsidR="004079A6" w:rsidRPr="004D1B82" w:rsidRDefault="004079A6" w:rsidP="004D1B82">
            <w:pPr>
              <w:shd w:val="clear" w:color="auto" w:fill="365F91" w:themeFill="accent1" w:themeFillShade="BF"/>
              <w:spacing w:after="0" w:line="240" w:lineRule="auto"/>
              <w:jc w:val="both"/>
              <w:rPr>
                <w:rFonts w:ascii="Arial" w:eastAsia="Times New Roman" w:hAnsi="Arial" w:cs="Arial"/>
                <w:color w:val="FFFFFF" w:themeColor="background1"/>
                <w:sz w:val="20"/>
                <w:szCs w:val="20"/>
                <w:lang w:eastAsia="es-CL"/>
              </w:rPr>
            </w:pPr>
          </w:p>
        </w:tc>
        <w:tc>
          <w:tcPr>
            <w:tcW w:w="2329"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D1B82">
            <w:pPr>
              <w:shd w:val="clear" w:color="auto" w:fill="365F91" w:themeFill="accent1" w:themeFillShade="BF"/>
              <w:spacing w:after="0" w:line="240" w:lineRule="auto"/>
              <w:jc w:val="right"/>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Total Segundo nivel no adscrito</w:t>
            </w:r>
          </w:p>
        </w:tc>
        <w:tc>
          <w:tcPr>
            <w:tcW w:w="973"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D1B82">
            <w:pPr>
              <w:shd w:val="clear" w:color="auto" w:fill="365F91" w:themeFill="accent1" w:themeFillShade="BF"/>
              <w:spacing w:after="0" w:line="240" w:lineRule="auto"/>
              <w:jc w:val="center"/>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43</w:t>
            </w:r>
          </w:p>
        </w:tc>
        <w:tc>
          <w:tcPr>
            <w:tcW w:w="650"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19314C">
            <w:pPr>
              <w:shd w:val="clear" w:color="auto" w:fill="365F91" w:themeFill="accent1" w:themeFillShade="BF"/>
              <w:spacing w:after="0" w:line="240" w:lineRule="auto"/>
              <w:jc w:val="right"/>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100%</w:t>
            </w:r>
          </w:p>
        </w:tc>
      </w:tr>
      <w:tr w:rsidR="004D1B82" w:rsidRPr="004D1B82" w:rsidTr="009745B0">
        <w:trPr>
          <w:trHeight w:val="370"/>
        </w:trPr>
        <w:tc>
          <w:tcPr>
            <w:tcW w:w="3377" w:type="pct"/>
            <w:gridSpan w:val="3"/>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D1B82">
            <w:pPr>
              <w:shd w:val="clear" w:color="auto" w:fill="365F91" w:themeFill="accent1" w:themeFillShade="BF"/>
              <w:spacing w:after="0" w:line="240" w:lineRule="auto"/>
              <w:jc w:val="right"/>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Total no adscrito</w:t>
            </w:r>
          </w:p>
        </w:tc>
        <w:tc>
          <w:tcPr>
            <w:tcW w:w="973"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D1B82">
            <w:pPr>
              <w:shd w:val="clear" w:color="auto" w:fill="365F91" w:themeFill="accent1" w:themeFillShade="BF"/>
              <w:spacing w:after="0" w:line="240" w:lineRule="auto"/>
              <w:jc w:val="center"/>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63</w:t>
            </w:r>
          </w:p>
        </w:tc>
        <w:tc>
          <w:tcPr>
            <w:tcW w:w="650"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19314C">
            <w:pPr>
              <w:shd w:val="clear" w:color="auto" w:fill="365F91" w:themeFill="accent1" w:themeFillShade="BF"/>
              <w:spacing w:after="0" w:line="240" w:lineRule="auto"/>
              <w:jc w:val="right"/>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100%</w:t>
            </w:r>
          </w:p>
        </w:tc>
      </w:tr>
      <w:tr w:rsidR="004D1B82" w:rsidRPr="004D1B82" w:rsidTr="009745B0">
        <w:trPr>
          <w:trHeight w:val="370"/>
        </w:trPr>
        <w:tc>
          <w:tcPr>
            <w:tcW w:w="3377" w:type="pct"/>
            <w:gridSpan w:val="3"/>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D1B82">
            <w:pPr>
              <w:shd w:val="clear" w:color="auto" w:fill="365F91" w:themeFill="accent1" w:themeFillShade="BF"/>
              <w:spacing w:after="0" w:line="240" w:lineRule="auto"/>
              <w:jc w:val="right"/>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Total Concursos</w:t>
            </w:r>
          </w:p>
        </w:tc>
        <w:tc>
          <w:tcPr>
            <w:tcW w:w="973"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4D1B82">
            <w:pPr>
              <w:shd w:val="clear" w:color="auto" w:fill="365F91" w:themeFill="accent1" w:themeFillShade="BF"/>
              <w:spacing w:after="0" w:line="240" w:lineRule="auto"/>
              <w:jc w:val="center"/>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426</w:t>
            </w:r>
          </w:p>
        </w:tc>
        <w:tc>
          <w:tcPr>
            <w:tcW w:w="650" w:type="pct"/>
            <w:tcBorders>
              <w:top w:val="single" w:sz="6" w:space="0" w:color="000000"/>
              <w:left w:val="single" w:sz="6" w:space="0" w:color="000000"/>
              <w:bottom w:val="single" w:sz="6" w:space="0" w:color="000000"/>
              <w:right w:val="single" w:sz="6" w:space="0" w:color="000000"/>
            </w:tcBorders>
            <w:shd w:val="clear" w:color="auto" w:fill="1F497D" w:themeFill="text2"/>
            <w:tcMar>
              <w:top w:w="40" w:type="dxa"/>
              <w:left w:w="40" w:type="dxa"/>
              <w:bottom w:w="40" w:type="dxa"/>
              <w:right w:w="40" w:type="dxa"/>
            </w:tcMar>
            <w:vAlign w:val="bottom"/>
            <w:hideMark/>
          </w:tcPr>
          <w:p w:rsidR="004079A6" w:rsidRPr="004D1B82" w:rsidRDefault="004079A6" w:rsidP="0019314C">
            <w:pPr>
              <w:shd w:val="clear" w:color="auto" w:fill="365F91" w:themeFill="accent1" w:themeFillShade="BF"/>
              <w:spacing w:after="0" w:line="240" w:lineRule="auto"/>
              <w:jc w:val="right"/>
              <w:rPr>
                <w:rFonts w:ascii="Arial" w:eastAsia="Times New Roman" w:hAnsi="Arial" w:cs="Arial"/>
                <w:color w:val="FFFFFF" w:themeColor="background1"/>
                <w:sz w:val="20"/>
                <w:szCs w:val="20"/>
                <w:lang w:eastAsia="es-CL"/>
              </w:rPr>
            </w:pPr>
            <w:r w:rsidRPr="004D1B82">
              <w:rPr>
                <w:rFonts w:ascii="Arial" w:eastAsia="Times New Roman" w:hAnsi="Arial" w:cs="Arial"/>
                <w:b/>
                <w:bCs/>
                <w:color w:val="FFFFFF" w:themeColor="background1"/>
                <w:sz w:val="20"/>
                <w:szCs w:val="20"/>
                <w:lang w:eastAsia="es-CL"/>
              </w:rPr>
              <w:t>100%</w:t>
            </w:r>
          </w:p>
        </w:tc>
      </w:tr>
    </w:tbl>
    <w:p w:rsidR="00230084" w:rsidRDefault="00230084" w:rsidP="004079A6">
      <w:pPr>
        <w:spacing w:after="0" w:line="240" w:lineRule="auto"/>
        <w:jc w:val="both"/>
        <w:rPr>
          <w:rFonts w:ascii="Arial" w:eastAsia="Times New Roman" w:hAnsi="Arial" w:cs="Arial"/>
          <w:b/>
          <w:bCs/>
          <w:color w:val="000000"/>
          <w:sz w:val="20"/>
          <w:szCs w:val="20"/>
          <w:shd w:val="clear" w:color="auto" w:fill="FFFFFF"/>
          <w:lang w:eastAsia="es-CL"/>
        </w:rPr>
      </w:pPr>
    </w:p>
    <w:p w:rsidR="00230084" w:rsidRDefault="00230084" w:rsidP="004079A6">
      <w:pPr>
        <w:spacing w:after="0" w:line="240" w:lineRule="auto"/>
        <w:jc w:val="both"/>
        <w:rPr>
          <w:rFonts w:ascii="Arial" w:eastAsia="Times New Roman" w:hAnsi="Arial" w:cs="Arial"/>
          <w:b/>
          <w:bCs/>
          <w:color w:val="000000"/>
          <w:sz w:val="20"/>
          <w:szCs w:val="20"/>
          <w:shd w:val="clear" w:color="auto" w:fill="FFFFFF"/>
          <w:lang w:eastAsia="es-CL"/>
        </w:rPr>
      </w:pPr>
    </w:p>
    <w:p w:rsidR="009745B0" w:rsidRDefault="009745B0" w:rsidP="00C9072B">
      <w:pPr>
        <w:pStyle w:val="Epgrafe"/>
        <w:spacing w:after="0"/>
        <w:rPr>
          <w:rFonts w:ascii="Arial" w:hAnsi="Arial" w:cs="Arial"/>
          <w:color w:val="auto"/>
          <w:sz w:val="20"/>
          <w:szCs w:val="22"/>
        </w:rPr>
      </w:pPr>
      <w:bookmarkStart w:id="40" w:name="_Toc536601305"/>
      <w:bookmarkStart w:id="41" w:name="_Toc536604146"/>
    </w:p>
    <w:p w:rsidR="009745B0" w:rsidRDefault="009745B0" w:rsidP="00C9072B">
      <w:pPr>
        <w:pStyle w:val="Epgrafe"/>
        <w:spacing w:after="0"/>
        <w:rPr>
          <w:rFonts w:ascii="Arial" w:hAnsi="Arial" w:cs="Arial"/>
          <w:color w:val="auto"/>
          <w:sz w:val="20"/>
          <w:szCs w:val="22"/>
        </w:rPr>
      </w:pPr>
    </w:p>
    <w:p w:rsidR="009745B0" w:rsidRDefault="009745B0" w:rsidP="00C9072B">
      <w:pPr>
        <w:pStyle w:val="Epgrafe"/>
        <w:spacing w:after="0"/>
        <w:rPr>
          <w:rFonts w:ascii="Arial" w:hAnsi="Arial" w:cs="Arial"/>
          <w:color w:val="auto"/>
          <w:sz w:val="20"/>
          <w:szCs w:val="22"/>
        </w:rPr>
      </w:pPr>
    </w:p>
    <w:p w:rsidR="009745B0" w:rsidRDefault="009745B0" w:rsidP="00C9072B">
      <w:pPr>
        <w:pStyle w:val="Epgrafe"/>
        <w:spacing w:after="0"/>
        <w:rPr>
          <w:rFonts w:ascii="Arial" w:hAnsi="Arial" w:cs="Arial"/>
          <w:color w:val="auto"/>
          <w:sz w:val="20"/>
          <w:szCs w:val="22"/>
        </w:rPr>
      </w:pPr>
    </w:p>
    <w:p w:rsidR="004079A6" w:rsidRPr="00C9072B" w:rsidRDefault="00260582" w:rsidP="00C9072B">
      <w:pPr>
        <w:pStyle w:val="Epgrafe"/>
        <w:spacing w:after="0"/>
        <w:rPr>
          <w:rFonts w:ascii="Arial" w:hAnsi="Arial" w:cs="Arial"/>
          <w:color w:val="auto"/>
          <w:sz w:val="20"/>
          <w:szCs w:val="22"/>
        </w:rPr>
      </w:pPr>
      <w:r>
        <w:rPr>
          <w:rFonts w:ascii="Arial" w:hAnsi="Arial" w:cs="Arial"/>
          <w:color w:val="auto"/>
          <w:sz w:val="20"/>
          <w:szCs w:val="22"/>
        </w:rPr>
        <w:lastRenderedPageBreak/>
        <w:t>Gráfico</w:t>
      </w:r>
      <w:r w:rsidR="00C9072B" w:rsidRPr="00C9072B">
        <w:rPr>
          <w:rFonts w:ascii="Arial" w:hAnsi="Arial" w:cs="Arial"/>
          <w:color w:val="auto"/>
          <w:sz w:val="20"/>
          <w:szCs w:val="22"/>
        </w:rPr>
        <w:t xml:space="preserve"> </w:t>
      </w:r>
      <w:r w:rsidR="00C9072B" w:rsidRPr="00C9072B">
        <w:rPr>
          <w:rFonts w:ascii="Arial" w:hAnsi="Arial" w:cs="Arial"/>
          <w:color w:val="auto"/>
          <w:sz w:val="20"/>
          <w:szCs w:val="22"/>
        </w:rPr>
        <w:fldChar w:fldCharType="begin"/>
      </w:r>
      <w:r w:rsidR="00C9072B" w:rsidRPr="00C9072B">
        <w:rPr>
          <w:rFonts w:ascii="Arial" w:hAnsi="Arial" w:cs="Arial"/>
          <w:color w:val="auto"/>
          <w:sz w:val="20"/>
          <w:szCs w:val="22"/>
        </w:rPr>
        <w:instrText xml:space="preserve"> SEQ Grafico \* ARABIC </w:instrText>
      </w:r>
      <w:r w:rsidR="00C9072B" w:rsidRPr="00C9072B">
        <w:rPr>
          <w:rFonts w:ascii="Arial" w:hAnsi="Arial" w:cs="Arial"/>
          <w:color w:val="auto"/>
          <w:sz w:val="20"/>
          <w:szCs w:val="22"/>
        </w:rPr>
        <w:fldChar w:fldCharType="separate"/>
      </w:r>
      <w:r w:rsidR="00043328">
        <w:rPr>
          <w:rFonts w:ascii="Arial" w:hAnsi="Arial" w:cs="Arial"/>
          <w:noProof/>
          <w:color w:val="auto"/>
          <w:sz w:val="20"/>
          <w:szCs w:val="22"/>
        </w:rPr>
        <w:t>5</w:t>
      </w:r>
      <w:r w:rsidR="00C9072B" w:rsidRPr="00C9072B">
        <w:rPr>
          <w:rFonts w:ascii="Arial" w:hAnsi="Arial" w:cs="Arial"/>
          <w:color w:val="auto"/>
          <w:sz w:val="20"/>
          <w:szCs w:val="22"/>
        </w:rPr>
        <w:fldChar w:fldCharType="end"/>
      </w:r>
      <w:r w:rsidR="004079A6" w:rsidRPr="00C9072B">
        <w:rPr>
          <w:rFonts w:ascii="Arial" w:hAnsi="Arial" w:cs="Arial"/>
          <w:color w:val="auto"/>
          <w:sz w:val="20"/>
          <w:szCs w:val="22"/>
        </w:rPr>
        <w:t xml:space="preserve">: Distribución de concursos cargos adscritos, de primer y segundo nivel, concluidos al 31 de diciembre de 2018. </w:t>
      </w:r>
      <w:r w:rsidR="00053A08" w:rsidRPr="00C9072B">
        <w:rPr>
          <w:rFonts w:ascii="Arial" w:hAnsi="Arial" w:cs="Arial"/>
          <w:color w:val="auto"/>
          <w:sz w:val="20"/>
          <w:szCs w:val="22"/>
        </w:rPr>
        <w:t>(Sistema</w:t>
      </w:r>
      <w:r w:rsidR="004079A6" w:rsidRPr="00C9072B">
        <w:rPr>
          <w:rFonts w:ascii="Arial" w:hAnsi="Arial" w:cs="Arial"/>
          <w:color w:val="auto"/>
          <w:sz w:val="20"/>
          <w:szCs w:val="22"/>
        </w:rPr>
        <w:t xml:space="preserve"> de Postulación en Línea, </w:t>
      </w:r>
      <w:r w:rsidR="00E14099" w:rsidRPr="00C9072B">
        <w:rPr>
          <w:rFonts w:ascii="Arial" w:hAnsi="Arial" w:cs="Arial"/>
          <w:color w:val="auto"/>
          <w:sz w:val="20"/>
          <w:szCs w:val="22"/>
        </w:rPr>
        <w:t>Servicio Civil</w:t>
      </w:r>
      <w:r w:rsidR="004079A6" w:rsidRPr="00C9072B">
        <w:rPr>
          <w:rFonts w:ascii="Arial" w:hAnsi="Arial" w:cs="Arial"/>
          <w:color w:val="auto"/>
          <w:sz w:val="20"/>
          <w:szCs w:val="22"/>
        </w:rPr>
        <w:t>)</w:t>
      </w:r>
      <w:bookmarkEnd w:id="40"/>
      <w:bookmarkEnd w:id="41"/>
      <w:r w:rsidR="004079A6" w:rsidRPr="00C9072B">
        <w:rPr>
          <w:rFonts w:ascii="Arial" w:hAnsi="Arial" w:cs="Arial"/>
          <w:color w:val="auto"/>
          <w:sz w:val="20"/>
          <w:szCs w:val="22"/>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noProof/>
          <w:color w:val="000000"/>
          <w:sz w:val="20"/>
          <w:szCs w:val="20"/>
          <w:lang w:eastAsia="es-CL"/>
        </w:rPr>
        <w:drawing>
          <wp:inline distT="0" distB="0" distL="0" distR="0" wp14:anchorId="4A0C98F8" wp14:editId="605549F1">
            <wp:extent cx="5667375" cy="2276475"/>
            <wp:effectExtent l="19050" t="19050" r="28575" b="28575"/>
            <wp:docPr id="11" name="Imagen 11" descr="https://lh6.googleusercontent.com/_PSGtWYgIa-M-Srg5TSVsBk9WdCDpbdo03jG_Dn-0jOIwn4PGNra_o_JwPPyv3yUkBxZfj-Ph_PWGrwvXdAFWEQH57rZayr7435LiCIP6O-y4agJzKSEey42DD9pK-vInqhsyyy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6.googleusercontent.com/_PSGtWYgIa-M-Srg5TSVsBk9WdCDpbdo03jG_Dn-0jOIwn4PGNra_o_JwPPyv3yUkBxZfj-Ph_PWGrwvXdAFWEQH57rZayr7435LiCIP6O-y4agJzKSEey42DD9pK-vInqhsyyy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67375" cy="2276475"/>
                    </a:xfrm>
                    <a:prstGeom prst="rect">
                      <a:avLst/>
                    </a:prstGeom>
                    <a:noFill/>
                    <a:ln>
                      <a:solidFill>
                        <a:schemeClr val="tx1"/>
                      </a:solidFill>
                    </a:ln>
                  </pic:spPr>
                </pic:pic>
              </a:graphicData>
            </a:graphic>
          </wp:inline>
        </w:drawing>
      </w:r>
    </w:p>
    <w:p w:rsid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C9072B" w:rsidRDefault="00260582" w:rsidP="00C9072B">
      <w:pPr>
        <w:pStyle w:val="Epgrafe"/>
        <w:spacing w:after="0"/>
        <w:rPr>
          <w:rFonts w:ascii="Arial" w:hAnsi="Arial" w:cs="Arial"/>
          <w:color w:val="auto"/>
          <w:sz w:val="20"/>
          <w:szCs w:val="22"/>
        </w:rPr>
      </w:pPr>
      <w:bookmarkStart w:id="42" w:name="_Toc536601307"/>
      <w:bookmarkStart w:id="43" w:name="_Toc536604147"/>
      <w:r>
        <w:rPr>
          <w:rFonts w:ascii="Arial" w:hAnsi="Arial" w:cs="Arial"/>
          <w:color w:val="auto"/>
          <w:sz w:val="20"/>
          <w:szCs w:val="22"/>
        </w:rPr>
        <w:t>Gráfico</w:t>
      </w:r>
      <w:r w:rsidR="00C9072B" w:rsidRPr="00C9072B">
        <w:rPr>
          <w:rFonts w:ascii="Arial" w:hAnsi="Arial" w:cs="Arial"/>
          <w:color w:val="auto"/>
          <w:sz w:val="20"/>
          <w:szCs w:val="22"/>
        </w:rPr>
        <w:t xml:space="preserve"> </w:t>
      </w:r>
      <w:r w:rsidR="00C9072B" w:rsidRPr="00C9072B">
        <w:rPr>
          <w:rFonts w:ascii="Arial" w:hAnsi="Arial" w:cs="Arial"/>
          <w:color w:val="auto"/>
          <w:sz w:val="20"/>
          <w:szCs w:val="22"/>
        </w:rPr>
        <w:fldChar w:fldCharType="begin"/>
      </w:r>
      <w:r w:rsidR="00C9072B" w:rsidRPr="00C9072B">
        <w:rPr>
          <w:rFonts w:ascii="Arial" w:hAnsi="Arial" w:cs="Arial"/>
          <w:color w:val="auto"/>
          <w:sz w:val="20"/>
          <w:szCs w:val="22"/>
        </w:rPr>
        <w:instrText xml:space="preserve"> SEQ Grafico \* ARABIC </w:instrText>
      </w:r>
      <w:r w:rsidR="00C9072B" w:rsidRPr="00C9072B">
        <w:rPr>
          <w:rFonts w:ascii="Arial" w:hAnsi="Arial" w:cs="Arial"/>
          <w:color w:val="auto"/>
          <w:sz w:val="20"/>
          <w:szCs w:val="22"/>
        </w:rPr>
        <w:fldChar w:fldCharType="separate"/>
      </w:r>
      <w:r w:rsidR="00043328">
        <w:rPr>
          <w:rFonts w:ascii="Arial" w:hAnsi="Arial" w:cs="Arial"/>
          <w:noProof/>
          <w:color w:val="auto"/>
          <w:sz w:val="20"/>
          <w:szCs w:val="22"/>
        </w:rPr>
        <w:t>6</w:t>
      </w:r>
      <w:r w:rsidR="00C9072B" w:rsidRPr="00C9072B">
        <w:rPr>
          <w:rFonts w:ascii="Arial" w:hAnsi="Arial" w:cs="Arial"/>
          <w:color w:val="auto"/>
          <w:sz w:val="20"/>
          <w:szCs w:val="22"/>
        </w:rPr>
        <w:fldChar w:fldCharType="end"/>
      </w:r>
      <w:r w:rsidR="004079A6" w:rsidRPr="00C9072B">
        <w:rPr>
          <w:rFonts w:ascii="Arial" w:hAnsi="Arial" w:cs="Arial"/>
          <w:color w:val="auto"/>
          <w:sz w:val="20"/>
          <w:szCs w:val="22"/>
        </w:rPr>
        <w:t xml:space="preserve">: Distribución de concursos cargos no adscritos de primer y segundo nivel concluidos al 31 de diciembre de 2018. (Sistema de Postulación en Línea, </w:t>
      </w:r>
      <w:r w:rsidR="00E14099" w:rsidRPr="00C9072B">
        <w:rPr>
          <w:rFonts w:ascii="Arial" w:hAnsi="Arial" w:cs="Arial"/>
          <w:color w:val="auto"/>
          <w:sz w:val="20"/>
          <w:szCs w:val="22"/>
        </w:rPr>
        <w:t>Servicio Civil</w:t>
      </w:r>
      <w:r w:rsidR="004079A6" w:rsidRPr="00C9072B">
        <w:rPr>
          <w:rFonts w:ascii="Arial" w:hAnsi="Arial" w:cs="Arial"/>
          <w:color w:val="auto"/>
          <w:sz w:val="20"/>
          <w:szCs w:val="22"/>
        </w:rPr>
        <w:t>)</w:t>
      </w:r>
      <w:bookmarkEnd w:id="42"/>
      <w:bookmarkEnd w:id="43"/>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Calibri" w:eastAsia="Times New Roman" w:hAnsi="Calibri" w:cs="Times New Roman"/>
          <w:noProof/>
          <w:color w:val="000000"/>
          <w:lang w:eastAsia="es-CL"/>
        </w:rPr>
        <w:drawing>
          <wp:inline distT="0" distB="0" distL="0" distR="0" wp14:anchorId="43029950" wp14:editId="55C06814">
            <wp:extent cx="5667375" cy="2219325"/>
            <wp:effectExtent l="19050" t="19050" r="28575" b="28575"/>
            <wp:docPr id="12" name="Imagen 12" descr="https://lh5.googleusercontent.com/OHmtNBHTi__k8yoA-ICIoskGjJ6lwPYf-D3ikA911bUyi6TeLrc1l3tDbROWDrgldILRgDLw2bqUAITuvUTuHAAzYQlFIgFNCHdXXdFOoEv9CvtCd07Fm4j1PGOWRrHAdggFm9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5.googleusercontent.com/OHmtNBHTi__k8yoA-ICIoskGjJ6lwPYf-D3ikA911bUyi6TeLrc1l3tDbROWDrgldILRgDLw2bqUAITuvUTuHAAzYQlFIgFNCHdXXdFOoEv9CvtCd07Fm4j1PGOWRrHAdggFm92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67375" cy="2219325"/>
                    </a:xfrm>
                    <a:prstGeom prst="rect">
                      <a:avLst/>
                    </a:prstGeom>
                    <a:noFill/>
                    <a:ln>
                      <a:solidFill>
                        <a:schemeClr val="tx1"/>
                      </a:solidFill>
                    </a:ln>
                  </pic:spPr>
                </pic:pic>
              </a:graphicData>
            </a:graphic>
          </wp:inline>
        </w:drawing>
      </w:r>
    </w:p>
    <w:p w:rsidR="004A2EE1" w:rsidRDefault="004A2EE1" w:rsidP="004079A6">
      <w:pPr>
        <w:spacing w:after="0" w:line="240" w:lineRule="auto"/>
        <w:jc w:val="both"/>
        <w:rPr>
          <w:rFonts w:ascii="Arial" w:eastAsia="Times New Roman" w:hAnsi="Arial" w:cs="Arial"/>
          <w:color w:val="000000"/>
          <w:lang w:eastAsia="es-CL"/>
        </w:rPr>
      </w:pPr>
    </w:p>
    <w:p w:rsidR="004A2EE1" w:rsidRDefault="004A2EE1" w:rsidP="004079A6">
      <w:pPr>
        <w:spacing w:after="0" w:line="240" w:lineRule="auto"/>
        <w:jc w:val="both"/>
        <w:rPr>
          <w:rFonts w:ascii="Arial" w:eastAsia="Times New Roman" w:hAnsi="Arial" w:cs="Arial"/>
          <w:color w:val="000000"/>
          <w:lang w:eastAsia="es-CL"/>
        </w:rPr>
      </w:pPr>
    </w:p>
    <w:p w:rsidR="00230084"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Del total de concursos declarados desiertos en 2018</w:t>
      </w:r>
      <w:r w:rsidR="0019314C">
        <w:rPr>
          <w:rStyle w:val="Refdenotaalpie"/>
          <w:rFonts w:ascii="Arial" w:eastAsia="Times New Roman" w:hAnsi="Arial" w:cs="Arial"/>
          <w:color w:val="000000"/>
          <w:lang w:eastAsia="es-CL"/>
        </w:rPr>
        <w:footnoteReference w:id="5"/>
      </w:r>
      <w:r w:rsidRPr="004079A6">
        <w:rPr>
          <w:rFonts w:ascii="Arial" w:eastAsia="Times New Roman" w:hAnsi="Arial" w:cs="Arial"/>
          <w:color w:val="000000"/>
          <w:lang w:eastAsia="es-CL"/>
        </w:rPr>
        <w:t>, un 10,8% obtuvo dicha declaración de parte de la autoridad y un 6.8% del Consejo o del Comité de Selección, por no reunirse un número suficiente de candidatos idóneos para conformar nómina. En ambos casos se observa una disminución respecto a</w:t>
      </w:r>
      <w:r w:rsidR="00B94686">
        <w:rPr>
          <w:rFonts w:ascii="Arial" w:eastAsia="Times New Roman" w:hAnsi="Arial" w:cs="Arial"/>
          <w:color w:val="000000"/>
          <w:lang w:eastAsia="es-CL"/>
        </w:rPr>
        <w:t xml:space="preserve"> </w:t>
      </w:r>
      <w:r w:rsidRPr="004079A6">
        <w:rPr>
          <w:rFonts w:ascii="Arial" w:eastAsia="Times New Roman" w:hAnsi="Arial" w:cs="Arial"/>
          <w:color w:val="000000"/>
          <w:lang w:eastAsia="es-CL"/>
        </w:rPr>
        <w:t>2017.</w:t>
      </w:r>
    </w:p>
    <w:p w:rsidR="00AC6BAA" w:rsidRDefault="00AC6BAA" w:rsidP="004079A6">
      <w:pPr>
        <w:spacing w:after="0" w:line="240" w:lineRule="auto"/>
        <w:jc w:val="both"/>
        <w:rPr>
          <w:rFonts w:ascii="Arial" w:eastAsia="Times New Roman" w:hAnsi="Arial" w:cs="Arial"/>
          <w:color w:val="000000"/>
          <w:lang w:eastAsia="es-CL"/>
        </w:rPr>
      </w:pPr>
    </w:p>
    <w:p w:rsidR="00230084"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La tasa de concursos declarados desiertos por el Consejo o Comité se ha mantenido sin grandes variaciones desde 2015, momento en que se estabilizó una tendencia a la baja desde el </w:t>
      </w:r>
      <w:r w:rsidRPr="00B94686">
        <w:rPr>
          <w:rFonts w:ascii="Arial" w:eastAsia="Times New Roman" w:hAnsi="Arial" w:cs="Arial"/>
          <w:i/>
          <w:color w:val="000000"/>
          <w:lang w:eastAsia="es-CL"/>
        </w:rPr>
        <w:t>peak</w:t>
      </w:r>
      <w:r w:rsidRPr="004079A6">
        <w:rPr>
          <w:rFonts w:ascii="Arial" w:eastAsia="Times New Roman" w:hAnsi="Arial" w:cs="Arial"/>
          <w:color w:val="000000"/>
          <w:lang w:eastAsia="es-CL"/>
        </w:rPr>
        <w:t xml:space="preserve"> de 27,5% alcanzado en 2009. A su vez, la declaración de desierto pronunciada por la autoridad encargada del nombramiento ha oscilado, a través del tiempo, en un rango que media entre un 5,4% y un 19,3%.</w:t>
      </w:r>
    </w:p>
    <w:p w:rsidR="004079A6" w:rsidRDefault="004079A6" w:rsidP="004079A6">
      <w:pPr>
        <w:spacing w:after="0" w:line="240" w:lineRule="auto"/>
        <w:jc w:val="both"/>
        <w:rPr>
          <w:rFonts w:ascii="Times New Roman" w:eastAsia="Times New Roman" w:hAnsi="Times New Roman" w:cs="Times New Roman"/>
          <w:sz w:val="24"/>
          <w:szCs w:val="24"/>
          <w:lang w:eastAsia="es-CL"/>
        </w:rPr>
      </w:pPr>
    </w:p>
    <w:p w:rsidR="00230084" w:rsidRPr="004079A6" w:rsidRDefault="00230084" w:rsidP="004079A6">
      <w:pPr>
        <w:spacing w:after="0" w:line="240" w:lineRule="auto"/>
        <w:jc w:val="both"/>
        <w:rPr>
          <w:rFonts w:ascii="Times New Roman" w:eastAsia="Times New Roman" w:hAnsi="Times New Roman" w:cs="Times New Roman"/>
          <w:sz w:val="24"/>
          <w:szCs w:val="24"/>
          <w:lang w:eastAsia="es-CL"/>
        </w:rPr>
      </w:pPr>
    </w:p>
    <w:p w:rsidR="004079A6" w:rsidRPr="00C9072B" w:rsidRDefault="00260582" w:rsidP="00C9072B">
      <w:pPr>
        <w:pStyle w:val="Epgrafe"/>
        <w:spacing w:after="0"/>
        <w:rPr>
          <w:rFonts w:ascii="Arial" w:hAnsi="Arial" w:cs="Arial"/>
          <w:color w:val="auto"/>
          <w:sz w:val="20"/>
          <w:szCs w:val="22"/>
        </w:rPr>
      </w:pPr>
      <w:bookmarkStart w:id="44" w:name="_Toc536601308"/>
      <w:bookmarkStart w:id="45" w:name="_Toc536604148"/>
      <w:r>
        <w:rPr>
          <w:rFonts w:ascii="Arial" w:hAnsi="Arial" w:cs="Arial"/>
          <w:color w:val="auto"/>
          <w:sz w:val="20"/>
          <w:szCs w:val="22"/>
        </w:rPr>
        <w:lastRenderedPageBreak/>
        <w:t>Gráfico</w:t>
      </w:r>
      <w:r w:rsidR="00C9072B" w:rsidRPr="00C9072B">
        <w:rPr>
          <w:rFonts w:ascii="Arial" w:hAnsi="Arial" w:cs="Arial"/>
          <w:color w:val="auto"/>
          <w:sz w:val="20"/>
          <w:szCs w:val="22"/>
        </w:rPr>
        <w:t xml:space="preserve"> </w:t>
      </w:r>
      <w:r w:rsidR="00C9072B" w:rsidRPr="00C9072B">
        <w:rPr>
          <w:rFonts w:ascii="Arial" w:hAnsi="Arial" w:cs="Arial"/>
          <w:color w:val="auto"/>
          <w:sz w:val="20"/>
          <w:szCs w:val="22"/>
        </w:rPr>
        <w:fldChar w:fldCharType="begin"/>
      </w:r>
      <w:r w:rsidR="00C9072B" w:rsidRPr="00C9072B">
        <w:rPr>
          <w:rFonts w:ascii="Arial" w:hAnsi="Arial" w:cs="Arial"/>
          <w:color w:val="auto"/>
          <w:sz w:val="20"/>
          <w:szCs w:val="22"/>
        </w:rPr>
        <w:instrText xml:space="preserve"> SEQ Grafico \* ARABIC </w:instrText>
      </w:r>
      <w:r w:rsidR="00C9072B" w:rsidRPr="00C9072B">
        <w:rPr>
          <w:rFonts w:ascii="Arial" w:hAnsi="Arial" w:cs="Arial"/>
          <w:color w:val="auto"/>
          <w:sz w:val="20"/>
          <w:szCs w:val="22"/>
        </w:rPr>
        <w:fldChar w:fldCharType="separate"/>
      </w:r>
      <w:r w:rsidR="00043328">
        <w:rPr>
          <w:rFonts w:ascii="Arial" w:hAnsi="Arial" w:cs="Arial"/>
          <w:noProof/>
          <w:color w:val="auto"/>
          <w:sz w:val="20"/>
          <w:szCs w:val="22"/>
        </w:rPr>
        <w:t>7</w:t>
      </w:r>
      <w:r w:rsidR="00C9072B" w:rsidRPr="00C9072B">
        <w:rPr>
          <w:rFonts w:ascii="Arial" w:hAnsi="Arial" w:cs="Arial"/>
          <w:color w:val="auto"/>
          <w:sz w:val="20"/>
          <w:szCs w:val="22"/>
        </w:rPr>
        <w:fldChar w:fldCharType="end"/>
      </w:r>
      <w:r w:rsidR="008240E0" w:rsidRPr="00C9072B">
        <w:rPr>
          <w:rFonts w:ascii="Arial" w:hAnsi="Arial" w:cs="Arial"/>
          <w:color w:val="auto"/>
          <w:sz w:val="20"/>
          <w:szCs w:val="22"/>
        </w:rPr>
        <w:t>: Evolución</w:t>
      </w:r>
      <w:r w:rsidR="004079A6" w:rsidRPr="00C9072B">
        <w:rPr>
          <w:rFonts w:ascii="Arial" w:hAnsi="Arial" w:cs="Arial"/>
          <w:color w:val="auto"/>
          <w:sz w:val="20"/>
          <w:szCs w:val="22"/>
        </w:rPr>
        <w:t xml:space="preserve"> de concursos declarados desiertos. (Fuente: Sistema de Postulación en Línea 2.0, </w:t>
      </w:r>
      <w:r w:rsidR="00E14099" w:rsidRPr="00C9072B">
        <w:rPr>
          <w:rFonts w:ascii="Arial" w:hAnsi="Arial" w:cs="Arial"/>
          <w:color w:val="auto"/>
          <w:sz w:val="20"/>
          <w:szCs w:val="22"/>
        </w:rPr>
        <w:t>Servicio Civil</w:t>
      </w:r>
      <w:r w:rsidR="004079A6" w:rsidRPr="00C9072B">
        <w:rPr>
          <w:rFonts w:ascii="Arial" w:hAnsi="Arial" w:cs="Arial"/>
          <w:color w:val="auto"/>
          <w:sz w:val="20"/>
          <w:szCs w:val="22"/>
        </w:rPr>
        <w:t>)</w:t>
      </w:r>
      <w:bookmarkEnd w:id="44"/>
      <w:bookmarkEnd w:id="45"/>
      <w:r w:rsidR="004079A6" w:rsidRPr="00C9072B">
        <w:rPr>
          <w:rFonts w:ascii="Arial" w:hAnsi="Arial" w:cs="Arial"/>
          <w:color w:val="auto"/>
          <w:sz w:val="20"/>
          <w:szCs w:val="22"/>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Calibri" w:eastAsia="Times New Roman" w:hAnsi="Calibri" w:cs="Times New Roman"/>
          <w:noProof/>
          <w:color w:val="000000"/>
          <w:lang w:eastAsia="es-CL"/>
        </w:rPr>
        <w:drawing>
          <wp:inline distT="0" distB="0" distL="0" distR="0" wp14:anchorId="5165B52F" wp14:editId="45E4B7D2">
            <wp:extent cx="5663260" cy="3095625"/>
            <wp:effectExtent l="19050" t="19050" r="13970" b="9525"/>
            <wp:docPr id="13" name="Imagen 13" descr="https://lh6.googleusercontent.com/s6wdSmfvtn9cBhtjVotUIhfxFniouGkClsw3EgeZjGM0VL-K9fodjuCWbPq23LdztCWtDqkmCYkA4GCMCbW58_1P3m87fUDJax3N7WpTAQ-GHOcAizP8s-LY5mbqmb0Y0NF3v_u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6.googleusercontent.com/s6wdSmfvtn9cBhtjVotUIhfxFniouGkClsw3EgeZjGM0VL-K9fodjuCWbPq23LdztCWtDqkmCYkA4GCMCbW58_1P3m87fUDJax3N7WpTAQ-GHOcAizP8s-LY5mbqmb0Y0NF3v_u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67375" cy="3097874"/>
                    </a:xfrm>
                    <a:prstGeom prst="rect">
                      <a:avLst/>
                    </a:prstGeom>
                    <a:noFill/>
                    <a:ln>
                      <a:solidFill>
                        <a:schemeClr val="tx1"/>
                      </a:solidFill>
                    </a:ln>
                  </pic:spPr>
                </pic:pic>
              </a:graphicData>
            </a:graphic>
          </wp:inline>
        </w:drawing>
      </w:r>
    </w:p>
    <w:p w:rsidR="004079A6" w:rsidRDefault="004079A6" w:rsidP="004079A6">
      <w:pPr>
        <w:spacing w:after="0" w:line="240" w:lineRule="auto"/>
        <w:jc w:val="both"/>
        <w:rPr>
          <w:rFonts w:ascii="Times New Roman" w:eastAsia="Times New Roman" w:hAnsi="Times New Roman" w:cs="Times New Roman"/>
          <w:sz w:val="24"/>
          <w:szCs w:val="24"/>
          <w:lang w:eastAsia="es-CL"/>
        </w:rPr>
      </w:pPr>
    </w:p>
    <w:p w:rsidR="00230084" w:rsidRPr="004079A6" w:rsidRDefault="00230084" w:rsidP="004079A6">
      <w:pPr>
        <w:spacing w:after="0" w:line="240" w:lineRule="auto"/>
        <w:jc w:val="both"/>
        <w:rPr>
          <w:rFonts w:ascii="Times New Roman" w:eastAsia="Times New Roman" w:hAnsi="Times New Roman" w:cs="Times New Roman"/>
          <w:sz w:val="24"/>
          <w:szCs w:val="24"/>
          <w:lang w:eastAsia="es-CL"/>
        </w:rPr>
      </w:pPr>
    </w:p>
    <w:p w:rsidR="004079A6" w:rsidRPr="00F462E3" w:rsidRDefault="0058532C" w:rsidP="00F462E3">
      <w:pPr>
        <w:pStyle w:val="Ttulo2"/>
        <w:spacing w:before="0" w:line="240" w:lineRule="auto"/>
        <w:rPr>
          <w:rFonts w:ascii="Arial" w:eastAsia="Times New Roman" w:hAnsi="Arial" w:cs="Arial"/>
          <w:bCs w:val="0"/>
          <w:color w:val="auto"/>
          <w:sz w:val="22"/>
          <w:szCs w:val="22"/>
          <w:lang w:eastAsia="es-CL"/>
        </w:rPr>
      </w:pPr>
      <w:bookmarkStart w:id="46" w:name="_Toc536544811"/>
      <w:bookmarkStart w:id="47" w:name="_Toc536544925"/>
      <w:bookmarkStart w:id="48" w:name="_Toc536545341"/>
      <w:bookmarkStart w:id="49" w:name="_Toc536545782"/>
      <w:bookmarkStart w:id="50" w:name="_Toc536547268"/>
      <w:bookmarkStart w:id="51" w:name="_Toc536547615"/>
      <w:r>
        <w:rPr>
          <w:rFonts w:ascii="Arial" w:eastAsia="Times New Roman" w:hAnsi="Arial" w:cs="Arial"/>
          <w:bCs w:val="0"/>
          <w:color w:val="auto"/>
          <w:sz w:val="22"/>
          <w:szCs w:val="22"/>
          <w:lang w:eastAsia="es-CL"/>
        </w:rPr>
        <w:t>3</w:t>
      </w:r>
      <w:r w:rsidR="004079A6" w:rsidRPr="00F462E3">
        <w:rPr>
          <w:rFonts w:ascii="Arial" w:eastAsia="Times New Roman" w:hAnsi="Arial" w:cs="Arial"/>
          <w:bCs w:val="0"/>
          <w:color w:val="auto"/>
          <w:sz w:val="22"/>
          <w:szCs w:val="22"/>
          <w:lang w:eastAsia="es-CL"/>
        </w:rPr>
        <w:t>.- Postulaciones.</w:t>
      </w:r>
      <w:bookmarkEnd w:id="46"/>
      <w:bookmarkEnd w:id="47"/>
      <w:bookmarkEnd w:id="48"/>
      <w:bookmarkEnd w:id="49"/>
      <w:bookmarkEnd w:id="50"/>
      <w:bookmarkEnd w:id="51"/>
      <w:r w:rsidR="004079A6" w:rsidRPr="00F462E3">
        <w:rPr>
          <w:rFonts w:ascii="Arial" w:eastAsia="Times New Roman" w:hAnsi="Arial" w:cs="Arial"/>
          <w:bCs w:val="0"/>
          <w:color w:val="auto"/>
          <w:sz w:val="22"/>
          <w:szCs w:val="22"/>
          <w:lang w:eastAsia="es-CL"/>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t>En 2018, el número de personas que postularon a cargos de Alta Dirección Pública ascendió a 18.069. Dicho universo efectuó un total de 83.117 postulaciones, de las cuales un 17% correspondió a cargos de primer nivel jerárquico y un 83% a cargos de segundo.</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t xml:space="preserve">Del total de postulaciones a cargos de primer nivel jerárquico, el 78,3% fue realizada por hombres y el 21,7% por mujeres. En el segundo nivel, las postulaciones de hombres constituyeron el 75,9% y las de mujeres un 24,1%.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t xml:space="preserve">En cuanto al rango etario de los postulantes a cargos de primer nivel jerárquico, la mayor concentración –un 36,8% del total- se ubicó en el rango que abarca entre los 41 y los 50 años. En el segundo nivel jerárquico, la mayor concentración de postulaciones –un 36,6% del total- también correspondió al tramo de 41 a 50 años.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t xml:space="preserve">Además, </w:t>
      </w:r>
      <w:r w:rsidR="006F31D4">
        <w:rPr>
          <w:rFonts w:ascii="Arial" w:eastAsia="Times New Roman" w:hAnsi="Arial" w:cs="Arial"/>
          <w:color w:val="000000"/>
          <w:lang w:eastAsia="es-CL"/>
        </w:rPr>
        <w:t xml:space="preserve">en </w:t>
      </w:r>
      <w:r w:rsidRPr="004079A6">
        <w:rPr>
          <w:rFonts w:ascii="Arial" w:eastAsia="Times New Roman" w:hAnsi="Arial" w:cs="Arial"/>
          <w:color w:val="000000"/>
          <w:lang w:eastAsia="es-CL"/>
        </w:rPr>
        <w:t>2018 postularon 8.638 nuevos candidatos, de los cuales 3.132 son mujeres y 5.506 hombres. Cabe destacar que durante el año el porcentaje de mujeres que postularon por primera vez alcanzó al 17,3% del total, inferior al promedio histórico de 21,6%.</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t>Durante el año, el mayor número de postulaciones se efectuó a concursos destinados a proveer cargos dependientes de los Ministerios de Salud, Educación y Economía, Fomento y Turismo. El Ministerio de Salud recibió el 16,6% de las postulaciones a cargos de Alta Dirección Pública, el Ministerio de Educación el 16,1% y el de Economía el 13</w:t>
      </w:r>
      <w:r w:rsidR="00021BFE">
        <w:rPr>
          <w:rFonts w:ascii="Arial" w:eastAsia="Times New Roman" w:hAnsi="Arial" w:cs="Arial"/>
          <w:color w:val="000000"/>
          <w:lang w:eastAsia="es-CL"/>
        </w:rPr>
        <w:t>,</w:t>
      </w:r>
      <w:r w:rsidRPr="004079A6">
        <w:rPr>
          <w:rFonts w:ascii="Arial" w:eastAsia="Times New Roman" w:hAnsi="Arial" w:cs="Arial"/>
          <w:color w:val="000000"/>
          <w:lang w:eastAsia="es-CL"/>
        </w:rPr>
        <w:t>4%. Cabe señalar que, del total de cargos adscritos del Sistema, el Ministerio de Salud posee el 30%, mientras que los Ministerios de Educación y Economía representan el 8% y el 9% del Sistema, respectivamente.</w:t>
      </w:r>
    </w:p>
    <w:p w:rsidR="009745B0" w:rsidRDefault="009745B0" w:rsidP="004079A6">
      <w:pPr>
        <w:spacing w:after="0" w:line="240" w:lineRule="auto"/>
        <w:jc w:val="both"/>
        <w:rPr>
          <w:rFonts w:ascii="Arial" w:eastAsia="Times New Roman" w:hAnsi="Arial" w:cs="Arial"/>
          <w:color w:val="000000"/>
          <w:lang w:eastAsia="es-CL"/>
        </w:rPr>
      </w:pP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lastRenderedPageBreak/>
        <w:t xml:space="preserve">En el mismo período, el Consejo de Alta Dirección Pública entrevistó a 582 postulantes </w:t>
      </w:r>
      <w:r w:rsidR="006F31D4">
        <w:rPr>
          <w:rFonts w:ascii="Arial" w:eastAsia="Times New Roman" w:hAnsi="Arial" w:cs="Arial"/>
          <w:color w:val="000000"/>
          <w:lang w:eastAsia="es-CL"/>
        </w:rPr>
        <w:br/>
      </w:r>
      <w:r w:rsidRPr="004079A6">
        <w:rPr>
          <w:rFonts w:ascii="Arial" w:eastAsia="Times New Roman" w:hAnsi="Arial" w:cs="Arial"/>
          <w:color w:val="000000"/>
          <w:lang w:eastAsia="es-CL"/>
        </w:rPr>
        <w:t>-los que efectuaron 930 postulaciones- a cargos de primer nivel jerárquico y los Comités de Selección entrevistaron a 1.656 postulantes a cargos de segundo nivel, que efectuaron 2.677 postulaciones, tanto a cargos adscritos como no adscritos</w:t>
      </w:r>
      <w:r w:rsidR="00A37352">
        <w:rPr>
          <w:rFonts w:ascii="Arial" w:eastAsia="Times New Roman" w:hAnsi="Arial" w:cs="Arial"/>
          <w:color w:val="000000"/>
          <w:lang w:eastAsia="es-CL"/>
        </w:rPr>
        <w:t xml:space="preserve">. </w:t>
      </w:r>
    </w:p>
    <w:p w:rsid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C9072B" w:rsidRDefault="00260582" w:rsidP="00C9072B">
      <w:pPr>
        <w:pStyle w:val="Epgrafe"/>
        <w:spacing w:after="0"/>
        <w:rPr>
          <w:rFonts w:ascii="Arial" w:hAnsi="Arial" w:cs="Arial"/>
          <w:color w:val="auto"/>
          <w:sz w:val="20"/>
          <w:szCs w:val="22"/>
        </w:rPr>
      </w:pPr>
      <w:bookmarkStart w:id="52" w:name="_Toc536601309"/>
      <w:bookmarkStart w:id="53" w:name="_Toc536604149"/>
      <w:r>
        <w:rPr>
          <w:rFonts w:ascii="Arial" w:hAnsi="Arial" w:cs="Arial"/>
          <w:color w:val="auto"/>
          <w:sz w:val="20"/>
          <w:szCs w:val="22"/>
        </w:rPr>
        <w:t>Gráfico</w:t>
      </w:r>
      <w:r w:rsidR="00C9072B" w:rsidRPr="00C9072B">
        <w:rPr>
          <w:rFonts w:ascii="Arial" w:hAnsi="Arial" w:cs="Arial"/>
          <w:color w:val="auto"/>
          <w:sz w:val="20"/>
          <w:szCs w:val="22"/>
        </w:rPr>
        <w:t xml:space="preserve"> </w:t>
      </w:r>
      <w:r w:rsidR="00C9072B" w:rsidRPr="00C9072B">
        <w:rPr>
          <w:rFonts w:ascii="Arial" w:hAnsi="Arial" w:cs="Arial"/>
          <w:color w:val="auto"/>
          <w:sz w:val="20"/>
          <w:szCs w:val="22"/>
        </w:rPr>
        <w:fldChar w:fldCharType="begin"/>
      </w:r>
      <w:r w:rsidR="00C9072B" w:rsidRPr="00C9072B">
        <w:rPr>
          <w:rFonts w:ascii="Arial" w:hAnsi="Arial" w:cs="Arial"/>
          <w:color w:val="auto"/>
          <w:sz w:val="20"/>
          <w:szCs w:val="22"/>
        </w:rPr>
        <w:instrText xml:space="preserve"> SEQ Grafico \* ARABIC </w:instrText>
      </w:r>
      <w:r w:rsidR="00C9072B" w:rsidRPr="00C9072B">
        <w:rPr>
          <w:rFonts w:ascii="Arial" w:hAnsi="Arial" w:cs="Arial"/>
          <w:color w:val="auto"/>
          <w:sz w:val="20"/>
          <w:szCs w:val="22"/>
        </w:rPr>
        <w:fldChar w:fldCharType="separate"/>
      </w:r>
      <w:r w:rsidR="00043328">
        <w:rPr>
          <w:rFonts w:ascii="Arial" w:hAnsi="Arial" w:cs="Arial"/>
          <w:noProof/>
          <w:color w:val="auto"/>
          <w:sz w:val="20"/>
          <w:szCs w:val="22"/>
        </w:rPr>
        <w:t>8</w:t>
      </w:r>
      <w:r w:rsidR="00C9072B" w:rsidRPr="00C9072B">
        <w:rPr>
          <w:rFonts w:ascii="Arial" w:hAnsi="Arial" w:cs="Arial"/>
          <w:color w:val="auto"/>
          <w:sz w:val="20"/>
          <w:szCs w:val="22"/>
        </w:rPr>
        <w:fldChar w:fldCharType="end"/>
      </w:r>
      <w:r w:rsidR="004079A6" w:rsidRPr="00C9072B">
        <w:rPr>
          <w:rFonts w:ascii="Arial" w:hAnsi="Arial" w:cs="Arial"/>
          <w:color w:val="auto"/>
          <w:sz w:val="20"/>
          <w:szCs w:val="22"/>
        </w:rPr>
        <w:t xml:space="preserve">: Promedio de postulaciones por año y total de concursos convocados por año. (Fuente: Sistema de Postulación en Línea 2.0, </w:t>
      </w:r>
      <w:r w:rsidR="00E14099" w:rsidRPr="00C9072B">
        <w:rPr>
          <w:rFonts w:ascii="Arial" w:hAnsi="Arial" w:cs="Arial"/>
          <w:color w:val="auto"/>
          <w:sz w:val="20"/>
          <w:szCs w:val="22"/>
        </w:rPr>
        <w:t>Servicio Civil</w:t>
      </w:r>
      <w:r w:rsidR="004079A6" w:rsidRPr="00C9072B">
        <w:rPr>
          <w:rFonts w:ascii="Arial" w:hAnsi="Arial" w:cs="Arial"/>
          <w:color w:val="auto"/>
          <w:sz w:val="20"/>
          <w:szCs w:val="22"/>
        </w:rPr>
        <w:t>)</w:t>
      </w:r>
      <w:bookmarkEnd w:id="52"/>
      <w:bookmarkEnd w:id="53"/>
      <w:r w:rsidR="004079A6" w:rsidRPr="00C9072B">
        <w:rPr>
          <w:rFonts w:ascii="Arial" w:hAnsi="Arial" w:cs="Arial"/>
          <w:color w:val="auto"/>
          <w:sz w:val="20"/>
          <w:szCs w:val="22"/>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noProof/>
          <w:color w:val="000000"/>
          <w:sz w:val="20"/>
          <w:szCs w:val="20"/>
          <w:lang w:eastAsia="es-CL"/>
        </w:rPr>
        <w:drawing>
          <wp:inline distT="0" distB="0" distL="0" distR="0" wp14:anchorId="726CD4C5" wp14:editId="542B6F78">
            <wp:extent cx="5661221" cy="2886075"/>
            <wp:effectExtent l="19050" t="19050" r="15875" b="9525"/>
            <wp:docPr id="14" name="Imagen 14" descr="https://lh3.googleusercontent.com/qKbs_EAb6OPttRtfKT9rET5iarqZ9hyoSSuiPQAa5KXwtoqicErdKJOmQ5O3Nsj18tD-J1fax54-8rdzBApKReQ_tOjRLgwL13leb8TKFS5nT70YBofa5zWAkUDjvJlSjMMdr3W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h3.googleusercontent.com/qKbs_EAb6OPttRtfKT9rET5iarqZ9hyoSSuiPQAa5KXwtoqicErdKJOmQ5O3Nsj18tD-J1fax54-8rdzBApKReQ_tOjRLgwL13leb8TKFS5nT70YBofa5zWAkUDjvJlSjMMdr3W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67375" cy="2889212"/>
                    </a:xfrm>
                    <a:prstGeom prst="rect">
                      <a:avLst/>
                    </a:prstGeom>
                    <a:noFill/>
                    <a:ln>
                      <a:solidFill>
                        <a:schemeClr val="tx1"/>
                      </a:solidFill>
                    </a:ln>
                  </pic:spPr>
                </pic:pic>
              </a:graphicData>
            </a:graphic>
          </wp:inline>
        </w:drawing>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Times New Roman" w:eastAsia="Times New Roman" w:hAnsi="Times New Roman" w:cs="Times New Roman"/>
          <w:sz w:val="24"/>
          <w:szCs w:val="24"/>
          <w:lang w:eastAsia="es-CL"/>
        </w:rPr>
        <w:br/>
      </w:r>
    </w:p>
    <w:p w:rsidR="0058532C" w:rsidRDefault="004079A6" w:rsidP="00C9072B">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En 2018 los candidatos fueron mayoritariamente hombres, lo que ha sido una tendencia sostenida desde los inicios del Sistema. En efecto, las postulaciones de mujeres históricamente han oscilado en un rango que varía entre 15,6% y 27,5% </w:t>
      </w:r>
      <w:r w:rsidR="00C9072B">
        <w:rPr>
          <w:rFonts w:ascii="Arial" w:eastAsia="Times New Roman" w:hAnsi="Arial" w:cs="Arial"/>
          <w:color w:val="000000"/>
          <w:lang w:eastAsia="es-CL"/>
        </w:rPr>
        <w:t>del total de postulaciones.   </w:t>
      </w:r>
    </w:p>
    <w:p w:rsidR="00C9072B" w:rsidRDefault="00C9072B" w:rsidP="00C9072B">
      <w:pPr>
        <w:spacing w:after="0" w:line="240" w:lineRule="auto"/>
        <w:jc w:val="both"/>
        <w:rPr>
          <w:rFonts w:ascii="Arial" w:eastAsia="Times New Roman" w:hAnsi="Arial" w:cs="Arial"/>
          <w:color w:val="000000"/>
          <w:lang w:eastAsia="es-CL"/>
        </w:rPr>
      </w:pPr>
    </w:p>
    <w:p w:rsidR="008273D6" w:rsidRPr="00C9072B" w:rsidRDefault="00260582" w:rsidP="00C9072B">
      <w:pPr>
        <w:pStyle w:val="Epgrafe"/>
        <w:spacing w:after="0"/>
        <w:rPr>
          <w:rFonts w:ascii="Arial" w:hAnsi="Arial" w:cs="Arial"/>
          <w:color w:val="auto"/>
          <w:sz w:val="20"/>
          <w:szCs w:val="22"/>
        </w:rPr>
      </w:pPr>
      <w:bookmarkStart w:id="54" w:name="_Toc536601310"/>
      <w:bookmarkStart w:id="55" w:name="_Toc536604150"/>
      <w:r>
        <w:rPr>
          <w:rFonts w:ascii="Arial" w:hAnsi="Arial" w:cs="Arial"/>
          <w:color w:val="auto"/>
          <w:sz w:val="20"/>
          <w:szCs w:val="22"/>
        </w:rPr>
        <w:t>Gráfico</w:t>
      </w:r>
      <w:r w:rsidR="00C9072B" w:rsidRPr="00C9072B">
        <w:rPr>
          <w:rFonts w:ascii="Arial" w:hAnsi="Arial" w:cs="Arial"/>
          <w:color w:val="auto"/>
          <w:sz w:val="20"/>
          <w:szCs w:val="22"/>
        </w:rPr>
        <w:t xml:space="preserve"> </w:t>
      </w:r>
      <w:r w:rsidR="00C9072B" w:rsidRPr="00C9072B">
        <w:rPr>
          <w:rFonts w:ascii="Arial" w:hAnsi="Arial" w:cs="Arial"/>
          <w:color w:val="auto"/>
          <w:sz w:val="20"/>
          <w:szCs w:val="22"/>
        </w:rPr>
        <w:fldChar w:fldCharType="begin"/>
      </w:r>
      <w:r w:rsidR="00C9072B" w:rsidRPr="00C9072B">
        <w:rPr>
          <w:rFonts w:ascii="Arial" w:hAnsi="Arial" w:cs="Arial"/>
          <w:color w:val="auto"/>
          <w:sz w:val="20"/>
          <w:szCs w:val="22"/>
        </w:rPr>
        <w:instrText xml:space="preserve"> SEQ Grafico \* ARABIC </w:instrText>
      </w:r>
      <w:r w:rsidR="00C9072B" w:rsidRPr="00C9072B">
        <w:rPr>
          <w:rFonts w:ascii="Arial" w:hAnsi="Arial" w:cs="Arial"/>
          <w:color w:val="auto"/>
          <w:sz w:val="20"/>
          <w:szCs w:val="22"/>
        </w:rPr>
        <w:fldChar w:fldCharType="separate"/>
      </w:r>
      <w:r w:rsidR="00043328">
        <w:rPr>
          <w:rFonts w:ascii="Arial" w:hAnsi="Arial" w:cs="Arial"/>
          <w:noProof/>
          <w:color w:val="auto"/>
          <w:sz w:val="20"/>
          <w:szCs w:val="22"/>
        </w:rPr>
        <w:t>9</w:t>
      </w:r>
      <w:r w:rsidR="00C9072B" w:rsidRPr="00C9072B">
        <w:rPr>
          <w:rFonts w:ascii="Arial" w:hAnsi="Arial" w:cs="Arial"/>
          <w:color w:val="auto"/>
          <w:sz w:val="20"/>
          <w:szCs w:val="22"/>
        </w:rPr>
        <w:fldChar w:fldCharType="end"/>
      </w:r>
      <w:r w:rsidR="004079A6" w:rsidRPr="00C9072B">
        <w:rPr>
          <w:rFonts w:ascii="Arial" w:hAnsi="Arial" w:cs="Arial"/>
          <w:color w:val="auto"/>
          <w:sz w:val="20"/>
          <w:szCs w:val="22"/>
        </w:rPr>
        <w:t>: Evolución de postulaciones distribuidas por sexo de los candidatos, por año (Fuente: Sist</w:t>
      </w:r>
      <w:r w:rsidR="008240E0" w:rsidRPr="00C9072B">
        <w:rPr>
          <w:rFonts w:ascii="Arial" w:hAnsi="Arial" w:cs="Arial"/>
          <w:color w:val="auto"/>
          <w:sz w:val="20"/>
          <w:szCs w:val="22"/>
        </w:rPr>
        <w:t>ema de Postulación en Línea 2.0)</w:t>
      </w:r>
      <w:bookmarkEnd w:id="54"/>
      <w:bookmarkEnd w:id="55"/>
    </w:p>
    <w:p w:rsidR="00230084" w:rsidRPr="00575F5E" w:rsidRDefault="004079A6" w:rsidP="00575F5E">
      <w:pPr>
        <w:pStyle w:val="Epgrafe"/>
        <w:rPr>
          <w:rFonts w:ascii="Times New Roman" w:eastAsia="Times New Roman" w:hAnsi="Times New Roman" w:cs="Times New Roman"/>
          <w:sz w:val="24"/>
          <w:szCs w:val="24"/>
          <w:lang w:eastAsia="es-CL"/>
        </w:rPr>
      </w:pPr>
      <w:r w:rsidRPr="004079A6">
        <w:rPr>
          <w:rFonts w:ascii="Arial" w:eastAsia="Times New Roman" w:hAnsi="Arial" w:cs="Arial"/>
          <w:b w:val="0"/>
          <w:bCs w:val="0"/>
          <w:noProof/>
          <w:color w:val="000000"/>
          <w:sz w:val="20"/>
          <w:szCs w:val="20"/>
          <w:lang w:eastAsia="es-CL"/>
        </w:rPr>
        <w:drawing>
          <wp:inline distT="0" distB="0" distL="0" distR="0" wp14:anchorId="216029A2" wp14:editId="0129F9EE">
            <wp:extent cx="5753100" cy="2510374"/>
            <wp:effectExtent l="19050" t="19050" r="19050" b="23495"/>
            <wp:docPr id="15" name="Imagen 15" descr="https://lh5.googleusercontent.com/iMYFoxGDg11a46VinGoepWQTX9qeBV4cG72IcUcxEHdNmR3TBjbvE-J8so9cVIEnIkI_s2IVchfhRFBVB2_8xr25lHUz_xbkQiv-rpK3jayM64csNRwjG_ozL4RQiWUiXTyhy8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h5.googleusercontent.com/iMYFoxGDg11a46VinGoepWQTX9qeBV4cG72IcUcxEHdNmR3TBjbvE-J8so9cVIEnIkI_s2IVchfhRFBVB2_8xr25lHUz_xbkQiv-rpK3jayM64csNRwjG_ozL4RQiWUiXTyhy8f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2785" cy="2514600"/>
                    </a:xfrm>
                    <a:prstGeom prst="rect">
                      <a:avLst/>
                    </a:prstGeom>
                    <a:noFill/>
                    <a:ln>
                      <a:solidFill>
                        <a:schemeClr val="tx1"/>
                      </a:solidFill>
                    </a:ln>
                  </pic:spPr>
                </pic:pic>
              </a:graphicData>
            </a:graphic>
          </wp:inline>
        </w:drawing>
      </w:r>
    </w:p>
    <w:p w:rsidR="00E23BF7" w:rsidRDefault="004079A6" w:rsidP="00AC6BAA">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lastRenderedPageBreak/>
        <w:t>La evolución de la procedencia de los postulantes</w:t>
      </w:r>
      <w:r w:rsidR="0019314C">
        <w:rPr>
          <w:rStyle w:val="Refdenotaalpie"/>
          <w:rFonts w:ascii="Arial" w:eastAsia="Times New Roman" w:hAnsi="Arial" w:cs="Arial"/>
          <w:color w:val="000000"/>
          <w:lang w:eastAsia="es-CL"/>
        </w:rPr>
        <w:footnoteReference w:id="6"/>
      </w:r>
      <w:r w:rsidRPr="004079A6">
        <w:rPr>
          <w:rFonts w:ascii="Arial" w:eastAsia="Times New Roman" w:hAnsi="Arial" w:cs="Arial"/>
          <w:color w:val="000000"/>
          <w:lang w:eastAsia="es-CL"/>
        </w:rPr>
        <w:t xml:space="preserve"> revela que desde el año 2009 se ha observado una tendencia donde la mayoría de los candidatos proviene del sector privado, relegando la participación de candidatos del sector público a porcentajes que fluctúan entre 34,7% y 42,9%.</w:t>
      </w:r>
    </w:p>
    <w:p w:rsidR="00344EDC" w:rsidRDefault="00344EDC" w:rsidP="005F7336">
      <w:pPr>
        <w:spacing w:after="0" w:line="240" w:lineRule="auto"/>
        <w:jc w:val="both"/>
        <w:rPr>
          <w:rFonts w:ascii="Arial" w:eastAsia="Times New Roman" w:hAnsi="Arial" w:cs="Arial"/>
          <w:b/>
          <w:bCs/>
          <w:color w:val="000000"/>
          <w:sz w:val="20"/>
          <w:szCs w:val="20"/>
          <w:lang w:eastAsia="es-CL"/>
        </w:rPr>
      </w:pPr>
    </w:p>
    <w:p w:rsidR="004079A6" w:rsidRPr="00C9072B" w:rsidRDefault="00260582" w:rsidP="00C9072B">
      <w:pPr>
        <w:pStyle w:val="Epgrafe"/>
        <w:spacing w:after="0"/>
        <w:rPr>
          <w:rFonts w:ascii="Arial" w:hAnsi="Arial" w:cs="Arial"/>
          <w:color w:val="auto"/>
          <w:sz w:val="20"/>
          <w:szCs w:val="22"/>
        </w:rPr>
      </w:pPr>
      <w:bookmarkStart w:id="56" w:name="_Toc536601311"/>
      <w:bookmarkStart w:id="57" w:name="_Toc536604151"/>
      <w:r>
        <w:rPr>
          <w:rFonts w:ascii="Arial" w:hAnsi="Arial" w:cs="Arial"/>
          <w:color w:val="auto"/>
          <w:sz w:val="20"/>
          <w:szCs w:val="22"/>
        </w:rPr>
        <w:t>Gráfico</w:t>
      </w:r>
      <w:r w:rsidR="00C9072B" w:rsidRPr="00C9072B">
        <w:rPr>
          <w:rFonts w:ascii="Arial" w:hAnsi="Arial" w:cs="Arial"/>
          <w:color w:val="auto"/>
          <w:sz w:val="20"/>
          <w:szCs w:val="22"/>
        </w:rPr>
        <w:t xml:space="preserve"> </w:t>
      </w:r>
      <w:r w:rsidR="00C9072B" w:rsidRPr="00C9072B">
        <w:rPr>
          <w:rFonts w:ascii="Arial" w:hAnsi="Arial" w:cs="Arial"/>
          <w:color w:val="auto"/>
          <w:sz w:val="20"/>
          <w:szCs w:val="22"/>
        </w:rPr>
        <w:fldChar w:fldCharType="begin"/>
      </w:r>
      <w:r w:rsidR="00C9072B" w:rsidRPr="00C9072B">
        <w:rPr>
          <w:rFonts w:ascii="Arial" w:hAnsi="Arial" w:cs="Arial"/>
          <w:color w:val="auto"/>
          <w:sz w:val="20"/>
          <w:szCs w:val="22"/>
        </w:rPr>
        <w:instrText xml:space="preserve"> SEQ Grafico \* ARABIC </w:instrText>
      </w:r>
      <w:r w:rsidR="00C9072B" w:rsidRPr="00C9072B">
        <w:rPr>
          <w:rFonts w:ascii="Arial" w:hAnsi="Arial" w:cs="Arial"/>
          <w:color w:val="auto"/>
          <w:sz w:val="20"/>
          <w:szCs w:val="22"/>
        </w:rPr>
        <w:fldChar w:fldCharType="separate"/>
      </w:r>
      <w:r w:rsidR="00043328">
        <w:rPr>
          <w:rFonts w:ascii="Arial" w:hAnsi="Arial" w:cs="Arial"/>
          <w:noProof/>
          <w:color w:val="auto"/>
          <w:sz w:val="20"/>
          <w:szCs w:val="22"/>
        </w:rPr>
        <w:t>10</w:t>
      </w:r>
      <w:r w:rsidR="00C9072B" w:rsidRPr="00C9072B">
        <w:rPr>
          <w:rFonts w:ascii="Arial" w:hAnsi="Arial" w:cs="Arial"/>
          <w:color w:val="auto"/>
          <w:sz w:val="20"/>
          <w:szCs w:val="22"/>
        </w:rPr>
        <w:fldChar w:fldCharType="end"/>
      </w:r>
      <w:r w:rsidR="004079A6" w:rsidRPr="00C9072B">
        <w:rPr>
          <w:rFonts w:ascii="Arial" w:hAnsi="Arial" w:cs="Arial"/>
          <w:color w:val="auto"/>
          <w:sz w:val="20"/>
          <w:szCs w:val="22"/>
        </w:rPr>
        <w:t xml:space="preserve">: Procedencia de postulaciones (Sistema de Postulación en Línea, </w:t>
      </w:r>
      <w:r w:rsidR="00E14099" w:rsidRPr="00C9072B">
        <w:rPr>
          <w:rFonts w:ascii="Arial" w:hAnsi="Arial" w:cs="Arial"/>
          <w:color w:val="auto"/>
          <w:sz w:val="20"/>
          <w:szCs w:val="22"/>
        </w:rPr>
        <w:t xml:space="preserve">Servicio </w:t>
      </w:r>
      <w:r w:rsidR="00AC6BAA" w:rsidRPr="00C9072B">
        <w:rPr>
          <w:rFonts w:ascii="Arial" w:hAnsi="Arial" w:cs="Arial"/>
          <w:color w:val="auto"/>
          <w:sz w:val="20"/>
          <w:szCs w:val="22"/>
        </w:rPr>
        <w:t>C</w:t>
      </w:r>
      <w:r w:rsidR="00E14099" w:rsidRPr="00C9072B">
        <w:rPr>
          <w:rFonts w:ascii="Arial" w:hAnsi="Arial" w:cs="Arial"/>
          <w:color w:val="auto"/>
          <w:sz w:val="20"/>
          <w:szCs w:val="22"/>
        </w:rPr>
        <w:t>ivil</w:t>
      </w:r>
      <w:r w:rsidR="004079A6" w:rsidRPr="00C9072B">
        <w:rPr>
          <w:rFonts w:ascii="Arial" w:hAnsi="Arial" w:cs="Arial"/>
          <w:color w:val="auto"/>
          <w:sz w:val="20"/>
          <w:szCs w:val="22"/>
        </w:rPr>
        <w:t>)</w:t>
      </w:r>
      <w:bookmarkEnd w:id="56"/>
      <w:bookmarkEnd w:id="57"/>
      <w:r w:rsidR="004079A6" w:rsidRPr="00C9072B">
        <w:rPr>
          <w:rFonts w:ascii="Arial" w:hAnsi="Arial" w:cs="Arial"/>
          <w:color w:val="auto"/>
          <w:sz w:val="20"/>
          <w:szCs w:val="22"/>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Calibri" w:eastAsia="Times New Roman" w:hAnsi="Calibri" w:cs="Times New Roman"/>
          <w:noProof/>
          <w:color w:val="000000"/>
          <w:lang w:eastAsia="es-CL"/>
        </w:rPr>
        <w:drawing>
          <wp:inline distT="0" distB="0" distL="0" distR="0" wp14:anchorId="4265DD47" wp14:editId="58E6C103">
            <wp:extent cx="5753100" cy="2529392"/>
            <wp:effectExtent l="19050" t="19050" r="19050" b="23495"/>
            <wp:docPr id="16" name="Imagen 16" descr="https://lh5.googleusercontent.com/spuTeX0zG2sZvY_ANPnDcRvhmKvsYRrnitbDp3mVIt72En6vKNx9439vbYHDZvT7gqVrWji4E6HRKix-fLxAPldhQhC3JJy6LR4LI5QPfguGKvhzog6T8NMIs0IAKJKMwRomm27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5.googleusercontent.com/spuTeX0zG2sZvY_ANPnDcRvhmKvsYRrnitbDp3mVIt72En6vKNx9439vbYHDZvT7gqVrWji4E6HRKix-fLxAPldhQhC3JJy6LR4LI5QPfguGKvhzog6T8NMIs0IAKJKMwRomm27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2785" cy="2533650"/>
                    </a:xfrm>
                    <a:prstGeom prst="rect">
                      <a:avLst/>
                    </a:prstGeom>
                    <a:noFill/>
                    <a:ln>
                      <a:solidFill>
                        <a:schemeClr val="tx1"/>
                      </a:solidFill>
                    </a:ln>
                  </pic:spPr>
                </pic:pic>
              </a:graphicData>
            </a:graphic>
          </wp:inline>
        </w:drawing>
      </w:r>
    </w:p>
    <w:p w:rsidR="004A2EE1" w:rsidRDefault="004A2EE1" w:rsidP="002A17A3">
      <w:pPr>
        <w:pStyle w:val="Epgrafe"/>
        <w:spacing w:after="0"/>
        <w:jc w:val="both"/>
        <w:rPr>
          <w:rFonts w:ascii="Arial" w:eastAsia="Times New Roman" w:hAnsi="Arial" w:cs="Arial"/>
          <w:bCs w:val="0"/>
          <w:color w:val="000000"/>
          <w:sz w:val="20"/>
          <w:szCs w:val="20"/>
          <w:lang w:eastAsia="es-CL"/>
        </w:rPr>
      </w:pPr>
    </w:p>
    <w:p w:rsidR="00575F5E" w:rsidRDefault="00575F5E" w:rsidP="00C9072B">
      <w:pPr>
        <w:pStyle w:val="Epgrafe"/>
        <w:spacing w:after="0"/>
        <w:rPr>
          <w:rFonts w:ascii="Arial" w:hAnsi="Arial" w:cs="Arial"/>
          <w:color w:val="auto"/>
          <w:sz w:val="20"/>
          <w:szCs w:val="22"/>
        </w:rPr>
      </w:pPr>
      <w:bookmarkStart w:id="58" w:name="_Toc536601312"/>
      <w:bookmarkStart w:id="59" w:name="_Toc536604152"/>
    </w:p>
    <w:p w:rsidR="002A17A3" w:rsidRPr="00C9072B" w:rsidRDefault="00260582" w:rsidP="00C9072B">
      <w:pPr>
        <w:pStyle w:val="Epgrafe"/>
        <w:spacing w:after="0"/>
        <w:rPr>
          <w:rFonts w:ascii="Arial" w:hAnsi="Arial" w:cs="Arial"/>
          <w:color w:val="auto"/>
          <w:sz w:val="20"/>
          <w:szCs w:val="22"/>
        </w:rPr>
      </w:pPr>
      <w:r>
        <w:rPr>
          <w:rFonts w:ascii="Arial" w:hAnsi="Arial" w:cs="Arial"/>
          <w:color w:val="auto"/>
          <w:sz w:val="20"/>
          <w:szCs w:val="22"/>
        </w:rPr>
        <w:t>Gráfico</w:t>
      </w:r>
      <w:r w:rsidR="00C9072B" w:rsidRPr="00C9072B">
        <w:rPr>
          <w:rFonts w:ascii="Arial" w:hAnsi="Arial" w:cs="Arial"/>
          <w:color w:val="auto"/>
          <w:sz w:val="20"/>
          <w:szCs w:val="22"/>
        </w:rPr>
        <w:t xml:space="preserve"> </w:t>
      </w:r>
      <w:r w:rsidR="00C9072B" w:rsidRPr="00C9072B">
        <w:rPr>
          <w:rFonts w:ascii="Arial" w:hAnsi="Arial" w:cs="Arial"/>
          <w:color w:val="auto"/>
          <w:sz w:val="20"/>
          <w:szCs w:val="22"/>
        </w:rPr>
        <w:fldChar w:fldCharType="begin"/>
      </w:r>
      <w:r w:rsidR="00C9072B" w:rsidRPr="00C9072B">
        <w:rPr>
          <w:rFonts w:ascii="Arial" w:hAnsi="Arial" w:cs="Arial"/>
          <w:color w:val="auto"/>
          <w:sz w:val="20"/>
          <w:szCs w:val="22"/>
        </w:rPr>
        <w:instrText xml:space="preserve"> SEQ Grafico \* ARABIC </w:instrText>
      </w:r>
      <w:r w:rsidR="00C9072B" w:rsidRPr="00C9072B">
        <w:rPr>
          <w:rFonts w:ascii="Arial" w:hAnsi="Arial" w:cs="Arial"/>
          <w:color w:val="auto"/>
          <w:sz w:val="20"/>
          <w:szCs w:val="22"/>
        </w:rPr>
        <w:fldChar w:fldCharType="separate"/>
      </w:r>
      <w:r w:rsidR="00043328">
        <w:rPr>
          <w:rFonts w:ascii="Arial" w:hAnsi="Arial" w:cs="Arial"/>
          <w:noProof/>
          <w:color w:val="auto"/>
          <w:sz w:val="20"/>
          <w:szCs w:val="22"/>
        </w:rPr>
        <w:t>11</w:t>
      </w:r>
      <w:r w:rsidR="00C9072B" w:rsidRPr="00C9072B">
        <w:rPr>
          <w:rFonts w:ascii="Arial" w:hAnsi="Arial" w:cs="Arial"/>
          <w:color w:val="auto"/>
          <w:sz w:val="20"/>
          <w:szCs w:val="22"/>
        </w:rPr>
        <w:fldChar w:fldCharType="end"/>
      </w:r>
      <w:r w:rsidR="002A17A3" w:rsidRPr="00C9072B">
        <w:rPr>
          <w:rFonts w:ascii="Arial" w:hAnsi="Arial" w:cs="Arial"/>
          <w:color w:val="auto"/>
          <w:sz w:val="20"/>
          <w:szCs w:val="22"/>
        </w:rPr>
        <w:t>: Porcentaje de postulaciones por etapa del concurso según origen de la postulación en concursos de primer nivel - adscritos. (Fuente: Sistema de Postulación en Línea, Servicio Civil)</w:t>
      </w:r>
      <w:bookmarkEnd w:id="58"/>
      <w:bookmarkEnd w:id="59"/>
      <w:r w:rsidR="002A17A3" w:rsidRPr="00C9072B">
        <w:rPr>
          <w:rFonts w:ascii="Arial" w:hAnsi="Arial" w:cs="Arial"/>
          <w:color w:val="auto"/>
          <w:sz w:val="20"/>
          <w:szCs w:val="22"/>
        </w:rPr>
        <w:t xml:space="preserve"> </w:t>
      </w:r>
    </w:p>
    <w:p w:rsidR="00AC6BAA" w:rsidRDefault="002A17A3" w:rsidP="00575F5E">
      <w:pPr>
        <w:pStyle w:val="Epgrafe"/>
        <w:jc w:val="both"/>
        <w:rPr>
          <w:rFonts w:ascii="Times New Roman" w:eastAsia="Times New Roman" w:hAnsi="Times New Roman" w:cs="Times New Roman"/>
          <w:sz w:val="24"/>
          <w:szCs w:val="24"/>
          <w:lang w:eastAsia="es-CL"/>
        </w:rPr>
      </w:pPr>
      <w:r w:rsidRPr="004079A6">
        <w:rPr>
          <w:rFonts w:ascii="Calibri" w:eastAsia="Times New Roman" w:hAnsi="Calibri" w:cs="Times New Roman"/>
          <w:noProof/>
          <w:color w:val="000000"/>
          <w:lang w:eastAsia="es-CL"/>
        </w:rPr>
        <w:drawing>
          <wp:inline distT="0" distB="0" distL="0" distR="0" wp14:anchorId="2EA238F9" wp14:editId="20707928">
            <wp:extent cx="5772150" cy="3004790"/>
            <wp:effectExtent l="19050" t="19050" r="19050" b="24765"/>
            <wp:docPr id="17" name="Imagen 17" descr="https://lh5.googleusercontent.com/f7nq0RH_8uBU1abPL8-hxs3ncRVIVvtfJORHjBagOSo5XdjUfBoZYC6z6ib-kI45Pxa0RBQPFfFhmmOz0N0IAGWzwFcq0j_Wpjx9S9F12Zm43uAQvqyDRwgr6WveTrPFPliYrhJ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h5.googleusercontent.com/f7nq0RH_8uBU1abPL8-hxs3ncRVIVvtfJORHjBagOSo5XdjUfBoZYC6z6ib-kI45Pxa0RBQPFfFhmmOz0N0IAGWzwFcq0j_Wpjx9S9F12Zm43uAQvqyDRwgr6WveTrPFPliYrhJw"/>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97019" cy="3017736"/>
                    </a:xfrm>
                    <a:prstGeom prst="rect">
                      <a:avLst/>
                    </a:prstGeom>
                    <a:noFill/>
                    <a:ln>
                      <a:solidFill>
                        <a:schemeClr val="tx1"/>
                      </a:solidFill>
                    </a:ln>
                  </pic:spPr>
                </pic:pic>
              </a:graphicData>
            </a:graphic>
          </wp:inline>
        </w:drawing>
      </w:r>
    </w:p>
    <w:p w:rsidR="009745B0" w:rsidRDefault="009745B0" w:rsidP="00C9072B">
      <w:pPr>
        <w:pStyle w:val="Epgrafe"/>
        <w:spacing w:after="0"/>
        <w:rPr>
          <w:rFonts w:ascii="Arial" w:hAnsi="Arial" w:cs="Arial"/>
          <w:color w:val="auto"/>
          <w:sz w:val="20"/>
          <w:szCs w:val="22"/>
        </w:rPr>
      </w:pPr>
      <w:bookmarkStart w:id="60" w:name="_Toc536601313"/>
      <w:bookmarkStart w:id="61" w:name="_Toc536604153"/>
    </w:p>
    <w:p w:rsidR="002A17A3" w:rsidRPr="00C9072B" w:rsidRDefault="00260582" w:rsidP="00C9072B">
      <w:pPr>
        <w:pStyle w:val="Epgrafe"/>
        <w:spacing w:after="0"/>
        <w:rPr>
          <w:rFonts w:ascii="Arial" w:hAnsi="Arial" w:cs="Arial"/>
          <w:color w:val="auto"/>
          <w:sz w:val="20"/>
          <w:szCs w:val="22"/>
        </w:rPr>
      </w:pPr>
      <w:r>
        <w:rPr>
          <w:rFonts w:ascii="Arial" w:hAnsi="Arial" w:cs="Arial"/>
          <w:color w:val="auto"/>
          <w:sz w:val="20"/>
          <w:szCs w:val="22"/>
        </w:rPr>
        <w:lastRenderedPageBreak/>
        <w:t>Gráfico</w:t>
      </w:r>
      <w:r w:rsidR="00C9072B" w:rsidRPr="00C9072B">
        <w:rPr>
          <w:rFonts w:ascii="Arial" w:hAnsi="Arial" w:cs="Arial"/>
          <w:color w:val="auto"/>
          <w:sz w:val="20"/>
          <w:szCs w:val="22"/>
        </w:rPr>
        <w:t xml:space="preserve"> </w:t>
      </w:r>
      <w:r w:rsidR="00C9072B" w:rsidRPr="00C9072B">
        <w:rPr>
          <w:rFonts w:ascii="Arial" w:hAnsi="Arial" w:cs="Arial"/>
          <w:color w:val="auto"/>
          <w:sz w:val="20"/>
          <w:szCs w:val="22"/>
        </w:rPr>
        <w:fldChar w:fldCharType="begin"/>
      </w:r>
      <w:r w:rsidR="00C9072B" w:rsidRPr="00C9072B">
        <w:rPr>
          <w:rFonts w:ascii="Arial" w:hAnsi="Arial" w:cs="Arial"/>
          <w:color w:val="auto"/>
          <w:sz w:val="20"/>
          <w:szCs w:val="22"/>
        </w:rPr>
        <w:instrText xml:space="preserve"> SEQ Grafico \* ARABIC </w:instrText>
      </w:r>
      <w:r w:rsidR="00C9072B" w:rsidRPr="00C9072B">
        <w:rPr>
          <w:rFonts w:ascii="Arial" w:hAnsi="Arial" w:cs="Arial"/>
          <w:color w:val="auto"/>
          <w:sz w:val="20"/>
          <w:szCs w:val="22"/>
        </w:rPr>
        <w:fldChar w:fldCharType="separate"/>
      </w:r>
      <w:r w:rsidR="00043328">
        <w:rPr>
          <w:rFonts w:ascii="Arial" w:hAnsi="Arial" w:cs="Arial"/>
          <w:noProof/>
          <w:color w:val="auto"/>
          <w:sz w:val="20"/>
          <w:szCs w:val="22"/>
        </w:rPr>
        <w:t>12</w:t>
      </w:r>
      <w:r w:rsidR="00C9072B" w:rsidRPr="00C9072B">
        <w:rPr>
          <w:rFonts w:ascii="Arial" w:hAnsi="Arial" w:cs="Arial"/>
          <w:color w:val="auto"/>
          <w:sz w:val="20"/>
          <w:szCs w:val="22"/>
        </w:rPr>
        <w:fldChar w:fldCharType="end"/>
      </w:r>
      <w:r w:rsidR="002A17A3" w:rsidRPr="00C9072B">
        <w:rPr>
          <w:rFonts w:ascii="Arial" w:hAnsi="Arial" w:cs="Arial"/>
          <w:color w:val="auto"/>
          <w:sz w:val="20"/>
          <w:szCs w:val="22"/>
        </w:rPr>
        <w:t>: Porcentaje de postulaciones por etapa del concurso según origen de la postulación en concursos de segundo nivel - adscritos. (Fuente: Sistema de Postulación en Línea 2.0, Servicio Civil)</w:t>
      </w:r>
      <w:bookmarkEnd w:id="60"/>
      <w:bookmarkEnd w:id="61"/>
      <w:r w:rsidR="002A17A3" w:rsidRPr="00C9072B">
        <w:rPr>
          <w:rFonts w:ascii="Arial" w:hAnsi="Arial" w:cs="Arial"/>
          <w:color w:val="auto"/>
          <w:sz w:val="20"/>
          <w:szCs w:val="22"/>
        </w:rPr>
        <w:t xml:space="preserve"> </w:t>
      </w:r>
    </w:p>
    <w:p w:rsidR="002A17A3" w:rsidRPr="004079A6" w:rsidRDefault="002A17A3" w:rsidP="002A17A3">
      <w:pPr>
        <w:pStyle w:val="Epgrafe"/>
        <w:jc w:val="both"/>
        <w:rPr>
          <w:rFonts w:ascii="Times New Roman" w:eastAsia="Times New Roman" w:hAnsi="Times New Roman" w:cs="Times New Roman"/>
          <w:sz w:val="24"/>
          <w:szCs w:val="24"/>
          <w:lang w:eastAsia="es-CL"/>
        </w:rPr>
      </w:pPr>
      <w:r w:rsidRPr="004079A6">
        <w:rPr>
          <w:rFonts w:ascii="Calibri" w:eastAsia="Times New Roman" w:hAnsi="Calibri" w:cs="Times New Roman"/>
          <w:noProof/>
          <w:color w:val="000000"/>
          <w:lang w:eastAsia="es-CL"/>
        </w:rPr>
        <w:drawing>
          <wp:inline distT="0" distB="0" distL="0" distR="0" wp14:anchorId="1E1D76D5" wp14:editId="6B647D4D">
            <wp:extent cx="5772150" cy="2724150"/>
            <wp:effectExtent l="19050" t="19050" r="19050" b="19050"/>
            <wp:docPr id="18" name="Imagen 18" descr="https://lh5.googleusercontent.com/GanbziXSAz9SfW0sqoSvj3RCfqri_wR6jtT_f8IMuuQ9QSavNqdxDIWnbZ2BELu3aQIM1fmEuwJrENlntiNCDi6NmadtmntTipDVfrFHA1mHGTX709O7pysLt_NdgFHAY1cs-L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5.googleusercontent.com/GanbziXSAz9SfW0sqoSvj3RCfqri_wR6jtT_f8IMuuQ9QSavNqdxDIWnbZ2BELu3aQIM1fmEuwJrENlntiNCDi6NmadtmntTipDVfrFHA1mHGTX709O7pysLt_NdgFHAY1cs-Lr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05768" cy="2740016"/>
                    </a:xfrm>
                    <a:prstGeom prst="rect">
                      <a:avLst/>
                    </a:prstGeom>
                    <a:noFill/>
                    <a:ln>
                      <a:solidFill>
                        <a:schemeClr val="tx1"/>
                      </a:solidFill>
                    </a:ln>
                  </pic:spPr>
                </pic:pic>
              </a:graphicData>
            </a:graphic>
          </wp:inline>
        </w:drawing>
      </w:r>
    </w:p>
    <w:p w:rsidR="002A17A3" w:rsidRDefault="002A17A3" w:rsidP="002A17A3">
      <w:pPr>
        <w:spacing w:after="0" w:line="240" w:lineRule="auto"/>
        <w:jc w:val="both"/>
        <w:rPr>
          <w:rFonts w:ascii="Arial" w:eastAsia="Times New Roman" w:hAnsi="Arial" w:cs="Arial"/>
          <w:b/>
          <w:bCs/>
          <w:color w:val="000000"/>
          <w:kern w:val="36"/>
          <w:lang w:eastAsia="es-CL"/>
        </w:rPr>
      </w:pPr>
    </w:p>
    <w:p w:rsidR="007C02C9" w:rsidRPr="00AF681E" w:rsidRDefault="0058532C" w:rsidP="00755939">
      <w:pPr>
        <w:pStyle w:val="Ttulo2"/>
        <w:spacing w:before="0" w:line="240" w:lineRule="auto"/>
        <w:rPr>
          <w:rFonts w:ascii="Arial" w:eastAsia="Times New Roman" w:hAnsi="Arial" w:cs="Arial"/>
          <w:bCs w:val="0"/>
          <w:color w:val="auto"/>
          <w:sz w:val="22"/>
          <w:szCs w:val="22"/>
          <w:lang w:eastAsia="es-CL"/>
        </w:rPr>
      </w:pPr>
      <w:bookmarkStart w:id="62" w:name="_Toc536544812"/>
      <w:bookmarkStart w:id="63" w:name="_Toc536544926"/>
      <w:bookmarkStart w:id="64" w:name="_Toc536545342"/>
      <w:bookmarkStart w:id="65" w:name="_Toc536545783"/>
      <w:bookmarkStart w:id="66" w:name="_Toc536547269"/>
      <w:bookmarkStart w:id="67" w:name="_Toc536547616"/>
      <w:r>
        <w:rPr>
          <w:rFonts w:ascii="Arial" w:eastAsia="Times New Roman" w:hAnsi="Arial" w:cs="Arial"/>
          <w:bCs w:val="0"/>
          <w:color w:val="auto"/>
          <w:sz w:val="22"/>
          <w:szCs w:val="22"/>
          <w:lang w:eastAsia="es-CL"/>
        </w:rPr>
        <w:t>4</w:t>
      </w:r>
      <w:r w:rsidR="004079A6" w:rsidRPr="00F462E3">
        <w:rPr>
          <w:rFonts w:ascii="Arial" w:eastAsia="Times New Roman" w:hAnsi="Arial" w:cs="Arial"/>
          <w:bCs w:val="0"/>
          <w:color w:val="auto"/>
          <w:sz w:val="22"/>
          <w:szCs w:val="22"/>
          <w:lang w:eastAsia="es-CL"/>
        </w:rPr>
        <w:t xml:space="preserve">.- </w:t>
      </w:r>
      <w:r w:rsidR="007C02C9">
        <w:rPr>
          <w:rFonts w:ascii="Arial" w:eastAsia="Times New Roman" w:hAnsi="Arial" w:cs="Arial"/>
          <w:bCs w:val="0"/>
          <w:color w:val="auto"/>
          <w:sz w:val="22"/>
          <w:szCs w:val="22"/>
          <w:lang w:eastAsia="es-CL"/>
        </w:rPr>
        <w:t>Evaluación del nuevo marco normativo de la Alta Dirección Pública.</w:t>
      </w:r>
      <w:bookmarkEnd w:id="62"/>
      <w:bookmarkEnd w:id="63"/>
      <w:bookmarkEnd w:id="64"/>
      <w:bookmarkEnd w:id="65"/>
      <w:bookmarkEnd w:id="66"/>
      <w:bookmarkEnd w:id="67"/>
    </w:p>
    <w:p w:rsidR="00755939" w:rsidRDefault="007C02C9" w:rsidP="00F87AA0">
      <w:pPr>
        <w:spacing w:after="0" w:line="240" w:lineRule="auto"/>
        <w:jc w:val="both"/>
        <w:rPr>
          <w:rFonts w:ascii="Arial" w:eastAsiaTheme="minorEastAsia" w:hAnsi="Arial" w:cs="Arial"/>
          <w:spacing w:val="20"/>
          <w:kern w:val="24"/>
          <w:lang w:val="es-ES"/>
        </w:rPr>
      </w:pPr>
      <w:r w:rsidRPr="00F87AA0">
        <w:rPr>
          <w:rFonts w:ascii="Arial" w:hAnsi="Arial" w:cs="Arial"/>
        </w:rPr>
        <w:t xml:space="preserve">La ley N°20.955, que </w:t>
      </w:r>
      <w:r w:rsidRPr="00F87AA0">
        <w:rPr>
          <w:rFonts w:ascii="Arial" w:hAnsi="Arial" w:cs="Arial"/>
          <w:shd w:val="clear" w:color="auto" w:fill="FFFFFF"/>
        </w:rPr>
        <w:t xml:space="preserve">perfecciona el </w:t>
      </w:r>
      <w:r w:rsidR="00A340F2" w:rsidRPr="00F87AA0">
        <w:rPr>
          <w:rFonts w:ascii="Arial" w:hAnsi="Arial" w:cs="Arial"/>
          <w:shd w:val="clear" w:color="auto" w:fill="FFFFFF"/>
        </w:rPr>
        <w:t>S</w:t>
      </w:r>
      <w:r w:rsidRPr="00F87AA0">
        <w:rPr>
          <w:rFonts w:ascii="Arial" w:hAnsi="Arial" w:cs="Arial"/>
          <w:shd w:val="clear" w:color="auto" w:fill="FFFFFF"/>
        </w:rPr>
        <w:t xml:space="preserve">istema de </w:t>
      </w:r>
      <w:r w:rsidR="00A340F2" w:rsidRPr="00F87AA0">
        <w:rPr>
          <w:rFonts w:ascii="Arial" w:hAnsi="Arial" w:cs="Arial"/>
          <w:shd w:val="clear" w:color="auto" w:fill="FFFFFF"/>
        </w:rPr>
        <w:t>A</w:t>
      </w:r>
      <w:r w:rsidRPr="00F87AA0">
        <w:rPr>
          <w:rFonts w:ascii="Arial" w:hAnsi="Arial" w:cs="Arial"/>
          <w:shd w:val="clear" w:color="auto" w:fill="FFFFFF"/>
        </w:rPr>
        <w:t xml:space="preserve">lta </w:t>
      </w:r>
      <w:r w:rsidR="00A340F2" w:rsidRPr="00F87AA0">
        <w:rPr>
          <w:rFonts w:ascii="Arial" w:hAnsi="Arial" w:cs="Arial"/>
          <w:shd w:val="clear" w:color="auto" w:fill="FFFFFF"/>
        </w:rPr>
        <w:t>D</w:t>
      </w:r>
      <w:r w:rsidRPr="00F87AA0">
        <w:rPr>
          <w:rFonts w:ascii="Arial" w:hAnsi="Arial" w:cs="Arial"/>
          <w:shd w:val="clear" w:color="auto" w:fill="FFFFFF"/>
        </w:rPr>
        <w:t xml:space="preserve">irección </w:t>
      </w:r>
      <w:r w:rsidR="00A340F2" w:rsidRPr="00F87AA0">
        <w:rPr>
          <w:rFonts w:ascii="Arial" w:hAnsi="Arial" w:cs="Arial"/>
          <w:shd w:val="clear" w:color="auto" w:fill="FFFFFF"/>
        </w:rPr>
        <w:t>P</w:t>
      </w:r>
      <w:r w:rsidRPr="00F87AA0">
        <w:rPr>
          <w:rFonts w:ascii="Arial" w:hAnsi="Arial" w:cs="Arial"/>
          <w:shd w:val="clear" w:color="auto" w:fill="FFFFFF"/>
        </w:rPr>
        <w:t xml:space="preserve">ública y fortalece la </w:t>
      </w:r>
      <w:r w:rsidR="00A340F2" w:rsidRPr="00F87AA0">
        <w:rPr>
          <w:rFonts w:ascii="Arial" w:hAnsi="Arial" w:cs="Arial"/>
          <w:shd w:val="clear" w:color="auto" w:fill="FFFFFF"/>
        </w:rPr>
        <w:t>D</w:t>
      </w:r>
      <w:r w:rsidRPr="00F87AA0">
        <w:rPr>
          <w:rFonts w:ascii="Arial" w:hAnsi="Arial" w:cs="Arial"/>
          <w:shd w:val="clear" w:color="auto" w:fill="FFFFFF"/>
        </w:rPr>
        <w:t xml:space="preserve">irección </w:t>
      </w:r>
      <w:r w:rsidR="00A340F2" w:rsidRPr="00F87AA0">
        <w:rPr>
          <w:rFonts w:ascii="Arial" w:hAnsi="Arial" w:cs="Arial"/>
          <w:shd w:val="clear" w:color="auto" w:fill="FFFFFF"/>
        </w:rPr>
        <w:t>N</w:t>
      </w:r>
      <w:r w:rsidRPr="00F87AA0">
        <w:rPr>
          <w:rFonts w:ascii="Arial" w:hAnsi="Arial" w:cs="Arial"/>
          <w:shd w:val="clear" w:color="auto" w:fill="FFFFFF"/>
        </w:rPr>
        <w:t xml:space="preserve">acional del </w:t>
      </w:r>
      <w:r w:rsidR="00A340F2" w:rsidRPr="00F87AA0">
        <w:rPr>
          <w:rFonts w:ascii="Arial" w:hAnsi="Arial" w:cs="Arial"/>
          <w:shd w:val="clear" w:color="auto" w:fill="FFFFFF"/>
        </w:rPr>
        <w:t>S</w:t>
      </w:r>
      <w:r w:rsidRPr="00F87AA0">
        <w:rPr>
          <w:rFonts w:ascii="Arial" w:hAnsi="Arial" w:cs="Arial"/>
          <w:shd w:val="clear" w:color="auto" w:fill="FFFFFF"/>
        </w:rPr>
        <w:t xml:space="preserve">ervicio </w:t>
      </w:r>
      <w:r w:rsidR="00A340F2" w:rsidRPr="00F87AA0">
        <w:rPr>
          <w:rFonts w:ascii="Arial" w:hAnsi="Arial" w:cs="Arial"/>
          <w:shd w:val="clear" w:color="auto" w:fill="FFFFFF"/>
        </w:rPr>
        <w:t>C</w:t>
      </w:r>
      <w:r w:rsidRPr="00F87AA0">
        <w:rPr>
          <w:rFonts w:ascii="Arial" w:hAnsi="Arial" w:cs="Arial"/>
          <w:shd w:val="clear" w:color="auto" w:fill="FFFFFF"/>
        </w:rPr>
        <w:t>ivil</w:t>
      </w:r>
      <w:r w:rsidR="00A340F2" w:rsidRPr="00F87AA0">
        <w:rPr>
          <w:rFonts w:ascii="Arial" w:hAnsi="Arial" w:cs="Arial"/>
          <w:shd w:val="clear" w:color="auto" w:fill="FFFFFF"/>
        </w:rPr>
        <w:t xml:space="preserve">, de </w:t>
      </w:r>
      <w:r w:rsidRPr="00F87AA0">
        <w:rPr>
          <w:rFonts w:ascii="Arial" w:hAnsi="Arial" w:cs="Arial"/>
        </w:rPr>
        <w:t>20 de octubre de 2016</w:t>
      </w:r>
      <w:r w:rsidR="00A340F2" w:rsidRPr="00F87AA0">
        <w:rPr>
          <w:rFonts w:ascii="Arial" w:hAnsi="Arial" w:cs="Arial"/>
        </w:rPr>
        <w:t xml:space="preserve">, </w:t>
      </w:r>
      <w:r w:rsidR="0058532C" w:rsidRPr="00F87AA0">
        <w:rPr>
          <w:rFonts w:ascii="Arial" w:hAnsi="Arial" w:cs="Arial"/>
        </w:rPr>
        <w:t>entregó nuevas facultades al Servicio Civil</w:t>
      </w:r>
      <w:r w:rsidR="00F87AA0" w:rsidRPr="00F87AA0">
        <w:rPr>
          <w:rFonts w:ascii="Arial" w:hAnsi="Arial" w:cs="Arial"/>
        </w:rPr>
        <w:t xml:space="preserve">; amplio el marco de aplicación del Sistema y expandió el mérito a otras áreas de la Administración; incorporó medidas destinadas a limitar el impacto de los cambios de gobierno; introdujo reformas dirigidas a aumentar la eficiencia y efectividad de los procesos de selección; fortaleció el rol del Consejo como </w:t>
      </w:r>
      <w:r w:rsidR="00F87AA0" w:rsidRPr="00F87AA0">
        <w:rPr>
          <w:rFonts w:ascii="Arial" w:eastAsiaTheme="minorEastAsia" w:hAnsi="Arial" w:cs="Arial"/>
          <w:spacing w:val="20"/>
          <w:kern w:val="24"/>
          <w:lang w:val="es-ES"/>
        </w:rPr>
        <w:t xml:space="preserve">regulador y garante </w:t>
      </w:r>
      <w:r w:rsidR="00F87AA0" w:rsidRPr="00CB5D74">
        <w:rPr>
          <w:rFonts w:ascii="Arial" w:hAnsi="Arial" w:cs="Arial"/>
        </w:rPr>
        <w:t>del buen funcionamiento del Sistema; reforzó la transparencia del proceso de selección y precisó el alcance de la confidencialidad, entre otras medidas.</w:t>
      </w:r>
      <w:r w:rsidR="00F87AA0">
        <w:rPr>
          <w:rFonts w:ascii="Arial" w:eastAsiaTheme="minorEastAsia" w:hAnsi="Arial" w:cs="Arial"/>
          <w:spacing w:val="20"/>
          <w:kern w:val="24"/>
          <w:lang w:val="es-ES"/>
        </w:rPr>
        <w:t xml:space="preserve"> </w:t>
      </w:r>
    </w:p>
    <w:p w:rsidR="00F87AA0" w:rsidRPr="00755939" w:rsidRDefault="00F87AA0" w:rsidP="00F87AA0">
      <w:pPr>
        <w:spacing w:after="0" w:line="240" w:lineRule="auto"/>
        <w:jc w:val="both"/>
        <w:rPr>
          <w:rFonts w:ascii="Arial" w:hAnsi="Arial" w:cs="Arial"/>
          <w:lang w:eastAsia="es-CL"/>
        </w:rPr>
      </w:pPr>
    </w:p>
    <w:p w:rsidR="00AF681E" w:rsidRDefault="00755939" w:rsidP="00AF681E">
      <w:pPr>
        <w:spacing w:after="0" w:line="240" w:lineRule="auto"/>
        <w:jc w:val="both"/>
        <w:rPr>
          <w:rFonts w:ascii="Arial" w:hAnsi="Arial" w:cs="Arial"/>
          <w:lang w:eastAsia="es-CL"/>
        </w:rPr>
      </w:pPr>
      <w:r w:rsidRPr="00755939">
        <w:rPr>
          <w:rFonts w:ascii="Arial" w:hAnsi="Arial" w:cs="Arial"/>
          <w:lang w:eastAsia="es-CL"/>
        </w:rPr>
        <w:t xml:space="preserve">Considerando que en 2018 tuvo lugar el primer cambio de gobierno bajo el nuevo marco legal, </w:t>
      </w:r>
      <w:r>
        <w:rPr>
          <w:rFonts w:ascii="Arial" w:hAnsi="Arial" w:cs="Arial"/>
          <w:lang w:eastAsia="es-CL"/>
        </w:rPr>
        <w:t xml:space="preserve">expondremos el efecto de las </w:t>
      </w:r>
      <w:r w:rsidRPr="00755939">
        <w:rPr>
          <w:rFonts w:ascii="Arial" w:hAnsi="Arial" w:cs="Arial"/>
          <w:lang w:eastAsia="es-CL"/>
        </w:rPr>
        <w:t xml:space="preserve">reformas legales asociadas a la alternancia en el poder y </w:t>
      </w:r>
      <w:r>
        <w:rPr>
          <w:rFonts w:ascii="Arial" w:hAnsi="Arial" w:cs="Arial"/>
          <w:lang w:eastAsia="es-CL"/>
        </w:rPr>
        <w:t xml:space="preserve">los resultados observados </w:t>
      </w:r>
      <w:r w:rsidR="00B86A18">
        <w:rPr>
          <w:rFonts w:ascii="Arial" w:hAnsi="Arial" w:cs="Arial"/>
          <w:lang w:eastAsia="es-CL"/>
        </w:rPr>
        <w:t>respecto a banco y gestión de candidatos</w:t>
      </w:r>
      <w:r w:rsidR="006F31D4">
        <w:rPr>
          <w:rFonts w:ascii="Arial" w:hAnsi="Arial" w:cs="Arial"/>
          <w:lang w:eastAsia="es-CL"/>
        </w:rPr>
        <w:t>|</w:t>
      </w:r>
      <w:r w:rsidR="00B86A18">
        <w:rPr>
          <w:rFonts w:ascii="Arial" w:hAnsi="Arial" w:cs="Arial"/>
          <w:lang w:eastAsia="es-CL"/>
        </w:rPr>
        <w:t xml:space="preserve">, </w:t>
      </w:r>
      <w:r>
        <w:rPr>
          <w:rFonts w:ascii="Arial" w:hAnsi="Arial" w:cs="Arial"/>
          <w:lang w:eastAsia="es-CL"/>
        </w:rPr>
        <w:t>durante el período en informe</w:t>
      </w:r>
      <w:r w:rsidR="00B86A18">
        <w:rPr>
          <w:rFonts w:ascii="Arial" w:hAnsi="Arial" w:cs="Arial"/>
          <w:lang w:eastAsia="es-CL"/>
        </w:rPr>
        <w:t xml:space="preserve">. </w:t>
      </w:r>
      <w:r w:rsidR="00AF681E">
        <w:rPr>
          <w:rFonts w:ascii="Arial" w:hAnsi="Arial" w:cs="Arial"/>
          <w:lang w:eastAsia="es-CL"/>
        </w:rPr>
        <w:t xml:space="preserve"> </w:t>
      </w:r>
    </w:p>
    <w:p w:rsidR="007C02C9" w:rsidRPr="00AF681E" w:rsidRDefault="00B86A18" w:rsidP="00AF681E">
      <w:pPr>
        <w:spacing w:after="0" w:line="240" w:lineRule="auto"/>
        <w:jc w:val="both"/>
        <w:rPr>
          <w:rFonts w:ascii="Arial" w:hAnsi="Arial" w:cs="Arial"/>
          <w:lang w:eastAsia="es-CL"/>
        </w:rPr>
      </w:pPr>
      <w:r>
        <w:rPr>
          <w:rFonts w:ascii="Arial" w:eastAsia="Times New Roman" w:hAnsi="Arial" w:cs="Arial"/>
          <w:bCs/>
          <w:lang w:eastAsia="es-CL"/>
        </w:rPr>
        <w:t xml:space="preserve"> </w:t>
      </w:r>
    </w:p>
    <w:p w:rsidR="004079A6" w:rsidRPr="00755939" w:rsidRDefault="00776BC5" w:rsidP="00755939">
      <w:pPr>
        <w:pStyle w:val="Ttulo2"/>
        <w:spacing w:before="0" w:line="240" w:lineRule="auto"/>
        <w:rPr>
          <w:rFonts w:ascii="Arial" w:eastAsia="Times New Roman" w:hAnsi="Arial" w:cs="Arial"/>
          <w:bCs w:val="0"/>
          <w:color w:val="auto"/>
          <w:sz w:val="22"/>
          <w:szCs w:val="22"/>
          <w:lang w:eastAsia="es-CL"/>
        </w:rPr>
      </w:pPr>
      <w:bookmarkStart w:id="68" w:name="_Toc536544813"/>
      <w:bookmarkStart w:id="69" w:name="_Toc536544927"/>
      <w:bookmarkStart w:id="70" w:name="_Toc536545343"/>
      <w:bookmarkStart w:id="71" w:name="_Toc536545784"/>
      <w:bookmarkStart w:id="72" w:name="_Toc536547270"/>
      <w:bookmarkStart w:id="73" w:name="_Toc536547617"/>
      <w:r>
        <w:rPr>
          <w:rFonts w:ascii="Arial" w:eastAsia="Times New Roman" w:hAnsi="Arial" w:cs="Arial"/>
          <w:bCs w:val="0"/>
          <w:color w:val="auto"/>
          <w:sz w:val="22"/>
          <w:szCs w:val="22"/>
          <w:lang w:eastAsia="es-CL"/>
        </w:rPr>
        <w:t>5.</w:t>
      </w:r>
      <w:r w:rsidR="00B86A18">
        <w:rPr>
          <w:rFonts w:ascii="Arial" w:eastAsia="Times New Roman" w:hAnsi="Arial" w:cs="Arial"/>
          <w:bCs w:val="0"/>
          <w:color w:val="auto"/>
          <w:sz w:val="22"/>
          <w:szCs w:val="22"/>
          <w:lang w:eastAsia="es-CL"/>
        </w:rPr>
        <w:t xml:space="preserve">- Reformas vinculadas al </w:t>
      </w:r>
      <w:r w:rsidR="007C02C9" w:rsidRPr="00755939">
        <w:rPr>
          <w:rFonts w:ascii="Arial" w:eastAsia="Times New Roman" w:hAnsi="Arial" w:cs="Arial"/>
          <w:bCs w:val="0"/>
          <w:color w:val="auto"/>
          <w:sz w:val="22"/>
          <w:szCs w:val="22"/>
          <w:lang w:eastAsia="es-CL"/>
        </w:rPr>
        <w:t>c</w:t>
      </w:r>
      <w:r w:rsidR="004079A6" w:rsidRPr="00755939">
        <w:rPr>
          <w:rFonts w:ascii="Arial" w:eastAsia="Times New Roman" w:hAnsi="Arial" w:cs="Arial"/>
          <w:bCs w:val="0"/>
          <w:color w:val="auto"/>
          <w:sz w:val="22"/>
          <w:szCs w:val="22"/>
          <w:lang w:eastAsia="es-CL"/>
        </w:rPr>
        <w:t xml:space="preserve">ambio de </w:t>
      </w:r>
      <w:r w:rsidR="00B86A18">
        <w:rPr>
          <w:rFonts w:ascii="Arial" w:eastAsia="Times New Roman" w:hAnsi="Arial" w:cs="Arial"/>
          <w:bCs w:val="0"/>
          <w:color w:val="auto"/>
          <w:sz w:val="22"/>
          <w:szCs w:val="22"/>
          <w:lang w:eastAsia="es-CL"/>
        </w:rPr>
        <w:t>g</w:t>
      </w:r>
      <w:r w:rsidR="004079A6" w:rsidRPr="00755939">
        <w:rPr>
          <w:rFonts w:ascii="Arial" w:eastAsia="Times New Roman" w:hAnsi="Arial" w:cs="Arial"/>
          <w:bCs w:val="0"/>
          <w:color w:val="auto"/>
          <w:sz w:val="22"/>
          <w:szCs w:val="22"/>
          <w:lang w:eastAsia="es-CL"/>
        </w:rPr>
        <w:t>obierno</w:t>
      </w:r>
      <w:r w:rsidR="00B86A18">
        <w:rPr>
          <w:rFonts w:ascii="Arial" w:eastAsia="Times New Roman" w:hAnsi="Arial" w:cs="Arial"/>
          <w:bCs w:val="0"/>
          <w:color w:val="auto"/>
          <w:sz w:val="22"/>
          <w:szCs w:val="22"/>
          <w:lang w:eastAsia="es-CL"/>
        </w:rPr>
        <w:t>.</w:t>
      </w:r>
      <w:bookmarkEnd w:id="68"/>
      <w:bookmarkEnd w:id="69"/>
      <w:bookmarkEnd w:id="70"/>
      <w:bookmarkEnd w:id="71"/>
      <w:bookmarkEnd w:id="72"/>
      <w:bookmarkEnd w:id="73"/>
    </w:p>
    <w:p w:rsidR="00F462E3" w:rsidRPr="00755939" w:rsidRDefault="00F462E3" w:rsidP="00755939">
      <w:pPr>
        <w:spacing w:after="0" w:line="240" w:lineRule="auto"/>
        <w:jc w:val="both"/>
        <w:rPr>
          <w:rFonts w:ascii="Arial" w:eastAsia="Times New Roman" w:hAnsi="Arial" w:cs="Arial"/>
          <w:color w:val="000000"/>
          <w:kern w:val="36"/>
          <w:lang w:eastAsia="es-CL"/>
        </w:rPr>
      </w:pPr>
    </w:p>
    <w:p w:rsidR="004079A6" w:rsidRPr="004079A6" w:rsidRDefault="004079A6" w:rsidP="00755939">
      <w:pPr>
        <w:spacing w:after="0" w:line="240" w:lineRule="auto"/>
        <w:jc w:val="both"/>
        <w:rPr>
          <w:rFonts w:ascii="Times New Roman" w:eastAsia="Times New Roman" w:hAnsi="Times New Roman" w:cs="Times New Roman"/>
          <w:b/>
          <w:bCs/>
          <w:kern w:val="36"/>
          <w:sz w:val="48"/>
          <w:szCs w:val="48"/>
          <w:lang w:eastAsia="es-CL"/>
        </w:rPr>
      </w:pPr>
      <w:r w:rsidRPr="00755939">
        <w:rPr>
          <w:rFonts w:ascii="Arial" w:eastAsia="Times New Roman" w:hAnsi="Arial" w:cs="Arial"/>
          <w:color w:val="000000"/>
          <w:kern w:val="36"/>
          <w:lang w:eastAsia="es-CL"/>
        </w:rPr>
        <w:t>El 11 de marzo de 2</w:t>
      </w:r>
      <w:r w:rsidR="00A37352" w:rsidRPr="00755939">
        <w:rPr>
          <w:rFonts w:ascii="Arial" w:eastAsia="Times New Roman" w:hAnsi="Arial" w:cs="Arial"/>
          <w:color w:val="000000"/>
          <w:kern w:val="36"/>
          <w:lang w:eastAsia="es-CL"/>
        </w:rPr>
        <w:t>0</w:t>
      </w:r>
      <w:r w:rsidRPr="00755939">
        <w:rPr>
          <w:rFonts w:ascii="Arial" w:eastAsia="Times New Roman" w:hAnsi="Arial" w:cs="Arial"/>
          <w:color w:val="000000"/>
          <w:kern w:val="36"/>
          <w:lang w:eastAsia="es-CL"/>
        </w:rPr>
        <w:t>18 tuvo lugar la asunción del Gobierno encabezado por el</w:t>
      </w:r>
      <w:r w:rsidR="00A37352" w:rsidRPr="00755939">
        <w:rPr>
          <w:rFonts w:ascii="Arial" w:eastAsia="Times New Roman" w:hAnsi="Arial" w:cs="Arial"/>
          <w:color w:val="000000"/>
          <w:kern w:val="36"/>
          <w:lang w:eastAsia="es-CL"/>
        </w:rPr>
        <w:t xml:space="preserve"> </w:t>
      </w:r>
      <w:r w:rsidRPr="00755939">
        <w:rPr>
          <w:rFonts w:ascii="Arial" w:eastAsia="Times New Roman" w:hAnsi="Arial" w:cs="Arial"/>
          <w:color w:val="000000"/>
          <w:kern w:val="36"/>
          <w:lang w:eastAsia="es-CL"/>
        </w:rPr>
        <w:t>President</w:t>
      </w:r>
      <w:r w:rsidR="00A64DB3" w:rsidRPr="00755939">
        <w:rPr>
          <w:rFonts w:ascii="Arial" w:eastAsia="Times New Roman" w:hAnsi="Arial" w:cs="Arial"/>
          <w:color w:val="000000"/>
          <w:kern w:val="36"/>
          <w:lang w:eastAsia="es-CL"/>
        </w:rPr>
        <w:t>e</w:t>
      </w:r>
      <w:r w:rsidRPr="00755939">
        <w:rPr>
          <w:rFonts w:ascii="Arial" w:eastAsia="Times New Roman" w:hAnsi="Arial" w:cs="Arial"/>
          <w:color w:val="000000"/>
          <w:kern w:val="36"/>
          <w:lang w:eastAsia="es-CL"/>
        </w:rPr>
        <w:t xml:space="preserve"> Sebastián Piñera</w:t>
      </w:r>
      <w:r w:rsidR="00A37352" w:rsidRPr="00755939">
        <w:rPr>
          <w:rFonts w:ascii="Arial" w:eastAsia="Times New Roman" w:hAnsi="Arial" w:cs="Arial"/>
          <w:color w:val="000000"/>
          <w:kern w:val="36"/>
          <w:lang w:eastAsia="es-CL"/>
        </w:rPr>
        <w:t>, dando lugar al primer cambio de gobierno desde la entrada</w:t>
      </w:r>
      <w:r w:rsidR="00040C57" w:rsidRPr="00755939">
        <w:rPr>
          <w:rFonts w:ascii="Arial" w:eastAsia="Times New Roman" w:hAnsi="Arial" w:cs="Arial"/>
          <w:color w:val="000000"/>
          <w:kern w:val="36"/>
          <w:lang w:eastAsia="es-CL"/>
        </w:rPr>
        <w:t xml:space="preserve"> </w:t>
      </w:r>
      <w:r w:rsidR="00A37352" w:rsidRPr="00755939">
        <w:rPr>
          <w:rFonts w:ascii="Arial" w:eastAsia="Times New Roman" w:hAnsi="Arial" w:cs="Arial"/>
          <w:color w:val="000000"/>
          <w:kern w:val="36"/>
          <w:lang w:eastAsia="es-CL"/>
        </w:rPr>
        <w:t>en vig</w:t>
      </w:r>
      <w:r w:rsidR="00040C57" w:rsidRPr="00755939">
        <w:rPr>
          <w:rFonts w:ascii="Arial" w:eastAsia="Times New Roman" w:hAnsi="Arial" w:cs="Arial"/>
          <w:color w:val="000000"/>
          <w:kern w:val="36"/>
          <w:lang w:eastAsia="es-CL"/>
        </w:rPr>
        <w:t>or</w:t>
      </w:r>
      <w:r w:rsidR="00040C57">
        <w:rPr>
          <w:rFonts w:ascii="Arial" w:eastAsia="Times New Roman" w:hAnsi="Arial" w:cs="Arial"/>
          <w:color w:val="000000"/>
          <w:kern w:val="36"/>
          <w:lang w:eastAsia="es-CL"/>
        </w:rPr>
        <w:t xml:space="preserve"> </w:t>
      </w:r>
      <w:r w:rsidR="00A37352">
        <w:rPr>
          <w:rFonts w:ascii="Arial" w:eastAsia="Times New Roman" w:hAnsi="Arial" w:cs="Arial"/>
          <w:color w:val="000000"/>
          <w:kern w:val="36"/>
          <w:lang w:eastAsia="es-CL"/>
        </w:rPr>
        <w:t xml:space="preserve">de la ley </w:t>
      </w:r>
      <w:r w:rsidRPr="004079A6">
        <w:rPr>
          <w:rFonts w:ascii="Arial" w:eastAsia="Times New Roman" w:hAnsi="Arial" w:cs="Arial"/>
          <w:color w:val="000000"/>
          <w:kern w:val="36"/>
          <w:lang w:eastAsia="es-CL"/>
        </w:rPr>
        <w:t xml:space="preserve">N° 20.955, </w:t>
      </w:r>
      <w:r w:rsidR="00A37352">
        <w:rPr>
          <w:rFonts w:ascii="Arial" w:eastAsia="Times New Roman" w:hAnsi="Arial" w:cs="Arial"/>
          <w:color w:val="000000"/>
          <w:kern w:val="36"/>
          <w:lang w:eastAsia="es-CL"/>
        </w:rPr>
        <w:t xml:space="preserve">que introdujo una serie de disposiciones destinadas a </w:t>
      </w:r>
      <w:r w:rsidR="008C4DAA">
        <w:rPr>
          <w:rFonts w:ascii="Arial" w:eastAsia="Times New Roman" w:hAnsi="Arial" w:cs="Arial"/>
          <w:color w:val="000000"/>
          <w:kern w:val="36"/>
          <w:lang w:eastAsia="es-CL"/>
        </w:rPr>
        <w:t>r</w:t>
      </w:r>
      <w:r w:rsidR="00A37352">
        <w:rPr>
          <w:rFonts w:ascii="Arial" w:eastAsia="Times New Roman" w:hAnsi="Arial" w:cs="Arial"/>
          <w:color w:val="000000"/>
          <w:kern w:val="36"/>
          <w:lang w:eastAsia="es-CL"/>
        </w:rPr>
        <w:t xml:space="preserve">educir el impacto de la </w:t>
      </w:r>
      <w:r w:rsidRPr="004079A6">
        <w:rPr>
          <w:rFonts w:ascii="Arial" w:eastAsia="Times New Roman" w:hAnsi="Arial" w:cs="Arial"/>
          <w:color w:val="000000"/>
          <w:kern w:val="36"/>
          <w:lang w:eastAsia="es-CL"/>
        </w:rPr>
        <w:t xml:space="preserve">alternancia en el poder </w:t>
      </w:r>
      <w:r w:rsidR="00A37352">
        <w:rPr>
          <w:rFonts w:ascii="Arial" w:eastAsia="Times New Roman" w:hAnsi="Arial" w:cs="Arial"/>
          <w:color w:val="000000"/>
          <w:kern w:val="36"/>
          <w:lang w:eastAsia="es-CL"/>
        </w:rPr>
        <w:t xml:space="preserve">en el </w:t>
      </w:r>
      <w:r w:rsidRPr="004079A6">
        <w:rPr>
          <w:rFonts w:ascii="Arial" w:eastAsia="Times New Roman" w:hAnsi="Arial" w:cs="Arial"/>
          <w:color w:val="000000"/>
          <w:kern w:val="36"/>
          <w:lang w:eastAsia="es-CL"/>
        </w:rPr>
        <w:t>Sistema de Alta Dirección Pública.</w:t>
      </w:r>
    </w:p>
    <w:p w:rsidR="00F462E3" w:rsidRDefault="00F462E3" w:rsidP="00755939">
      <w:pPr>
        <w:spacing w:after="0" w:line="240" w:lineRule="auto"/>
        <w:jc w:val="both"/>
        <w:rPr>
          <w:rFonts w:ascii="Arial" w:eastAsia="Times New Roman" w:hAnsi="Arial" w:cs="Arial"/>
          <w:color w:val="000000"/>
          <w:kern w:val="36"/>
          <w:lang w:eastAsia="es-CL"/>
        </w:rPr>
      </w:pPr>
    </w:p>
    <w:p w:rsidR="00AF681E" w:rsidRDefault="0036437F" w:rsidP="00AF681E">
      <w:pPr>
        <w:spacing w:after="0" w:line="240" w:lineRule="auto"/>
        <w:jc w:val="both"/>
        <w:rPr>
          <w:rFonts w:ascii="Arial" w:eastAsia="Times New Roman" w:hAnsi="Arial" w:cs="Arial"/>
          <w:color w:val="000000"/>
          <w:kern w:val="36"/>
          <w:lang w:eastAsia="es-CL"/>
        </w:rPr>
      </w:pPr>
      <w:r>
        <w:rPr>
          <w:rFonts w:ascii="Arial" w:eastAsia="Times New Roman" w:hAnsi="Arial" w:cs="Arial"/>
          <w:color w:val="000000"/>
          <w:kern w:val="36"/>
          <w:lang w:eastAsia="es-CL"/>
        </w:rPr>
        <w:t>P</w:t>
      </w:r>
      <w:r w:rsidR="004079A6" w:rsidRPr="004079A6">
        <w:rPr>
          <w:rFonts w:ascii="Arial" w:eastAsia="Times New Roman" w:hAnsi="Arial" w:cs="Arial"/>
          <w:color w:val="000000"/>
          <w:kern w:val="36"/>
          <w:lang w:eastAsia="es-CL"/>
        </w:rPr>
        <w:t>ara alcanzar dich</w:t>
      </w:r>
      <w:r>
        <w:rPr>
          <w:rFonts w:ascii="Arial" w:eastAsia="Times New Roman" w:hAnsi="Arial" w:cs="Arial"/>
          <w:color w:val="000000"/>
          <w:kern w:val="36"/>
          <w:lang w:eastAsia="es-CL"/>
        </w:rPr>
        <w:t xml:space="preserve">o objetivo </w:t>
      </w:r>
      <w:r w:rsidR="004079A6" w:rsidRPr="004079A6">
        <w:rPr>
          <w:rFonts w:ascii="Arial" w:eastAsia="Times New Roman" w:hAnsi="Arial" w:cs="Arial"/>
          <w:color w:val="000000"/>
          <w:kern w:val="36"/>
          <w:lang w:eastAsia="es-CL"/>
        </w:rPr>
        <w:t>se eliminó a los ocupantes transitorios y provisionales de los cargos de Sistema; se facultó al Presidente de la República para nombrar hasta 12 jefes de servicio sin otro requisito que cumplir con el perfil del cargo previamente aprobado por el Consejo; se estableció la obligación de la autoridad de informar al Consejo de Alta Dirección Pública en forma previa, fundada y por escrito respecto a su decisión de desvincular directivos de segundo nivel jerárquico en los primeros seis meses de gobierno, facultando al Consejo para citar a la autoridad a informar sobre sus fundamentos, y se limitó la posibilidad de llevar a cabo concursos en los últimos 8 meses de gobierno.</w:t>
      </w:r>
      <w:bookmarkStart w:id="74" w:name="_Toc536195811"/>
    </w:p>
    <w:p w:rsidR="00AF681E" w:rsidRPr="00AF681E" w:rsidRDefault="00AF681E" w:rsidP="00AF681E">
      <w:pPr>
        <w:spacing w:after="0" w:line="240" w:lineRule="auto"/>
        <w:jc w:val="both"/>
        <w:rPr>
          <w:rFonts w:ascii="Arial" w:eastAsia="Times New Roman" w:hAnsi="Arial" w:cs="Arial"/>
          <w:color w:val="000000"/>
          <w:kern w:val="36"/>
          <w:lang w:eastAsia="es-CL"/>
        </w:rPr>
      </w:pPr>
    </w:p>
    <w:p w:rsidR="00CB5D74" w:rsidRDefault="004079A6" w:rsidP="00CB5D74">
      <w:pPr>
        <w:pStyle w:val="Ttulo3"/>
        <w:spacing w:before="0" w:line="240" w:lineRule="auto"/>
        <w:jc w:val="both"/>
        <w:rPr>
          <w:rFonts w:ascii="Arial" w:eastAsia="Times New Roman" w:hAnsi="Arial" w:cs="Arial"/>
          <w:bCs w:val="0"/>
          <w:color w:val="auto"/>
          <w:kern w:val="36"/>
          <w:lang w:eastAsia="es-CL"/>
        </w:rPr>
      </w:pPr>
      <w:bookmarkStart w:id="75" w:name="_Toc536544814"/>
      <w:bookmarkStart w:id="76" w:name="_Toc536544928"/>
      <w:bookmarkStart w:id="77" w:name="_Toc536545344"/>
      <w:bookmarkStart w:id="78" w:name="_Toc536545785"/>
      <w:bookmarkStart w:id="79" w:name="_Toc536547271"/>
      <w:bookmarkStart w:id="80" w:name="_Toc536547618"/>
      <w:r w:rsidRPr="00F462E3">
        <w:rPr>
          <w:rFonts w:ascii="Arial" w:eastAsia="Times New Roman" w:hAnsi="Arial" w:cs="Arial"/>
          <w:bCs w:val="0"/>
          <w:color w:val="auto"/>
          <w:kern w:val="36"/>
          <w:lang w:eastAsia="es-CL"/>
        </w:rPr>
        <w:t xml:space="preserve">5.1.- </w:t>
      </w:r>
      <w:r w:rsidR="00CB5D74">
        <w:rPr>
          <w:rFonts w:ascii="Arial" w:eastAsia="Times New Roman" w:hAnsi="Arial" w:cs="Arial"/>
          <w:bCs w:val="0"/>
          <w:color w:val="auto"/>
          <w:kern w:val="36"/>
          <w:lang w:eastAsia="es-CL"/>
        </w:rPr>
        <w:t>Eliminación del ocupante transitorio y provisional de cargos de Alta Dirección Pública.</w:t>
      </w:r>
      <w:bookmarkEnd w:id="75"/>
      <w:bookmarkEnd w:id="76"/>
      <w:bookmarkEnd w:id="77"/>
      <w:bookmarkEnd w:id="78"/>
      <w:bookmarkEnd w:id="79"/>
      <w:bookmarkEnd w:id="80"/>
      <w:r w:rsidR="00CB5D74">
        <w:rPr>
          <w:rFonts w:ascii="Arial" w:eastAsia="Times New Roman" w:hAnsi="Arial" w:cs="Arial"/>
          <w:bCs w:val="0"/>
          <w:color w:val="auto"/>
          <w:kern w:val="36"/>
          <w:lang w:eastAsia="es-CL"/>
        </w:rPr>
        <w:t xml:space="preserve"> </w:t>
      </w:r>
    </w:p>
    <w:p w:rsidR="00AC6BAA" w:rsidRDefault="00AC6BAA" w:rsidP="00AC6BAA">
      <w:pPr>
        <w:pStyle w:val="NormalWeb"/>
        <w:spacing w:before="0" w:beforeAutospacing="0" w:after="0" w:afterAutospacing="0"/>
        <w:jc w:val="both"/>
        <w:rPr>
          <w:rFonts w:ascii="Arial" w:hAnsi="Arial" w:cs="Arial"/>
          <w:color w:val="222222"/>
          <w:sz w:val="22"/>
          <w:szCs w:val="22"/>
        </w:rPr>
      </w:pPr>
    </w:p>
    <w:p w:rsidR="00210987" w:rsidRDefault="00210987" w:rsidP="00AC6BAA">
      <w:pPr>
        <w:pStyle w:val="NormalWeb"/>
        <w:spacing w:before="0" w:beforeAutospacing="0" w:after="0" w:afterAutospacing="0"/>
        <w:jc w:val="both"/>
      </w:pPr>
      <w:r>
        <w:rPr>
          <w:rFonts w:ascii="Arial" w:hAnsi="Arial" w:cs="Arial"/>
          <w:color w:val="222222"/>
          <w:sz w:val="22"/>
          <w:szCs w:val="22"/>
        </w:rPr>
        <w:t>El análisis de las cifras anteriores permite inferir que la aceleración responde a la eliminación del provisional y transitorio, que eliminó los incentivos de la autoridad para evitar o retardar los concursos, a la vez que pone de manifiesto la capacidad de respuesta del Sistema, el compromiso de sus equipos y la calidad de su gestión.</w:t>
      </w:r>
    </w:p>
    <w:p w:rsidR="00AC6BAA" w:rsidRDefault="00AC6BAA" w:rsidP="00AC6BAA">
      <w:pPr>
        <w:spacing w:after="0" w:line="240" w:lineRule="auto"/>
        <w:jc w:val="both"/>
        <w:rPr>
          <w:rFonts w:ascii="Arial" w:eastAsia="Cambria" w:hAnsi="Arial" w:cs="Arial"/>
          <w:color w:val="000000"/>
        </w:rPr>
      </w:pPr>
    </w:p>
    <w:p w:rsidR="00CB5D74" w:rsidRDefault="00CB5D74" w:rsidP="00AC6BAA">
      <w:pPr>
        <w:spacing w:after="0" w:line="240" w:lineRule="auto"/>
        <w:jc w:val="both"/>
        <w:rPr>
          <w:rFonts w:ascii="Arial" w:eastAsia="Cambria" w:hAnsi="Arial" w:cs="Arial"/>
        </w:rPr>
      </w:pPr>
      <w:r w:rsidRPr="00210987">
        <w:rPr>
          <w:rFonts w:ascii="Arial" w:eastAsia="Cambria" w:hAnsi="Arial" w:cs="Arial"/>
          <w:color w:val="000000"/>
        </w:rPr>
        <w:t xml:space="preserve">Uno de los aspectos más relevantes de la reforma fue la eliminación de los </w:t>
      </w:r>
      <w:r w:rsidRPr="00210987">
        <w:rPr>
          <w:rFonts w:ascii="Arial" w:eastAsia="Cambria" w:hAnsi="Arial" w:cs="Arial"/>
        </w:rPr>
        <w:t xml:space="preserve">ocupantes provisionales y transitorios de cargos </w:t>
      </w:r>
      <w:r w:rsidR="00A67DF3" w:rsidRPr="00210987">
        <w:rPr>
          <w:rFonts w:ascii="Arial" w:eastAsia="Cambria" w:hAnsi="Arial" w:cs="Arial"/>
        </w:rPr>
        <w:t xml:space="preserve">de </w:t>
      </w:r>
      <w:r w:rsidRPr="00210987">
        <w:rPr>
          <w:rFonts w:ascii="Arial" w:eastAsia="Cambria" w:hAnsi="Arial" w:cs="Arial"/>
        </w:rPr>
        <w:t>A</w:t>
      </w:r>
      <w:r w:rsidR="00A67DF3" w:rsidRPr="00210987">
        <w:rPr>
          <w:rFonts w:ascii="Arial" w:eastAsia="Cambria" w:hAnsi="Arial" w:cs="Arial"/>
        </w:rPr>
        <w:t xml:space="preserve">lta </w:t>
      </w:r>
      <w:r w:rsidRPr="00210987">
        <w:rPr>
          <w:rFonts w:ascii="Arial" w:eastAsia="Cambria" w:hAnsi="Arial" w:cs="Arial"/>
        </w:rPr>
        <w:t>D</w:t>
      </w:r>
      <w:r w:rsidR="00A67DF3" w:rsidRPr="00210987">
        <w:rPr>
          <w:rFonts w:ascii="Arial" w:eastAsia="Cambria" w:hAnsi="Arial" w:cs="Arial"/>
        </w:rPr>
        <w:t xml:space="preserve">irección </w:t>
      </w:r>
      <w:r w:rsidRPr="00210987">
        <w:rPr>
          <w:rFonts w:ascii="Arial" w:eastAsia="Cambria" w:hAnsi="Arial" w:cs="Arial"/>
        </w:rPr>
        <w:t>P</w:t>
      </w:r>
      <w:r w:rsidR="00A67DF3" w:rsidRPr="00210987">
        <w:rPr>
          <w:rFonts w:ascii="Arial" w:eastAsia="Cambria" w:hAnsi="Arial" w:cs="Arial"/>
        </w:rPr>
        <w:t xml:space="preserve">ública, </w:t>
      </w:r>
      <w:r w:rsidRPr="00210987">
        <w:rPr>
          <w:rFonts w:ascii="Arial" w:eastAsia="Cambria" w:hAnsi="Arial" w:cs="Arial"/>
        </w:rPr>
        <w:t xml:space="preserve">figura </w:t>
      </w:r>
      <w:r w:rsidR="00A67DF3" w:rsidRPr="00210987">
        <w:rPr>
          <w:rFonts w:ascii="Arial" w:eastAsia="Cambria" w:hAnsi="Arial" w:cs="Arial"/>
        </w:rPr>
        <w:t xml:space="preserve">que era </w:t>
      </w:r>
      <w:r w:rsidRPr="00210987">
        <w:rPr>
          <w:rFonts w:ascii="Arial" w:eastAsia="Cambria" w:hAnsi="Arial" w:cs="Arial"/>
        </w:rPr>
        <w:t xml:space="preserve">designada directamente por la autoridad para ejercer los cargos mientras se realizaba el concurso, impactando negativamente en la credibilidad del Sistema, debido a que existía la tendencia de que concursaran y, en definitiva, fueran nombrados. La nueva normativa dispuso que los cargos vacantes </w:t>
      </w:r>
      <w:r w:rsidR="00A67DF3" w:rsidRPr="00210987">
        <w:rPr>
          <w:rFonts w:ascii="Arial" w:eastAsia="Cambria" w:hAnsi="Arial" w:cs="Arial"/>
        </w:rPr>
        <w:t xml:space="preserve">del Sistema </w:t>
      </w:r>
      <w:r w:rsidRPr="00210987">
        <w:rPr>
          <w:rFonts w:ascii="Arial" w:eastAsia="Cambria" w:hAnsi="Arial" w:cs="Arial"/>
        </w:rPr>
        <w:t>fueran ocupados por los subrogantes legales o por otros directivos nombrados por A</w:t>
      </w:r>
      <w:r w:rsidR="00A67DF3" w:rsidRPr="00210987">
        <w:rPr>
          <w:rFonts w:ascii="Arial" w:eastAsia="Cambria" w:hAnsi="Arial" w:cs="Arial"/>
        </w:rPr>
        <w:t xml:space="preserve">lta </w:t>
      </w:r>
      <w:r w:rsidRPr="00210987">
        <w:rPr>
          <w:rFonts w:ascii="Arial" w:eastAsia="Cambria" w:hAnsi="Arial" w:cs="Arial"/>
        </w:rPr>
        <w:t>D</w:t>
      </w:r>
      <w:r w:rsidR="00A67DF3" w:rsidRPr="00210987">
        <w:rPr>
          <w:rFonts w:ascii="Arial" w:eastAsia="Cambria" w:hAnsi="Arial" w:cs="Arial"/>
        </w:rPr>
        <w:t xml:space="preserve">irección </w:t>
      </w:r>
      <w:r w:rsidRPr="00210987">
        <w:rPr>
          <w:rFonts w:ascii="Arial" w:eastAsia="Cambria" w:hAnsi="Arial" w:cs="Arial"/>
        </w:rPr>
        <w:t>P</w:t>
      </w:r>
      <w:r w:rsidR="00A67DF3" w:rsidRPr="00210987">
        <w:rPr>
          <w:rFonts w:ascii="Arial" w:eastAsia="Cambria" w:hAnsi="Arial" w:cs="Arial"/>
        </w:rPr>
        <w:t>ública</w:t>
      </w:r>
      <w:r w:rsidRPr="00210987">
        <w:rPr>
          <w:rFonts w:ascii="Arial" w:eastAsia="Cambria" w:hAnsi="Arial" w:cs="Arial"/>
        </w:rPr>
        <w:t xml:space="preserve"> del mismo servicio. </w:t>
      </w:r>
    </w:p>
    <w:p w:rsidR="00AC6BAA" w:rsidRDefault="00AC6BAA" w:rsidP="00AC6BAA">
      <w:pPr>
        <w:spacing w:after="0" w:line="240" w:lineRule="auto"/>
        <w:jc w:val="both"/>
        <w:rPr>
          <w:rFonts w:ascii="Arial" w:eastAsia="Cambria" w:hAnsi="Arial" w:cs="Arial"/>
          <w:color w:val="000000"/>
        </w:rPr>
      </w:pPr>
    </w:p>
    <w:p w:rsidR="00CB5D74" w:rsidRPr="00210987" w:rsidRDefault="00CB5D74" w:rsidP="00AC6BAA">
      <w:pPr>
        <w:spacing w:after="0" w:line="240" w:lineRule="auto"/>
        <w:jc w:val="both"/>
        <w:rPr>
          <w:rFonts w:ascii="Arial" w:eastAsia="Cambria" w:hAnsi="Arial" w:cs="Arial"/>
        </w:rPr>
      </w:pPr>
      <w:r w:rsidRPr="00210987">
        <w:rPr>
          <w:rFonts w:ascii="Arial" w:eastAsia="Cambria" w:hAnsi="Arial" w:cs="Arial"/>
          <w:color w:val="000000"/>
        </w:rPr>
        <w:t xml:space="preserve">En relación con lo anterior, se debe considerar que, tradicionalmente, los cambios de administración se han traducido en un aumento de las convocatorias a procesos de selección. En efecto, en el primer año de los nuevos Gobiernos –tanto en 2010 como en 2014- el promedio de convocatorias alcanzó a 343 y en los segundos años, que son los que tienen el récord de número de concursos, el promedio ha ascendido a </w:t>
      </w:r>
      <w:r w:rsidRPr="00210987">
        <w:rPr>
          <w:rFonts w:ascii="Arial" w:eastAsia="Cambria" w:hAnsi="Arial" w:cs="Arial"/>
        </w:rPr>
        <w:t xml:space="preserve">443 cargos.  </w:t>
      </w:r>
    </w:p>
    <w:p w:rsidR="00CB5D74" w:rsidRPr="00210987" w:rsidRDefault="00CB5D74" w:rsidP="00AC6BAA">
      <w:pPr>
        <w:spacing w:after="0" w:line="240" w:lineRule="auto"/>
        <w:jc w:val="both"/>
        <w:rPr>
          <w:rFonts w:ascii="Arial" w:eastAsia="Cambria" w:hAnsi="Arial" w:cs="Arial"/>
        </w:rPr>
      </w:pPr>
      <w:bookmarkStart w:id="81" w:name="_30j0zll" w:colFirst="0" w:colLast="0"/>
      <w:bookmarkEnd w:id="81"/>
      <w:r w:rsidRPr="00210987">
        <w:rPr>
          <w:rFonts w:ascii="Arial" w:eastAsia="Cambria" w:hAnsi="Arial" w:cs="Arial"/>
        </w:rPr>
        <w:t xml:space="preserve">Al 31 de diciembre de 2018 se había convocado a </w:t>
      </w:r>
      <w:r w:rsidR="00210987" w:rsidRPr="00210987">
        <w:rPr>
          <w:rFonts w:ascii="Arial" w:eastAsia="Cambria" w:hAnsi="Arial" w:cs="Arial"/>
        </w:rPr>
        <w:t>553</w:t>
      </w:r>
      <w:r w:rsidRPr="00210987">
        <w:rPr>
          <w:rFonts w:ascii="Arial" w:eastAsia="Cambria" w:hAnsi="Arial" w:cs="Arial"/>
        </w:rPr>
        <w:t xml:space="preserve"> concursos, un </w:t>
      </w:r>
      <w:r w:rsidR="00210987" w:rsidRPr="00210987">
        <w:rPr>
          <w:rFonts w:ascii="Arial" w:eastAsia="Cambria" w:hAnsi="Arial" w:cs="Arial"/>
        </w:rPr>
        <w:t>37,9</w:t>
      </w:r>
      <w:r w:rsidRPr="00210987">
        <w:rPr>
          <w:rFonts w:ascii="Arial" w:eastAsia="Cambria" w:hAnsi="Arial" w:cs="Arial"/>
        </w:rPr>
        <w:t xml:space="preserve">% más que a igual fecha del 2014: </w:t>
      </w:r>
      <w:r w:rsidR="00210987" w:rsidRPr="00210987">
        <w:rPr>
          <w:rFonts w:ascii="Arial" w:eastAsia="Cambria" w:hAnsi="Arial" w:cs="Arial"/>
        </w:rPr>
        <w:t xml:space="preserve">105 </w:t>
      </w:r>
      <w:r w:rsidRPr="00210987">
        <w:rPr>
          <w:rFonts w:ascii="Arial" w:eastAsia="Cambria" w:hAnsi="Arial" w:cs="Arial"/>
        </w:rPr>
        <w:t xml:space="preserve">correspondientes a jefes de servicio y </w:t>
      </w:r>
      <w:r w:rsidR="00210987" w:rsidRPr="00210987">
        <w:rPr>
          <w:rFonts w:ascii="Arial" w:eastAsia="Cambria" w:hAnsi="Arial" w:cs="Arial"/>
        </w:rPr>
        <w:t xml:space="preserve">448 </w:t>
      </w:r>
      <w:r w:rsidRPr="00210987">
        <w:rPr>
          <w:rFonts w:ascii="Arial" w:eastAsia="Cambria" w:hAnsi="Arial" w:cs="Arial"/>
        </w:rPr>
        <w:t xml:space="preserve">a cargos directivos dependientes de los primeros, lo que permite proyectar un incremento del total de convocatorias del primer año y, además, da cuenta de una aceleración en el inicio de los concursos, como se evidencia al constatar que a la misma fecha en 2014, sólo se habían publicado </w:t>
      </w:r>
      <w:r w:rsidR="00210987" w:rsidRPr="00210987">
        <w:rPr>
          <w:rFonts w:ascii="Arial" w:eastAsia="Cambria" w:hAnsi="Arial" w:cs="Arial"/>
        </w:rPr>
        <w:t xml:space="preserve">401 </w:t>
      </w:r>
      <w:r w:rsidRPr="00210987">
        <w:rPr>
          <w:rFonts w:ascii="Arial" w:eastAsia="Cambria" w:hAnsi="Arial" w:cs="Arial"/>
        </w:rPr>
        <w:t xml:space="preserve">convocatorias. Esto ha estresado al máximo la capacidad del Servicio Civil, lo que se ha reflejado, entre otros, en </w:t>
      </w:r>
      <w:r w:rsidR="00210987" w:rsidRPr="00210987">
        <w:rPr>
          <w:rFonts w:ascii="Arial" w:eastAsia="Cambria" w:hAnsi="Arial" w:cs="Arial"/>
        </w:rPr>
        <w:t xml:space="preserve">el número de </w:t>
      </w:r>
      <w:r w:rsidRPr="00210987">
        <w:rPr>
          <w:rFonts w:ascii="Arial" w:eastAsia="Cambria" w:hAnsi="Arial" w:cs="Arial"/>
        </w:rPr>
        <w:t xml:space="preserve">sesiones </w:t>
      </w:r>
      <w:r w:rsidR="00210987" w:rsidRPr="00210987">
        <w:rPr>
          <w:rFonts w:ascii="Arial" w:eastAsia="Cambria" w:hAnsi="Arial" w:cs="Arial"/>
        </w:rPr>
        <w:t xml:space="preserve">celebradas por </w:t>
      </w:r>
      <w:r w:rsidRPr="00210987">
        <w:rPr>
          <w:rFonts w:ascii="Arial" w:eastAsia="Cambria" w:hAnsi="Arial" w:cs="Arial"/>
        </w:rPr>
        <w:t>el Consejo de Alta Dirección Pública.</w:t>
      </w:r>
    </w:p>
    <w:p w:rsidR="00AC6BAA" w:rsidRDefault="00AC6BAA" w:rsidP="00AC6BAA">
      <w:pPr>
        <w:spacing w:after="0" w:line="240" w:lineRule="auto"/>
        <w:jc w:val="both"/>
        <w:rPr>
          <w:rFonts w:ascii="Arial" w:eastAsia="Cambria" w:hAnsi="Arial" w:cs="Arial"/>
        </w:rPr>
      </w:pPr>
    </w:p>
    <w:p w:rsidR="00CB5D74" w:rsidRDefault="00CB5D74" w:rsidP="00AF681E">
      <w:pPr>
        <w:spacing w:after="0" w:line="240" w:lineRule="auto"/>
        <w:jc w:val="both"/>
        <w:rPr>
          <w:rFonts w:ascii="Arial" w:eastAsia="Cambria" w:hAnsi="Arial" w:cs="Arial"/>
        </w:rPr>
      </w:pPr>
      <w:r w:rsidRPr="00210987">
        <w:rPr>
          <w:rFonts w:ascii="Arial" w:eastAsia="Cambria" w:hAnsi="Arial" w:cs="Arial"/>
        </w:rPr>
        <w:t>El análisis de las cifras anteriores permite inferir que la aceleración responde a la eliminación del provisional y transitorio, que eliminó los incentivos de la autoridad para evitar o retardar los concursos, a la vez que pone de manifiesto la capacidad de respuesta del Sistema, el compromiso de sus equipos y la calidad de su gestión.</w:t>
      </w:r>
      <w:r>
        <w:rPr>
          <w:rFonts w:ascii="Arial" w:eastAsia="Cambria" w:hAnsi="Arial" w:cs="Arial"/>
        </w:rPr>
        <w:t xml:space="preserve"> </w:t>
      </w:r>
    </w:p>
    <w:p w:rsidR="00AF681E" w:rsidRPr="00AF681E" w:rsidRDefault="00AF681E" w:rsidP="00AF681E">
      <w:pPr>
        <w:spacing w:after="0" w:line="240" w:lineRule="auto"/>
        <w:jc w:val="both"/>
        <w:rPr>
          <w:rFonts w:ascii="Arial" w:eastAsia="Cambria" w:hAnsi="Arial" w:cs="Arial"/>
          <w:b/>
        </w:rPr>
      </w:pPr>
    </w:p>
    <w:p w:rsidR="004079A6" w:rsidRPr="00F462E3" w:rsidRDefault="00FD67ED" w:rsidP="00F462E3">
      <w:pPr>
        <w:pStyle w:val="Ttulo3"/>
        <w:spacing w:before="0" w:line="240" w:lineRule="auto"/>
        <w:rPr>
          <w:rFonts w:ascii="Times New Roman" w:eastAsia="Times New Roman" w:hAnsi="Times New Roman" w:cs="Times New Roman"/>
          <w:bCs w:val="0"/>
          <w:color w:val="auto"/>
          <w:kern w:val="36"/>
          <w:sz w:val="48"/>
          <w:szCs w:val="48"/>
          <w:lang w:eastAsia="es-CL"/>
        </w:rPr>
      </w:pPr>
      <w:bookmarkStart w:id="82" w:name="_Toc536544815"/>
      <w:bookmarkStart w:id="83" w:name="_Toc536544929"/>
      <w:bookmarkStart w:id="84" w:name="_Toc536545345"/>
      <w:bookmarkStart w:id="85" w:name="_Toc536545786"/>
      <w:bookmarkStart w:id="86" w:name="_Toc536547272"/>
      <w:bookmarkStart w:id="87" w:name="_Toc536547619"/>
      <w:r>
        <w:rPr>
          <w:rFonts w:ascii="Arial" w:eastAsia="Times New Roman" w:hAnsi="Arial" w:cs="Arial"/>
          <w:bCs w:val="0"/>
          <w:color w:val="auto"/>
          <w:kern w:val="36"/>
          <w:lang w:eastAsia="es-CL"/>
        </w:rPr>
        <w:t>5.2</w:t>
      </w:r>
      <w:r w:rsidR="00CB5D74">
        <w:rPr>
          <w:rFonts w:ascii="Arial" w:eastAsia="Times New Roman" w:hAnsi="Arial" w:cs="Arial"/>
          <w:bCs w:val="0"/>
          <w:color w:val="auto"/>
          <w:kern w:val="36"/>
          <w:lang w:eastAsia="es-CL"/>
        </w:rPr>
        <w:t xml:space="preserve">.- </w:t>
      </w:r>
      <w:r w:rsidR="004079A6" w:rsidRPr="00F462E3">
        <w:rPr>
          <w:rFonts w:ascii="Arial" w:eastAsia="Times New Roman" w:hAnsi="Arial" w:cs="Arial"/>
          <w:bCs w:val="0"/>
          <w:color w:val="auto"/>
          <w:kern w:val="36"/>
          <w:lang w:eastAsia="es-CL"/>
        </w:rPr>
        <w:t>Altos Directivos Públicos de designación directa.</w:t>
      </w:r>
      <w:bookmarkEnd w:id="74"/>
      <w:bookmarkEnd w:id="82"/>
      <w:bookmarkEnd w:id="83"/>
      <w:bookmarkEnd w:id="84"/>
      <w:bookmarkEnd w:id="85"/>
      <w:bookmarkEnd w:id="86"/>
      <w:bookmarkEnd w:id="87"/>
    </w:p>
    <w:p w:rsidR="00230084" w:rsidRDefault="00230084" w:rsidP="004079A6">
      <w:pPr>
        <w:spacing w:after="0" w:line="240" w:lineRule="auto"/>
        <w:jc w:val="both"/>
        <w:rPr>
          <w:rFonts w:ascii="Arial" w:eastAsia="Times New Roman" w:hAnsi="Arial" w:cs="Arial"/>
          <w:color w:val="000000"/>
          <w:kern w:val="36"/>
          <w:lang w:eastAsia="es-CL"/>
        </w:rPr>
      </w:pPr>
    </w:p>
    <w:p w:rsidR="0036437F" w:rsidRDefault="0036437F" w:rsidP="004079A6">
      <w:pPr>
        <w:spacing w:after="0" w:line="240" w:lineRule="auto"/>
        <w:jc w:val="both"/>
        <w:rPr>
          <w:rFonts w:ascii="Arial" w:eastAsia="Times New Roman" w:hAnsi="Arial" w:cs="Arial"/>
          <w:color w:val="000000"/>
          <w:kern w:val="36"/>
          <w:lang w:eastAsia="es-CL"/>
        </w:rPr>
      </w:pPr>
      <w:r>
        <w:rPr>
          <w:rFonts w:ascii="Arial" w:eastAsia="Times New Roman" w:hAnsi="Arial" w:cs="Arial"/>
          <w:color w:val="000000"/>
          <w:kern w:val="36"/>
          <w:lang w:eastAsia="es-CL"/>
        </w:rPr>
        <w:t>El Presidente de la República, ejerció en su máxima extensión la facultad que le confirió el a</w:t>
      </w:r>
      <w:r w:rsidRPr="004079A6">
        <w:rPr>
          <w:rFonts w:ascii="Arial" w:eastAsia="Times New Roman" w:hAnsi="Arial" w:cs="Arial"/>
          <w:color w:val="000000"/>
          <w:kern w:val="36"/>
          <w:lang w:eastAsia="es-CL"/>
        </w:rPr>
        <w:t>rtículo trigésimo sexto bis de la ley N° 19.882</w:t>
      </w:r>
      <w:r>
        <w:rPr>
          <w:rFonts w:ascii="Arial" w:eastAsia="Times New Roman" w:hAnsi="Arial" w:cs="Arial"/>
          <w:color w:val="000000"/>
          <w:kern w:val="36"/>
          <w:lang w:eastAsia="es-CL"/>
        </w:rPr>
        <w:t xml:space="preserve">, para </w:t>
      </w:r>
      <w:r w:rsidRPr="004079A6">
        <w:rPr>
          <w:rFonts w:ascii="Arial" w:eastAsia="Times New Roman" w:hAnsi="Arial" w:cs="Arial"/>
          <w:color w:val="000000"/>
          <w:kern w:val="36"/>
          <w:lang w:eastAsia="es-CL"/>
        </w:rPr>
        <w:t xml:space="preserve">eximir </w:t>
      </w:r>
      <w:r w:rsidR="00D30259">
        <w:rPr>
          <w:rFonts w:ascii="Arial" w:eastAsia="Times New Roman" w:hAnsi="Arial" w:cs="Arial"/>
          <w:color w:val="000000"/>
          <w:kern w:val="36"/>
          <w:lang w:eastAsia="es-CL"/>
        </w:rPr>
        <w:t xml:space="preserve">-dentro de los primeros tres meses de gobierno- </w:t>
      </w:r>
      <w:r w:rsidRPr="004079A6">
        <w:rPr>
          <w:rFonts w:ascii="Arial" w:eastAsia="Times New Roman" w:hAnsi="Arial" w:cs="Arial"/>
          <w:color w:val="000000"/>
          <w:kern w:val="36"/>
          <w:lang w:eastAsia="es-CL"/>
        </w:rPr>
        <w:t xml:space="preserve">del mecanismo de selección del Sistema de Alta Dirección Pública, </w:t>
      </w:r>
      <w:r>
        <w:rPr>
          <w:rFonts w:ascii="Arial" w:eastAsia="Times New Roman" w:hAnsi="Arial" w:cs="Arial"/>
          <w:color w:val="000000"/>
          <w:kern w:val="36"/>
          <w:lang w:eastAsia="es-CL"/>
        </w:rPr>
        <w:t xml:space="preserve">a un máximo de </w:t>
      </w:r>
      <w:r w:rsidRPr="004079A6">
        <w:rPr>
          <w:rFonts w:ascii="Arial" w:eastAsia="Times New Roman" w:hAnsi="Arial" w:cs="Arial"/>
          <w:color w:val="000000"/>
          <w:kern w:val="36"/>
          <w:lang w:eastAsia="es-CL"/>
        </w:rPr>
        <w:t>12 jefes superiores</w:t>
      </w:r>
      <w:r>
        <w:rPr>
          <w:rFonts w:ascii="Arial" w:eastAsia="Times New Roman" w:hAnsi="Arial" w:cs="Arial"/>
          <w:color w:val="000000"/>
          <w:kern w:val="36"/>
          <w:lang w:eastAsia="es-CL"/>
        </w:rPr>
        <w:t xml:space="preserve"> de servicio. </w:t>
      </w:r>
    </w:p>
    <w:p w:rsidR="0036437F" w:rsidRDefault="0036437F" w:rsidP="004079A6">
      <w:pPr>
        <w:spacing w:after="0" w:line="240" w:lineRule="auto"/>
        <w:jc w:val="both"/>
        <w:rPr>
          <w:rFonts w:ascii="Arial" w:eastAsia="Times New Roman" w:hAnsi="Arial" w:cs="Arial"/>
          <w:color w:val="000000"/>
          <w:kern w:val="36"/>
          <w:lang w:eastAsia="es-CL"/>
        </w:rPr>
      </w:pPr>
    </w:p>
    <w:p w:rsidR="004079A6" w:rsidRPr="004079A6" w:rsidRDefault="0036437F" w:rsidP="004079A6">
      <w:pPr>
        <w:spacing w:after="0" w:line="240" w:lineRule="auto"/>
        <w:jc w:val="both"/>
        <w:rPr>
          <w:rFonts w:ascii="Times New Roman" w:eastAsia="Times New Roman" w:hAnsi="Times New Roman" w:cs="Times New Roman"/>
          <w:b/>
          <w:bCs/>
          <w:kern w:val="36"/>
          <w:sz w:val="48"/>
          <w:szCs w:val="48"/>
          <w:lang w:eastAsia="es-CL"/>
        </w:rPr>
      </w:pPr>
      <w:r>
        <w:rPr>
          <w:rFonts w:ascii="Arial" w:eastAsia="Times New Roman" w:hAnsi="Arial" w:cs="Arial"/>
          <w:color w:val="000000"/>
          <w:kern w:val="36"/>
          <w:lang w:eastAsia="es-CL"/>
        </w:rPr>
        <w:t xml:space="preserve">Los servicios cuyos primeros niveles jerárquicos fueron nombrados directamente fueron los </w:t>
      </w:r>
      <w:r w:rsidR="004079A6" w:rsidRPr="004079A6">
        <w:rPr>
          <w:rFonts w:ascii="Arial" w:eastAsia="Times New Roman" w:hAnsi="Arial" w:cs="Arial"/>
          <w:color w:val="000000"/>
          <w:kern w:val="36"/>
          <w:lang w:eastAsia="es-CL"/>
        </w:rPr>
        <w:t>siguientes</w:t>
      </w:r>
      <w:r>
        <w:rPr>
          <w:rFonts w:ascii="Arial" w:eastAsia="Times New Roman" w:hAnsi="Arial" w:cs="Arial"/>
          <w:color w:val="000000"/>
          <w:kern w:val="36"/>
          <w:lang w:eastAsia="es-CL"/>
        </w:rPr>
        <w:t xml:space="preserve">: </w:t>
      </w:r>
      <w:r w:rsidR="004079A6" w:rsidRPr="004079A6">
        <w:rPr>
          <w:rFonts w:ascii="Arial" w:eastAsia="Times New Roman" w:hAnsi="Arial" w:cs="Arial"/>
          <w:color w:val="000000"/>
          <w:kern w:val="36"/>
          <w:lang w:eastAsia="es-CL"/>
        </w:rPr>
        <w:t>Fondo Nacional de Salud, Instituto Nacional de Deportes, Corporación Nacional de Desarrollo Indígena, Servicio Nacional de Menores, Servicio de Evaluación Ambiental, Dirección del Trabajo, Superintendencia de Educación, Instituto de Desarrollo Agropecuario, Servicio Nacional del Consumidor, Instituto Nacional de Estadísticas, Tesorero General de la República y Fiscal del Ministerio de Obras Públicas.</w:t>
      </w:r>
    </w:p>
    <w:p w:rsidR="00230084" w:rsidRPr="00D30259" w:rsidRDefault="00230084" w:rsidP="00D30259">
      <w:pPr>
        <w:spacing w:after="0" w:line="240" w:lineRule="auto"/>
        <w:jc w:val="both"/>
        <w:rPr>
          <w:rFonts w:ascii="Arial" w:eastAsia="Times New Roman" w:hAnsi="Arial" w:cs="Arial"/>
          <w:color w:val="000000"/>
          <w:kern w:val="36"/>
          <w:lang w:eastAsia="es-CL"/>
        </w:rPr>
      </w:pPr>
    </w:p>
    <w:p w:rsidR="00D30259" w:rsidRDefault="0036437F" w:rsidP="00D30259">
      <w:pPr>
        <w:pStyle w:val="HTMLconformatoprevio"/>
        <w:shd w:val="clear" w:color="auto" w:fill="FFFFFF"/>
        <w:jc w:val="both"/>
        <w:rPr>
          <w:rFonts w:ascii="Arial" w:hAnsi="Arial" w:cs="Arial"/>
          <w:color w:val="000000" w:themeColor="text1"/>
          <w:sz w:val="22"/>
          <w:szCs w:val="22"/>
        </w:rPr>
      </w:pPr>
      <w:r w:rsidRPr="00D30259">
        <w:rPr>
          <w:rFonts w:ascii="Arial" w:hAnsi="Arial" w:cs="Arial"/>
          <w:color w:val="000000"/>
          <w:kern w:val="36"/>
          <w:sz w:val="22"/>
          <w:szCs w:val="22"/>
        </w:rPr>
        <w:t>Cabe recordar que</w:t>
      </w:r>
      <w:r w:rsidR="00B65426" w:rsidRPr="00D30259">
        <w:rPr>
          <w:rFonts w:ascii="Arial" w:hAnsi="Arial" w:cs="Arial"/>
          <w:color w:val="000000"/>
          <w:kern w:val="36"/>
          <w:sz w:val="22"/>
          <w:szCs w:val="22"/>
        </w:rPr>
        <w:t xml:space="preserve"> las personas nombradas en estos cargos tienen la calidad de Altos Directivos Públicos, aplicándose a su respecto</w:t>
      </w:r>
      <w:r w:rsidR="00D30259" w:rsidRPr="00D30259">
        <w:rPr>
          <w:rFonts w:ascii="Arial" w:hAnsi="Arial" w:cs="Arial"/>
          <w:color w:val="000000"/>
          <w:kern w:val="36"/>
          <w:sz w:val="22"/>
          <w:szCs w:val="22"/>
        </w:rPr>
        <w:t xml:space="preserve"> el</w:t>
      </w:r>
      <w:r w:rsidR="00B65426" w:rsidRPr="00D30259">
        <w:rPr>
          <w:rFonts w:ascii="Arial" w:hAnsi="Arial" w:cs="Arial"/>
          <w:color w:val="000000"/>
          <w:kern w:val="36"/>
          <w:sz w:val="22"/>
          <w:szCs w:val="22"/>
        </w:rPr>
        <w:t xml:space="preserve"> estatuto jurídico </w:t>
      </w:r>
      <w:r w:rsidR="00D30259" w:rsidRPr="00D30259">
        <w:rPr>
          <w:rFonts w:ascii="Arial" w:hAnsi="Arial" w:cs="Arial"/>
          <w:color w:val="000000"/>
          <w:kern w:val="36"/>
          <w:sz w:val="22"/>
          <w:szCs w:val="22"/>
        </w:rPr>
        <w:t xml:space="preserve">que les es propio, </w:t>
      </w:r>
      <w:r w:rsidR="00B65426" w:rsidRPr="00D30259">
        <w:rPr>
          <w:rFonts w:ascii="Arial" w:hAnsi="Arial" w:cs="Arial"/>
          <w:color w:val="000000"/>
          <w:kern w:val="36"/>
          <w:sz w:val="22"/>
          <w:szCs w:val="22"/>
        </w:rPr>
        <w:t>con la</w:t>
      </w:r>
      <w:r w:rsidR="00D30259" w:rsidRPr="00D30259">
        <w:rPr>
          <w:rFonts w:ascii="Arial" w:hAnsi="Arial" w:cs="Arial"/>
          <w:color w:val="000000"/>
          <w:kern w:val="36"/>
          <w:sz w:val="22"/>
          <w:szCs w:val="22"/>
        </w:rPr>
        <w:t xml:space="preserve"> salvedad de las normas relativas a nombramiento. </w:t>
      </w:r>
      <w:r w:rsidR="00A67DF3">
        <w:rPr>
          <w:rFonts w:ascii="Arial" w:hAnsi="Arial" w:cs="Arial"/>
          <w:color w:val="000000"/>
          <w:kern w:val="36"/>
          <w:sz w:val="22"/>
          <w:szCs w:val="22"/>
        </w:rPr>
        <w:t>Además, l</w:t>
      </w:r>
      <w:r w:rsidR="00D30259">
        <w:rPr>
          <w:rFonts w:ascii="Arial" w:hAnsi="Arial" w:cs="Arial"/>
          <w:color w:val="000000"/>
          <w:kern w:val="36"/>
          <w:sz w:val="22"/>
          <w:szCs w:val="22"/>
        </w:rPr>
        <w:t xml:space="preserve">as personas nombradas en estos cargos deben cumplir con </w:t>
      </w:r>
      <w:r w:rsidR="00344EDC" w:rsidRPr="00D30259">
        <w:rPr>
          <w:rFonts w:ascii="Arial" w:hAnsi="Arial" w:cs="Arial"/>
          <w:color w:val="000000" w:themeColor="text1"/>
          <w:sz w:val="22"/>
          <w:szCs w:val="22"/>
        </w:rPr>
        <w:t xml:space="preserve">los requisitos legales y los perfiles </w:t>
      </w:r>
      <w:r w:rsidR="00D30259">
        <w:rPr>
          <w:rFonts w:ascii="Arial" w:hAnsi="Arial" w:cs="Arial"/>
          <w:color w:val="000000" w:themeColor="text1"/>
          <w:sz w:val="22"/>
          <w:szCs w:val="22"/>
        </w:rPr>
        <w:t xml:space="preserve">requeridos </w:t>
      </w:r>
      <w:r w:rsidR="00344EDC" w:rsidRPr="00D30259">
        <w:rPr>
          <w:rFonts w:ascii="Arial" w:hAnsi="Arial" w:cs="Arial"/>
          <w:color w:val="000000" w:themeColor="text1"/>
          <w:sz w:val="22"/>
          <w:szCs w:val="22"/>
        </w:rPr>
        <w:t>para desempeñarlos</w:t>
      </w:r>
      <w:r w:rsidR="00D30259">
        <w:rPr>
          <w:rFonts w:ascii="Arial" w:hAnsi="Arial" w:cs="Arial"/>
          <w:color w:val="000000" w:themeColor="text1"/>
          <w:sz w:val="22"/>
          <w:szCs w:val="22"/>
        </w:rPr>
        <w:t xml:space="preserve">, aprobados </w:t>
      </w:r>
      <w:r w:rsidR="00344EDC" w:rsidRPr="00D30259">
        <w:rPr>
          <w:rFonts w:ascii="Arial" w:hAnsi="Arial" w:cs="Arial"/>
          <w:color w:val="000000" w:themeColor="text1"/>
          <w:sz w:val="22"/>
          <w:szCs w:val="22"/>
        </w:rPr>
        <w:t xml:space="preserve">con anterioridad al nombramiento </w:t>
      </w:r>
      <w:r w:rsidR="00D30259">
        <w:rPr>
          <w:rFonts w:ascii="Arial" w:hAnsi="Arial" w:cs="Arial"/>
          <w:color w:val="000000" w:themeColor="text1"/>
          <w:sz w:val="22"/>
          <w:szCs w:val="22"/>
        </w:rPr>
        <w:t xml:space="preserve">y </w:t>
      </w:r>
      <w:r w:rsidR="00344EDC" w:rsidRPr="00D30259">
        <w:rPr>
          <w:rFonts w:ascii="Arial" w:hAnsi="Arial" w:cs="Arial"/>
          <w:color w:val="000000" w:themeColor="text1"/>
          <w:sz w:val="22"/>
          <w:szCs w:val="22"/>
        </w:rPr>
        <w:t>publicados en las páginas web institucionales.</w:t>
      </w:r>
    </w:p>
    <w:p w:rsidR="00D30259" w:rsidRDefault="00D30259" w:rsidP="00D30259">
      <w:pPr>
        <w:pStyle w:val="HTMLconformatoprevio"/>
        <w:shd w:val="clear" w:color="auto" w:fill="FFFFFF"/>
        <w:jc w:val="both"/>
        <w:rPr>
          <w:rFonts w:ascii="Arial" w:hAnsi="Arial" w:cs="Arial"/>
          <w:color w:val="000000" w:themeColor="text1"/>
          <w:sz w:val="22"/>
          <w:szCs w:val="22"/>
        </w:rPr>
      </w:pPr>
    </w:p>
    <w:p w:rsidR="00344EDC" w:rsidRPr="00D30259" w:rsidRDefault="00A67DF3" w:rsidP="00D30259">
      <w:pPr>
        <w:pStyle w:val="HTMLconformatoprevio"/>
        <w:shd w:val="clear" w:color="auto" w:fill="FFFFFF"/>
        <w:jc w:val="both"/>
        <w:rPr>
          <w:rFonts w:ascii="Arial" w:hAnsi="Arial" w:cs="Arial"/>
          <w:color w:val="000000" w:themeColor="text1"/>
          <w:sz w:val="22"/>
          <w:szCs w:val="22"/>
        </w:rPr>
      </w:pPr>
      <w:r>
        <w:rPr>
          <w:rFonts w:ascii="Arial" w:hAnsi="Arial" w:cs="Arial"/>
          <w:color w:val="000000" w:themeColor="text1"/>
          <w:sz w:val="22"/>
          <w:szCs w:val="22"/>
        </w:rPr>
        <w:t>Además, debe tenerse en cuenta que e</w:t>
      </w:r>
      <w:r w:rsidR="00D30259">
        <w:rPr>
          <w:rFonts w:ascii="Arial" w:hAnsi="Arial" w:cs="Arial"/>
          <w:color w:val="000000" w:themeColor="text1"/>
          <w:sz w:val="22"/>
          <w:szCs w:val="22"/>
        </w:rPr>
        <w:t xml:space="preserve">ste nombramiento excepcional sólo </w:t>
      </w:r>
      <w:r w:rsidR="00344EDC" w:rsidRPr="00D30259">
        <w:rPr>
          <w:rFonts w:ascii="Arial" w:hAnsi="Arial" w:cs="Arial"/>
          <w:color w:val="000000" w:themeColor="text1"/>
          <w:sz w:val="22"/>
          <w:szCs w:val="22"/>
        </w:rPr>
        <w:t>podrá ejercer</w:t>
      </w:r>
      <w:r w:rsidR="00D30259">
        <w:rPr>
          <w:rFonts w:ascii="Arial" w:hAnsi="Arial" w:cs="Arial"/>
          <w:color w:val="000000" w:themeColor="text1"/>
          <w:sz w:val="22"/>
          <w:szCs w:val="22"/>
        </w:rPr>
        <w:t>se</w:t>
      </w:r>
      <w:r w:rsidR="00344EDC" w:rsidRPr="00D30259">
        <w:rPr>
          <w:rFonts w:ascii="Arial" w:hAnsi="Arial" w:cs="Arial"/>
          <w:color w:val="000000" w:themeColor="text1"/>
          <w:sz w:val="22"/>
          <w:szCs w:val="22"/>
        </w:rPr>
        <w:t xml:space="preserve"> por una sola vez respecto de cada cargo individualizado en el decreto </w:t>
      </w:r>
      <w:r w:rsidR="00D30259">
        <w:rPr>
          <w:rFonts w:ascii="Arial" w:hAnsi="Arial" w:cs="Arial"/>
          <w:color w:val="000000" w:themeColor="text1"/>
          <w:sz w:val="22"/>
          <w:szCs w:val="22"/>
        </w:rPr>
        <w:t>de nombramiento</w:t>
      </w:r>
      <w:r>
        <w:rPr>
          <w:rFonts w:ascii="Arial" w:hAnsi="Arial" w:cs="Arial"/>
          <w:color w:val="000000" w:themeColor="text1"/>
          <w:sz w:val="22"/>
          <w:szCs w:val="22"/>
        </w:rPr>
        <w:t xml:space="preserve"> y, e</w:t>
      </w:r>
      <w:r w:rsidR="00D30259">
        <w:rPr>
          <w:rFonts w:ascii="Arial" w:hAnsi="Arial" w:cs="Arial"/>
          <w:color w:val="000000" w:themeColor="text1"/>
          <w:sz w:val="22"/>
          <w:szCs w:val="22"/>
        </w:rPr>
        <w:t>n el caso de quedar vacante alguno de los cargos provistos mediante esta modalidad, el nuevo nombramiento deberá efectuarse a través de</w:t>
      </w:r>
      <w:r w:rsidR="00DC181F">
        <w:rPr>
          <w:rFonts w:ascii="Arial" w:hAnsi="Arial" w:cs="Arial"/>
          <w:color w:val="000000" w:themeColor="text1"/>
          <w:sz w:val="22"/>
          <w:szCs w:val="22"/>
        </w:rPr>
        <w:t xml:space="preserve"> las normas generales del </w:t>
      </w:r>
      <w:r w:rsidR="00344EDC" w:rsidRPr="00D30259">
        <w:rPr>
          <w:rFonts w:ascii="Arial" w:hAnsi="Arial" w:cs="Arial"/>
          <w:color w:val="000000" w:themeColor="text1"/>
          <w:sz w:val="22"/>
          <w:szCs w:val="22"/>
        </w:rPr>
        <w:t>Sistema.</w:t>
      </w:r>
    </w:p>
    <w:p w:rsidR="0036437F" w:rsidRPr="00D30259" w:rsidRDefault="0036437F" w:rsidP="004079A6">
      <w:pPr>
        <w:spacing w:after="0" w:line="240" w:lineRule="auto"/>
        <w:jc w:val="both"/>
        <w:rPr>
          <w:rFonts w:ascii="Arial" w:eastAsia="Times New Roman" w:hAnsi="Arial" w:cs="Arial"/>
          <w:color w:val="000000" w:themeColor="text1"/>
          <w:kern w:val="36"/>
          <w:lang w:eastAsia="es-CL"/>
        </w:rPr>
      </w:pPr>
    </w:p>
    <w:p w:rsidR="004079A6" w:rsidRPr="00F462E3" w:rsidRDefault="004079A6" w:rsidP="00F462E3">
      <w:pPr>
        <w:pStyle w:val="Ttulo3"/>
        <w:spacing w:before="0" w:line="240" w:lineRule="auto"/>
        <w:rPr>
          <w:rFonts w:ascii="Arial" w:eastAsia="Times New Roman" w:hAnsi="Arial" w:cs="Arial"/>
          <w:bCs w:val="0"/>
          <w:color w:val="auto"/>
          <w:kern w:val="36"/>
          <w:lang w:eastAsia="es-CL"/>
        </w:rPr>
      </w:pPr>
      <w:bookmarkStart w:id="88" w:name="_Toc536195812"/>
      <w:bookmarkStart w:id="89" w:name="_Toc536544816"/>
      <w:bookmarkStart w:id="90" w:name="_Toc536544930"/>
      <w:bookmarkStart w:id="91" w:name="_Toc536545346"/>
      <w:bookmarkStart w:id="92" w:name="_Toc536545787"/>
      <w:bookmarkStart w:id="93" w:name="_Toc536547273"/>
      <w:bookmarkStart w:id="94" w:name="_Toc536547620"/>
      <w:r w:rsidRPr="00F462E3">
        <w:rPr>
          <w:rFonts w:ascii="Arial" w:eastAsia="Times New Roman" w:hAnsi="Arial" w:cs="Arial"/>
          <w:bCs w:val="0"/>
          <w:color w:val="auto"/>
          <w:kern w:val="36"/>
          <w:lang w:eastAsia="es-CL"/>
        </w:rPr>
        <w:t>5.</w:t>
      </w:r>
      <w:r w:rsidR="00FD67ED">
        <w:rPr>
          <w:rFonts w:ascii="Arial" w:eastAsia="Times New Roman" w:hAnsi="Arial" w:cs="Arial"/>
          <w:bCs w:val="0"/>
          <w:color w:val="auto"/>
          <w:kern w:val="36"/>
          <w:lang w:eastAsia="es-CL"/>
        </w:rPr>
        <w:t>3</w:t>
      </w:r>
      <w:r w:rsidRPr="00F462E3">
        <w:rPr>
          <w:rFonts w:ascii="Arial" w:eastAsia="Times New Roman" w:hAnsi="Arial" w:cs="Arial"/>
          <w:bCs w:val="0"/>
          <w:color w:val="auto"/>
          <w:kern w:val="36"/>
          <w:lang w:eastAsia="es-CL"/>
        </w:rPr>
        <w:t>.- Suspensión de obligación de concursar en los últimos 8 meses de gobierno.</w:t>
      </w:r>
      <w:bookmarkEnd w:id="88"/>
      <w:bookmarkEnd w:id="89"/>
      <w:bookmarkEnd w:id="90"/>
      <w:bookmarkEnd w:id="91"/>
      <w:bookmarkEnd w:id="92"/>
      <w:bookmarkEnd w:id="93"/>
      <w:bookmarkEnd w:id="94"/>
    </w:p>
    <w:p w:rsidR="00230084" w:rsidRDefault="00230084" w:rsidP="004079A6">
      <w:pPr>
        <w:spacing w:after="0" w:line="240" w:lineRule="auto"/>
        <w:jc w:val="both"/>
        <w:rPr>
          <w:rFonts w:ascii="Arial" w:eastAsia="Times New Roman" w:hAnsi="Arial" w:cs="Arial"/>
          <w:color w:val="000000"/>
          <w:kern w:val="36"/>
          <w:lang w:eastAsia="es-CL"/>
        </w:rPr>
      </w:pPr>
    </w:p>
    <w:p w:rsidR="004079A6" w:rsidRPr="004079A6" w:rsidRDefault="00731048" w:rsidP="004079A6">
      <w:pPr>
        <w:spacing w:after="0" w:line="240" w:lineRule="auto"/>
        <w:jc w:val="both"/>
        <w:rPr>
          <w:rFonts w:ascii="Times New Roman" w:eastAsia="Times New Roman" w:hAnsi="Times New Roman" w:cs="Times New Roman"/>
          <w:b/>
          <w:bCs/>
          <w:kern w:val="36"/>
          <w:sz w:val="48"/>
          <w:szCs w:val="48"/>
          <w:lang w:eastAsia="es-CL"/>
        </w:rPr>
      </w:pPr>
      <w:r>
        <w:rPr>
          <w:rFonts w:ascii="Arial" w:eastAsia="Times New Roman" w:hAnsi="Arial" w:cs="Arial"/>
          <w:color w:val="000000"/>
          <w:kern w:val="36"/>
          <w:lang w:eastAsia="es-CL"/>
        </w:rPr>
        <w:t xml:space="preserve">La nueva normativa impuso a </w:t>
      </w:r>
      <w:r w:rsidR="004079A6" w:rsidRPr="004079A6">
        <w:rPr>
          <w:rFonts w:ascii="Arial" w:eastAsia="Times New Roman" w:hAnsi="Arial" w:cs="Arial"/>
          <w:color w:val="000000"/>
          <w:kern w:val="36"/>
          <w:lang w:eastAsia="es-CL"/>
        </w:rPr>
        <w:t xml:space="preserve">la autoridad –el Subsecretario o jefe de servicio, según corresponda- </w:t>
      </w:r>
      <w:r>
        <w:rPr>
          <w:rFonts w:ascii="Arial" w:eastAsia="Times New Roman" w:hAnsi="Arial" w:cs="Arial"/>
          <w:color w:val="000000"/>
          <w:kern w:val="36"/>
          <w:lang w:eastAsia="es-CL"/>
        </w:rPr>
        <w:t xml:space="preserve">el deber de </w:t>
      </w:r>
      <w:r w:rsidR="004079A6" w:rsidRPr="004079A6">
        <w:rPr>
          <w:rFonts w:ascii="Arial" w:eastAsia="Times New Roman" w:hAnsi="Arial" w:cs="Arial"/>
          <w:color w:val="000000"/>
          <w:kern w:val="36"/>
          <w:lang w:eastAsia="es-CL"/>
        </w:rPr>
        <w:t>requerir la autorización de 4/5 del Consejo de Alta Dirección Pública para efectuar concursos en los últimos 8 meses de un gobierno</w:t>
      </w:r>
      <w:r>
        <w:rPr>
          <w:rFonts w:ascii="Arial" w:eastAsia="Times New Roman" w:hAnsi="Arial" w:cs="Arial"/>
          <w:color w:val="000000"/>
          <w:kern w:val="36"/>
          <w:lang w:eastAsia="es-CL"/>
        </w:rPr>
        <w:t xml:space="preserve">, precisando </w:t>
      </w:r>
      <w:r w:rsidR="004079A6" w:rsidRPr="004079A6">
        <w:rPr>
          <w:rFonts w:ascii="Arial" w:eastAsia="Times New Roman" w:hAnsi="Arial" w:cs="Arial"/>
          <w:color w:val="000000"/>
          <w:kern w:val="36"/>
          <w:lang w:eastAsia="es-CL"/>
        </w:rPr>
        <w:t>que tanto el requerimiento de la autoridad como la autorización que otorgue el Consejo deben basarse exclusivamente en motivos de buen servicio, expresamente fundados.</w:t>
      </w:r>
    </w:p>
    <w:p w:rsidR="00021BFE" w:rsidRDefault="00021BFE" w:rsidP="004079A6">
      <w:pPr>
        <w:spacing w:after="0" w:line="240" w:lineRule="auto"/>
        <w:jc w:val="both"/>
        <w:rPr>
          <w:rFonts w:ascii="Arial" w:eastAsia="Times New Roman" w:hAnsi="Arial" w:cs="Arial"/>
          <w:color w:val="000000"/>
          <w:kern w:val="36"/>
          <w:lang w:eastAsia="es-CL"/>
        </w:rPr>
      </w:pPr>
    </w:p>
    <w:p w:rsidR="00731048" w:rsidRDefault="004079A6" w:rsidP="004079A6">
      <w:pPr>
        <w:spacing w:after="0" w:line="240" w:lineRule="auto"/>
        <w:jc w:val="both"/>
        <w:rPr>
          <w:rFonts w:ascii="Arial" w:eastAsia="Times New Roman" w:hAnsi="Arial" w:cs="Arial"/>
          <w:color w:val="000000"/>
          <w:kern w:val="36"/>
          <w:lang w:eastAsia="es-CL"/>
        </w:rPr>
      </w:pPr>
      <w:r w:rsidRPr="004079A6">
        <w:rPr>
          <w:rFonts w:ascii="Arial" w:eastAsia="Times New Roman" w:hAnsi="Arial" w:cs="Arial"/>
          <w:color w:val="000000"/>
          <w:kern w:val="36"/>
          <w:lang w:eastAsia="es-CL"/>
        </w:rPr>
        <w:t xml:space="preserve">Al efecto, en el período que se inició el 11 de julio de 2017 y finalizó el 11 de marzo de 2018, la autoridad efectuó 43 solicitudes acordes con la norma, </w:t>
      </w:r>
      <w:r w:rsidR="00B65426">
        <w:rPr>
          <w:rFonts w:ascii="Arial" w:eastAsia="Times New Roman" w:hAnsi="Arial" w:cs="Arial"/>
          <w:color w:val="000000"/>
          <w:kern w:val="36"/>
          <w:lang w:eastAsia="es-CL"/>
        </w:rPr>
        <w:t xml:space="preserve">respecto de las cuales el Consejo otorgó su beneplácito </w:t>
      </w:r>
      <w:r w:rsidRPr="004079A6">
        <w:rPr>
          <w:rFonts w:ascii="Arial" w:eastAsia="Times New Roman" w:hAnsi="Arial" w:cs="Arial"/>
          <w:color w:val="000000"/>
          <w:kern w:val="36"/>
          <w:lang w:eastAsia="es-CL"/>
        </w:rPr>
        <w:t>en 24 oportunidades</w:t>
      </w:r>
      <w:r w:rsidR="00B65426">
        <w:rPr>
          <w:rFonts w:ascii="Arial" w:eastAsia="Times New Roman" w:hAnsi="Arial" w:cs="Arial"/>
          <w:color w:val="000000"/>
          <w:kern w:val="36"/>
          <w:lang w:eastAsia="es-CL"/>
        </w:rPr>
        <w:t>, lo que equivale a un …% del total</w:t>
      </w:r>
      <w:r w:rsidRPr="004079A6">
        <w:rPr>
          <w:rFonts w:ascii="Arial" w:eastAsia="Times New Roman" w:hAnsi="Arial" w:cs="Arial"/>
          <w:color w:val="000000"/>
          <w:kern w:val="36"/>
          <w:lang w:eastAsia="es-CL"/>
        </w:rPr>
        <w:t>.</w:t>
      </w:r>
    </w:p>
    <w:p w:rsidR="00731048" w:rsidRDefault="00731048" w:rsidP="004079A6">
      <w:pPr>
        <w:spacing w:after="0" w:line="240" w:lineRule="auto"/>
        <w:jc w:val="both"/>
        <w:rPr>
          <w:rFonts w:ascii="Arial" w:eastAsia="Times New Roman" w:hAnsi="Arial" w:cs="Arial"/>
          <w:color w:val="000000"/>
          <w:kern w:val="36"/>
          <w:lang w:eastAsia="es-CL"/>
        </w:rPr>
      </w:pPr>
    </w:p>
    <w:p w:rsidR="004079A6" w:rsidRPr="00F462E3" w:rsidRDefault="004079A6" w:rsidP="00F462E3">
      <w:pPr>
        <w:pStyle w:val="Ttulo3"/>
        <w:spacing w:before="0" w:line="240" w:lineRule="auto"/>
        <w:jc w:val="both"/>
        <w:rPr>
          <w:rFonts w:ascii="Arial" w:eastAsia="Times New Roman" w:hAnsi="Arial" w:cs="Arial"/>
          <w:bCs w:val="0"/>
          <w:color w:val="auto"/>
          <w:kern w:val="36"/>
          <w:lang w:eastAsia="es-CL"/>
        </w:rPr>
      </w:pPr>
      <w:bookmarkStart w:id="95" w:name="_Toc536195813"/>
      <w:bookmarkStart w:id="96" w:name="_Toc536544817"/>
      <w:bookmarkStart w:id="97" w:name="_Toc536544931"/>
      <w:bookmarkStart w:id="98" w:name="_Toc536545347"/>
      <w:bookmarkStart w:id="99" w:name="_Toc536545788"/>
      <w:bookmarkStart w:id="100" w:name="_Toc536547274"/>
      <w:bookmarkStart w:id="101" w:name="_Toc536547621"/>
      <w:r w:rsidRPr="00F462E3">
        <w:rPr>
          <w:rFonts w:ascii="Arial" w:eastAsia="Times New Roman" w:hAnsi="Arial" w:cs="Arial"/>
          <w:bCs w:val="0"/>
          <w:color w:val="auto"/>
          <w:kern w:val="36"/>
          <w:lang w:eastAsia="es-CL"/>
        </w:rPr>
        <w:t>5.</w:t>
      </w:r>
      <w:r w:rsidR="00FD67ED">
        <w:rPr>
          <w:rFonts w:ascii="Arial" w:eastAsia="Times New Roman" w:hAnsi="Arial" w:cs="Arial"/>
          <w:bCs w:val="0"/>
          <w:color w:val="auto"/>
          <w:kern w:val="36"/>
          <w:lang w:eastAsia="es-CL"/>
        </w:rPr>
        <w:t>4</w:t>
      </w:r>
      <w:r w:rsidRPr="00F462E3">
        <w:rPr>
          <w:rFonts w:ascii="Arial" w:eastAsia="Times New Roman" w:hAnsi="Arial" w:cs="Arial"/>
          <w:bCs w:val="0"/>
          <w:color w:val="auto"/>
          <w:kern w:val="36"/>
          <w:lang w:eastAsia="es-CL"/>
        </w:rPr>
        <w:t>.- Desvinculaciones de Altos Directivos Públicos de segundo nivel en los primeros 6 meses de gobierno.</w:t>
      </w:r>
      <w:bookmarkEnd w:id="95"/>
      <w:bookmarkEnd w:id="96"/>
      <w:bookmarkEnd w:id="97"/>
      <w:bookmarkEnd w:id="98"/>
      <w:bookmarkEnd w:id="99"/>
      <w:bookmarkEnd w:id="100"/>
      <w:bookmarkEnd w:id="101"/>
    </w:p>
    <w:p w:rsidR="00230084" w:rsidRDefault="00230084" w:rsidP="004079A6">
      <w:pPr>
        <w:spacing w:after="0" w:line="240" w:lineRule="auto"/>
        <w:jc w:val="both"/>
        <w:rPr>
          <w:rFonts w:ascii="Arial" w:eastAsia="Times New Roman" w:hAnsi="Arial" w:cs="Arial"/>
          <w:color w:val="000000"/>
          <w:kern w:val="36"/>
          <w:lang w:eastAsia="es-CL"/>
        </w:rPr>
      </w:pPr>
    </w:p>
    <w:p w:rsidR="00870376" w:rsidRDefault="00731048" w:rsidP="004079A6">
      <w:pPr>
        <w:spacing w:after="0" w:line="240" w:lineRule="auto"/>
        <w:jc w:val="both"/>
        <w:rPr>
          <w:rFonts w:ascii="Arial" w:eastAsia="Times New Roman" w:hAnsi="Arial" w:cs="Arial"/>
          <w:color w:val="000000"/>
          <w:kern w:val="36"/>
          <w:lang w:eastAsia="es-CL"/>
        </w:rPr>
      </w:pPr>
      <w:r>
        <w:rPr>
          <w:rFonts w:ascii="Arial" w:eastAsia="Times New Roman" w:hAnsi="Arial" w:cs="Arial"/>
          <w:color w:val="000000"/>
          <w:kern w:val="36"/>
          <w:lang w:eastAsia="es-CL"/>
        </w:rPr>
        <w:t>E</w:t>
      </w:r>
      <w:r w:rsidR="00B65426" w:rsidRPr="004079A6">
        <w:rPr>
          <w:rFonts w:ascii="Arial" w:eastAsia="Times New Roman" w:hAnsi="Arial" w:cs="Arial"/>
          <w:color w:val="000000"/>
          <w:kern w:val="36"/>
          <w:lang w:eastAsia="es-CL"/>
        </w:rPr>
        <w:t xml:space="preserve">l inciso segundo, del artículo quincuagésimo octavo, de la ley N°19.882, </w:t>
      </w:r>
      <w:r>
        <w:rPr>
          <w:rFonts w:ascii="Arial" w:eastAsia="Times New Roman" w:hAnsi="Arial" w:cs="Arial"/>
          <w:color w:val="000000"/>
          <w:kern w:val="36"/>
          <w:lang w:eastAsia="es-CL"/>
        </w:rPr>
        <w:t xml:space="preserve">dispone que la autoridad que desee desvincular Altos Directivos Públicos de segundo nivel jerárquico durante los primeros 6 meses de gobierno, deberá </w:t>
      </w:r>
      <w:r w:rsidR="00B65426" w:rsidRPr="004079A6">
        <w:rPr>
          <w:rFonts w:ascii="Arial" w:eastAsia="Times New Roman" w:hAnsi="Arial" w:cs="Arial"/>
          <w:color w:val="000000"/>
          <w:kern w:val="36"/>
          <w:lang w:eastAsia="es-CL"/>
        </w:rPr>
        <w:t>notificar en forma previa, fundada y por escrito al Consejo su decisión, pudiendo ser citado por este cuerpo colegiado a exponer sobre el grado de cumplimiento del convenio de desempeño y los motivos de la respectiva desvinculación.</w:t>
      </w:r>
      <w:r>
        <w:rPr>
          <w:rFonts w:ascii="Arial" w:eastAsia="Times New Roman" w:hAnsi="Arial" w:cs="Arial"/>
          <w:color w:val="000000"/>
          <w:kern w:val="36"/>
          <w:lang w:eastAsia="es-CL"/>
        </w:rPr>
        <w:t xml:space="preserve"> </w:t>
      </w:r>
    </w:p>
    <w:p w:rsidR="00870376" w:rsidRDefault="00870376" w:rsidP="004079A6">
      <w:pPr>
        <w:spacing w:after="0" w:line="240" w:lineRule="auto"/>
        <w:jc w:val="both"/>
        <w:rPr>
          <w:rFonts w:ascii="Arial" w:eastAsia="Times New Roman" w:hAnsi="Arial" w:cs="Arial"/>
          <w:color w:val="000000"/>
          <w:kern w:val="36"/>
          <w:lang w:eastAsia="es-CL"/>
        </w:rPr>
      </w:pPr>
    </w:p>
    <w:p w:rsidR="00F83226" w:rsidRDefault="00870376" w:rsidP="004079A6">
      <w:pPr>
        <w:spacing w:after="0" w:line="240" w:lineRule="auto"/>
        <w:jc w:val="both"/>
        <w:rPr>
          <w:rFonts w:ascii="Arial" w:eastAsia="Times New Roman" w:hAnsi="Arial" w:cs="Arial"/>
          <w:color w:val="000000"/>
          <w:kern w:val="36"/>
          <w:lang w:eastAsia="es-CL"/>
        </w:rPr>
      </w:pPr>
      <w:r>
        <w:rPr>
          <w:rFonts w:ascii="Arial" w:eastAsia="Times New Roman" w:hAnsi="Arial" w:cs="Arial"/>
          <w:color w:val="000000"/>
          <w:kern w:val="36"/>
          <w:lang w:eastAsia="es-CL"/>
        </w:rPr>
        <w:t>En los primeros 6 meses de</w:t>
      </w:r>
      <w:r w:rsidR="00F83226">
        <w:rPr>
          <w:rFonts w:ascii="Arial" w:eastAsia="Times New Roman" w:hAnsi="Arial" w:cs="Arial"/>
          <w:color w:val="000000"/>
          <w:kern w:val="36"/>
          <w:lang w:eastAsia="es-CL"/>
        </w:rPr>
        <w:t xml:space="preserve">l actual </w:t>
      </w:r>
      <w:r>
        <w:rPr>
          <w:rFonts w:ascii="Arial" w:eastAsia="Times New Roman" w:hAnsi="Arial" w:cs="Arial"/>
          <w:color w:val="000000"/>
          <w:kern w:val="36"/>
          <w:lang w:eastAsia="es-CL"/>
        </w:rPr>
        <w:t>gobierno</w:t>
      </w:r>
      <w:r w:rsidR="00F83226">
        <w:rPr>
          <w:rFonts w:ascii="Arial" w:eastAsia="Times New Roman" w:hAnsi="Arial" w:cs="Arial"/>
          <w:color w:val="000000"/>
          <w:kern w:val="36"/>
          <w:lang w:eastAsia="es-CL"/>
        </w:rPr>
        <w:t xml:space="preserve">, </w:t>
      </w:r>
      <w:r w:rsidR="004079A6" w:rsidRPr="004079A6">
        <w:rPr>
          <w:rFonts w:ascii="Arial" w:eastAsia="Times New Roman" w:hAnsi="Arial" w:cs="Arial"/>
          <w:color w:val="000000"/>
          <w:kern w:val="36"/>
          <w:lang w:eastAsia="es-CL"/>
        </w:rPr>
        <w:t>la autoridad informó al Consejo de un total de 144 desvinculaciones, correspondientes a Altos Directivos Públicos de segundo nivel de 45 servicios públicos. Tras analizar los antecedentes de cada caso, el Consejo adoptó la decisión de citar a los jefes superiores de 16 Servicios Públicos</w:t>
      </w:r>
      <w:r w:rsidR="00F83226">
        <w:rPr>
          <w:rFonts w:ascii="Arial" w:eastAsia="Times New Roman" w:hAnsi="Arial" w:cs="Arial"/>
          <w:color w:val="000000"/>
          <w:kern w:val="36"/>
          <w:lang w:eastAsia="es-CL"/>
        </w:rPr>
        <w:t>, a</w:t>
      </w:r>
      <w:r w:rsidR="004079A6" w:rsidRPr="004079A6">
        <w:rPr>
          <w:rFonts w:ascii="Arial" w:eastAsia="Times New Roman" w:hAnsi="Arial" w:cs="Arial"/>
          <w:color w:val="000000"/>
          <w:kern w:val="36"/>
          <w:lang w:eastAsia="es-CL"/>
        </w:rPr>
        <w:t xml:space="preserve"> saber: Dirección Nacional de Vialidad; Instituto de Desarrollo Agropecuario; Instituto de Previsión Social; Instituto Nacional de Deportes; Instituto Nacional de Estadísticas; Junta Nacional de Auxilio Escolar y Becas; Junta Nacional de Jardines Infantiles; Servicio Agrícola y Ganadero; Servicio de Evaluación Ambiental; Servicio de Salud Araucanía Norte; Servicio de Salud Aysén; Servicio de Salud Metropolitano Oriente; Servicio de Salud Valparaíso-San Antonio; Servicio Nacional de Capacitación y Empleo; Servicio Nacional de Turismo; Superintendencia de Educación.</w:t>
      </w:r>
      <w:r w:rsidR="00F83226">
        <w:rPr>
          <w:rFonts w:ascii="Arial" w:eastAsia="Times New Roman" w:hAnsi="Arial" w:cs="Arial"/>
          <w:color w:val="000000"/>
          <w:kern w:val="36"/>
          <w:lang w:eastAsia="es-CL"/>
        </w:rPr>
        <w:t xml:space="preserve"> </w:t>
      </w:r>
    </w:p>
    <w:p w:rsidR="00F83226" w:rsidRDefault="00F83226" w:rsidP="004079A6">
      <w:pPr>
        <w:spacing w:after="0" w:line="240" w:lineRule="auto"/>
        <w:jc w:val="both"/>
        <w:rPr>
          <w:rFonts w:ascii="Arial" w:eastAsia="Times New Roman" w:hAnsi="Arial" w:cs="Arial"/>
          <w:bCs/>
          <w:kern w:val="36"/>
          <w:lang w:eastAsia="es-CL"/>
        </w:rPr>
      </w:pPr>
    </w:p>
    <w:p w:rsidR="00F83226" w:rsidRPr="004079A6" w:rsidRDefault="00A67DF3" w:rsidP="00F83226">
      <w:pPr>
        <w:spacing w:after="0" w:line="240" w:lineRule="auto"/>
        <w:jc w:val="both"/>
        <w:rPr>
          <w:rFonts w:ascii="Times New Roman" w:eastAsia="Times New Roman" w:hAnsi="Times New Roman" w:cs="Times New Roman"/>
          <w:b/>
          <w:bCs/>
          <w:kern w:val="36"/>
          <w:sz w:val="48"/>
          <w:szCs w:val="48"/>
          <w:lang w:eastAsia="es-CL"/>
        </w:rPr>
      </w:pPr>
      <w:r>
        <w:rPr>
          <w:rFonts w:ascii="Arial" w:eastAsia="Times New Roman" w:hAnsi="Arial" w:cs="Arial"/>
          <w:color w:val="000000"/>
          <w:kern w:val="36"/>
          <w:lang w:eastAsia="es-CL"/>
        </w:rPr>
        <w:t>Cabe destacar que l</w:t>
      </w:r>
      <w:r w:rsidR="00F83226">
        <w:rPr>
          <w:rFonts w:ascii="Arial" w:eastAsia="Times New Roman" w:hAnsi="Arial" w:cs="Arial"/>
          <w:color w:val="000000"/>
          <w:kern w:val="36"/>
          <w:lang w:eastAsia="es-CL"/>
        </w:rPr>
        <w:t xml:space="preserve">a Dirección Nacional del Servicio Civil, con el fin de no afectar el proceso de instalación gubernamental, </w:t>
      </w:r>
      <w:r w:rsidR="00F83226" w:rsidRPr="004079A6">
        <w:rPr>
          <w:rFonts w:ascii="Arial" w:eastAsia="Times New Roman" w:hAnsi="Arial" w:cs="Arial"/>
          <w:color w:val="000000"/>
          <w:kern w:val="36"/>
          <w:lang w:eastAsia="es-CL"/>
        </w:rPr>
        <w:t xml:space="preserve">implementó un proceso destinado a dar </w:t>
      </w:r>
      <w:r w:rsidR="00F83226">
        <w:rPr>
          <w:rFonts w:ascii="Arial" w:eastAsia="Times New Roman" w:hAnsi="Arial" w:cs="Arial"/>
          <w:color w:val="000000"/>
          <w:kern w:val="36"/>
          <w:lang w:eastAsia="es-CL"/>
        </w:rPr>
        <w:t xml:space="preserve">la mayor </w:t>
      </w:r>
      <w:r w:rsidR="00F83226" w:rsidRPr="004079A6">
        <w:rPr>
          <w:rFonts w:ascii="Arial" w:eastAsia="Times New Roman" w:hAnsi="Arial" w:cs="Arial"/>
          <w:color w:val="000000"/>
          <w:kern w:val="36"/>
          <w:lang w:eastAsia="es-CL"/>
        </w:rPr>
        <w:t xml:space="preserve">celeridad </w:t>
      </w:r>
      <w:r w:rsidR="00F83226">
        <w:rPr>
          <w:rFonts w:ascii="Arial" w:eastAsia="Times New Roman" w:hAnsi="Arial" w:cs="Arial"/>
          <w:color w:val="000000"/>
          <w:kern w:val="36"/>
          <w:lang w:eastAsia="es-CL"/>
        </w:rPr>
        <w:t xml:space="preserve">posible al adecuado </w:t>
      </w:r>
      <w:r w:rsidR="00F83226" w:rsidRPr="004079A6">
        <w:rPr>
          <w:rFonts w:ascii="Arial" w:eastAsia="Times New Roman" w:hAnsi="Arial" w:cs="Arial"/>
          <w:color w:val="000000"/>
          <w:kern w:val="36"/>
          <w:lang w:eastAsia="es-CL"/>
        </w:rPr>
        <w:t xml:space="preserve">cumplimiento de la norma </w:t>
      </w:r>
      <w:r w:rsidR="00F83226">
        <w:rPr>
          <w:rFonts w:ascii="Arial" w:eastAsia="Times New Roman" w:hAnsi="Arial" w:cs="Arial"/>
          <w:color w:val="000000"/>
          <w:kern w:val="36"/>
          <w:lang w:eastAsia="es-CL"/>
        </w:rPr>
        <w:t xml:space="preserve">en comentario. </w:t>
      </w:r>
    </w:p>
    <w:p w:rsidR="00F83226" w:rsidRPr="00F83226" w:rsidRDefault="00F83226" w:rsidP="004079A6">
      <w:pPr>
        <w:spacing w:after="0" w:line="240" w:lineRule="auto"/>
        <w:jc w:val="both"/>
        <w:rPr>
          <w:rFonts w:ascii="Arial" w:eastAsia="Times New Roman" w:hAnsi="Arial" w:cs="Arial"/>
          <w:b/>
          <w:bCs/>
          <w:kern w:val="36"/>
          <w:lang w:eastAsia="es-CL"/>
        </w:rPr>
      </w:pPr>
    </w:p>
    <w:p w:rsidR="004079A6" w:rsidRPr="00F462E3" w:rsidRDefault="004079A6" w:rsidP="00F462E3">
      <w:pPr>
        <w:pStyle w:val="Ttulo3"/>
        <w:spacing w:before="0" w:line="240" w:lineRule="auto"/>
        <w:jc w:val="both"/>
        <w:rPr>
          <w:rFonts w:ascii="Arial" w:eastAsia="Times New Roman" w:hAnsi="Arial" w:cs="Arial"/>
          <w:bCs w:val="0"/>
          <w:color w:val="auto"/>
          <w:kern w:val="36"/>
          <w:lang w:eastAsia="es-CL"/>
        </w:rPr>
      </w:pPr>
      <w:bookmarkStart w:id="102" w:name="_Toc536195814"/>
      <w:bookmarkStart w:id="103" w:name="_Toc536544818"/>
      <w:bookmarkStart w:id="104" w:name="_Toc536544932"/>
      <w:bookmarkStart w:id="105" w:name="_Toc536545348"/>
      <w:bookmarkStart w:id="106" w:name="_Toc536545789"/>
      <w:bookmarkStart w:id="107" w:name="_Toc536547275"/>
      <w:bookmarkStart w:id="108" w:name="_Toc536547622"/>
      <w:r w:rsidRPr="00F462E3">
        <w:rPr>
          <w:rFonts w:ascii="Arial" w:eastAsia="Times New Roman" w:hAnsi="Arial" w:cs="Arial"/>
          <w:bCs w:val="0"/>
          <w:color w:val="auto"/>
          <w:kern w:val="36"/>
          <w:lang w:eastAsia="es-CL"/>
        </w:rPr>
        <w:t>5.</w:t>
      </w:r>
      <w:r w:rsidR="00FD67ED">
        <w:rPr>
          <w:rFonts w:ascii="Arial" w:eastAsia="Times New Roman" w:hAnsi="Arial" w:cs="Arial"/>
          <w:bCs w:val="0"/>
          <w:color w:val="auto"/>
          <w:kern w:val="36"/>
          <w:lang w:eastAsia="es-CL"/>
        </w:rPr>
        <w:t>5</w:t>
      </w:r>
      <w:r w:rsidRPr="00F462E3">
        <w:rPr>
          <w:rFonts w:ascii="Arial" w:eastAsia="Times New Roman" w:hAnsi="Arial" w:cs="Arial"/>
          <w:bCs w:val="0"/>
          <w:color w:val="auto"/>
          <w:kern w:val="36"/>
          <w:lang w:eastAsia="es-CL"/>
        </w:rPr>
        <w:t xml:space="preserve">.- Banco de </w:t>
      </w:r>
      <w:r w:rsidR="000655EA">
        <w:rPr>
          <w:rFonts w:ascii="Arial" w:eastAsia="Times New Roman" w:hAnsi="Arial" w:cs="Arial"/>
          <w:bCs w:val="0"/>
          <w:color w:val="auto"/>
          <w:kern w:val="36"/>
          <w:lang w:eastAsia="es-CL"/>
        </w:rPr>
        <w:t>C</w:t>
      </w:r>
      <w:r w:rsidRPr="00F462E3">
        <w:rPr>
          <w:rFonts w:ascii="Arial" w:eastAsia="Times New Roman" w:hAnsi="Arial" w:cs="Arial"/>
          <w:bCs w:val="0"/>
          <w:color w:val="auto"/>
          <w:kern w:val="36"/>
          <w:lang w:eastAsia="es-CL"/>
        </w:rPr>
        <w:t>andidatos.</w:t>
      </w:r>
      <w:bookmarkEnd w:id="102"/>
      <w:bookmarkEnd w:id="103"/>
      <w:bookmarkEnd w:id="104"/>
      <w:bookmarkEnd w:id="105"/>
      <w:bookmarkEnd w:id="106"/>
      <w:bookmarkEnd w:id="107"/>
      <w:bookmarkEnd w:id="108"/>
    </w:p>
    <w:p w:rsidR="00230084" w:rsidRDefault="00230084" w:rsidP="004079A6">
      <w:pPr>
        <w:spacing w:after="0" w:line="240" w:lineRule="auto"/>
        <w:jc w:val="both"/>
        <w:rPr>
          <w:rFonts w:ascii="Arial" w:eastAsia="Times New Roman" w:hAnsi="Arial" w:cs="Arial"/>
          <w:color w:val="000000"/>
          <w:kern w:val="36"/>
          <w:lang w:eastAsia="es-CL"/>
        </w:rPr>
      </w:pPr>
    </w:p>
    <w:p w:rsidR="004079A6" w:rsidRPr="004079A6" w:rsidRDefault="004079A6" w:rsidP="004079A6">
      <w:pPr>
        <w:spacing w:after="0" w:line="240" w:lineRule="auto"/>
        <w:jc w:val="both"/>
        <w:rPr>
          <w:rFonts w:ascii="Times New Roman" w:eastAsia="Times New Roman" w:hAnsi="Times New Roman" w:cs="Times New Roman"/>
          <w:b/>
          <w:bCs/>
          <w:kern w:val="36"/>
          <w:sz w:val="48"/>
          <w:szCs w:val="48"/>
          <w:lang w:eastAsia="es-CL"/>
        </w:rPr>
      </w:pPr>
      <w:r w:rsidRPr="004079A6">
        <w:rPr>
          <w:rFonts w:ascii="Arial" w:eastAsia="Times New Roman" w:hAnsi="Arial" w:cs="Arial"/>
          <w:color w:val="000000"/>
          <w:kern w:val="36"/>
          <w:lang w:eastAsia="es-CL"/>
        </w:rPr>
        <w:t xml:space="preserve">El artículo cuadragésimo octavo, inciso cuarto, de la ley N° 19.882, impuso al Servicio Civil el deber de crear y administrar un registro de candidatos con el fin de invitarlos a participar de aquellos concursos en los que se busque un directivo con su perfil, sin que esta invitación constituya mérito en dicho concurso. </w:t>
      </w:r>
    </w:p>
    <w:p w:rsidR="00230084" w:rsidRDefault="00230084" w:rsidP="004079A6">
      <w:pPr>
        <w:spacing w:after="0" w:line="240" w:lineRule="auto"/>
        <w:jc w:val="both"/>
        <w:rPr>
          <w:rFonts w:ascii="Arial" w:eastAsia="Times New Roman" w:hAnsi="Arial" w:cs="Arial"/>
          <w:color w:val="000000"/>
          <w:kern w:val="36"/>
          <w:lang w:eastAsia="es-CL"/>
        </w:rPr>
      </w:pPr>
    </w:p>
    <w:p w:rsidR="006461EA" w:rsidRDefault="00757FEC" w:rsidP="004079A6">
      <w:pPr>
        <w:spacing w:after="0" w:line="240" w:lineRule="auto"/>
        <w:jc w:val="both"/>
        <w:rPr>
          <w:rFonts w:ascii="Arial" w:eastAsia="Times New Roman" w:hAnsi="Arial" w:cs="Arial"/>
          <w:color w:val="000000"/>
          <w:kern w:val="36"/>
          <w:lang w:eastAsia="es-CL"/>
        </w:rPr>
      </w:pPr>
      <w:r>
        <w:rPr>
          <w:rFonts w:ascii="Arial" w:eastAsia="Times New Roman" w:hAnsi="Arial" w:cs="Arial"/>
          <w:color w:val="000000"/>
          <w:kern w:val="36"/>
          <w:lang w:eastAsia="es-CL"/>
        </w:rPr>
        <w:t xml:space="preserve">En cumplimiento de la norma antes señalada, </w:t>
      </w:r>
      <w:r w:rsidR="009A13D1">
        <w:rPr>
          <w:rFonts w:ascii="Arial" w:eastAsia="Times New Roman" w:hAnsi="Arial" w:cs="Arial"/>
          <w:color w:val="000000"/>
          <w:kern w:val="36"/>
          <w:lang w:eastAsia="es-CL"/>
        </w:rPr>
        <w:t xml:space="preserve">se implementó </w:t>
      </w:r>
      <w:r>
        <w:rPr>
          <w:rFonts w:ascii="Arial" w:eastAsia="Times New Roman" w:hAnsi="Arial" w:cs="Arial"/>
          <w:color w:val="000000"/>
          <w:kern w:val="36"/>
          <w:lang w:eastAsia="es-CL"/>
        </w:rPr>
        <w:t xml:space="preserve">el </w:t>
      </w:r>
      <w:r w:rsidR="000655EA" w:rsidRPr="00757FEC">
        <w:rPr>
          <w:rFonts w:ascii="Arial" w:eastAsia="Times New Roman" w:hAnsi="Arial" w:cs="Arial"/>
          <w:color w:val="000000"/>
          <w:kern w:val="36"/>
          <w:lang w:eastAsia="es-CL"/>
        </w:rPr>
        <w:t xml:space="preserve">Banco de Candidatos </w:t>
      </w:r>
      <w:r>
        <w:rPr>
          <w:rFonts w:ascii="Arial" w:eastAsia="Times New Roman" w:hAnsi="Arial" w:cs="Arial"/>
          <w:color w:val="000000"/>
          <w:kern w:val="36"/>
          <w:lang w:eastAsia="es-CL"/>
        </w:rPr>
        <w:t>del Sistema de Alta Dirección Pública</w:t>
      </w:r>
      <w:r w:rsidR="009A13D1">
        <w:rPr>
          <w:rFonts w:ascii="Arial" w:eastAsia="Times New Roman" w:hAnsi="Arial" w:cs="Arial"/>
          <w:color w:val="000000"/>
          <w:kern w:val="36"/>
          <w:lang w:eastAsia="es-CL"/>
        </w:rPr>
        <w:t xml:space="preserve">, que considera la información de las personas que han participado de </w:t>
      </w:r>
      <w:r w:rsidR="006461EA">
        <w:rPr>
          <w:rFonts w:ascii="Arial" w:eastAsia="Times New Roman" w:hAnsi="Arial" w:cs="Arial"/>
          <w:color w:val="000000"/>
          <w:kern w:val="36"/>
          <w:lang w:eastAsia="es-CL"/>
        </w:rPr>
        <w:t xml:space="preserve">sus </w:t>
      </w:r>
      <w:r w:rsidR="009A13D1">
        <w:rPr>
          <w:rFonts w:ascii="Arial" w:eastAsia="Times New Roman" w:hAnsi="Arial" w:cs="Arial"/>
          <w:color w:val="000000"/>
          <w:kern w:val="36"/>
          <w:lang w:eastAsia="es-CL"/>
        </w:rPr>
        <w:t>concursos</w:t>
      </w:r>
      <w:r w:rsidR="006461EA">
        <w:rPr>
          <w:rFonts w:ascii="Arial" w:eastAsia="Times New Roman" w:hAnsi="Arial" w:cs="Arial"/>
          <w:color w:val="000000"/>
          <w:kern w:val="36"/>
          <w:lang w:eastAsia="es-CL"/>
        </w:rPr>
        <w:t xml:space="preserve"> y que permite invitar a participar a quienes posean perfiles concordantes con los del cargo determinado que se busca proveer. </w:t>
      </w:r>
    </w:p>
    <w:p w:rsidR="006461EA" w:rsidRDefault="006461EA" w:rsidP="004079A6">
      <w:pPr>
        <w:spacing w:after="0" w:line="240" w:lineRule="auto"/>
        <w:jc w:val="both"/>
        <w:rPr>
          <w:rFonts w:ascii="Arial" w:eastAsia="Times New Roman" w:hAnsi="Arial" w:cs="Arial"/>
          <w:color w:val="000000"/>
          <w:kern w:val="36"/>
          <w:lang w:eastAsia="es-CL"/>
        </w:rPr>
      </w:pPr>
    </w:p>
    <w:p w:rsidR="00AF681E" w:rsidRDefault="006461EA" w:rsidP="00AF681E">
      <w:pPr>
        <w:spacing w:after="0" w:line="240" w:lineRule="auto"/>
        <w:jc w:val="both"/>
        <w:rPr>
          <w:rFonts w:ascii="Arial" w:eastAsia="Times New Roman" w:hAnsi="Arial" w:cs="Arial"/>
          <w:color w:val="000000"/>
          <w:kern w:val="36"/>
          <w:lang w:eastAsia="es-CL"/>
        </w:rPr>
      </w:pPr>
      <w:r>
        <w:rPr>
          <w:rFonts w:ascii="Arial" w:eastAsia="Times New Roman" w:hAnsi="Arial" w:cs="Arial"/>
          <w:color w:val="000000"/>
          <w:kern w:val="36"/>
          <w:lang w:eastAsia="es-CL"/>
        </w:rPr>
        <w:t xml:space="preserve">Durante 2018 se </w:t>
      </w:r>
      <w:r w:rsidRPr="00210987">
        <w:rPr>
          <w:rFonts w:ascii="Arial" w:eastAsia="Times New Roman" w:hAnsi="Arial" w:cs="Arial"/>
          <w:color w:val="000000"/>
          <w:kern w:val="36"/>
          <w:lang w:eastAsia="es-CL"/>
        </w:rPr>
        <w:t xml:space="preserve">enviaron </w:t>
      </w:r>
      <w:r w:rsidR="004079A6" w:rsidRPr="00210987">
        <w:rPr>
          <w:rFonts w:ascii="Arial" w:eastAsia="Times New Roman" w:hAnsi="Arial" w:cs="Arial"/>
          <w:color w:val="000000"/>
          <w:kern w:val="36"/>
          <w:lang w:eastAsia="es-CL"/>
        </w:rPr>
        <w:t>130.</w:t>
      </w:r>
      <w:r w:rsidR="00210987" w:rsidRPr="00210987">
        <w:rPr>
          <w:rFonts w:ascii="Arial" w:eastAsia="Times New Roman" w:hAnsi="Arial" w:cs="Arial"/>
          <w:color w:val="000000"/>
          <w:kern w:val="36"/>
          <w:lang w:eastAsia="es-CL"/>
        </w:rPr>
        <w:t>0</w:t>
      </w:r>
      <w:r w:rsidR="004079A6" w:rsidRPr="00210987">
        <w:rPr>
          <w:rFonts w:ascii="Arial" w:eastAsia="Times New Roman" w:hAnsi="Arial" w:cs="Arial"/>
          <w:color w:val="000000"/>
          <w:kern w:val="36"/>
          <w:lang w:eastAsia="es-CL"/>
        </w:rPr>
        <w:t>00</w:t>
      </w:r>
      <w:r w:rsidRPr="00210987">
        <w:rPr>
          <w:rFonts w:ascii="Arial" w:eastAsia="Times New Roman" w:hAnsi="Arial" w:cs="Arial"/>
          <w:color w:val="000000"/>
          <w:kern w:val="36"/>
          <w:lang w:eastAsia="es-CL"/>
        </w:rPr>
        <w:t xml:space="preserve"> </w:t>
      </w:r>
      <w:r w:rsidR="004079A6" w:rsidRPr="00210987">
        <w:rPr>
          <w:rFonts w:ascii="Arial" w:eastAsia="Times New Roman" w:hAnsi="Arial" w:cs="Arial"/>
          <w:color w:val="000000"/>
          <w:kern w:val="36"/>
          <w:lang w:eastAsia="es-CL"/>
        </w:rPr>
        <w:t xml:space="preserve">invitaciones a través de correo electrónico, para un total de 238 concursos. </w:t>
      </w:r>
      <w:r w:rsidRPr="00210987">
        <w:rPr>
          <w:rFonts w:ascii="Arial" w:eastAsia="Times New Roman" w:hAnsi="Arial" w:cs="Arial"/>
          <w:color w:val="000000"/>
          <w:kern w:val="36"/>
          <w:lang w:eastAsia="es-CL"/>
        </w:rPr>
        <w:t>En dichos procesos de selección</w:t>
      </w:r>
      <w:r>
        <w:rPr>
          <w:rFonts w:ascii="Arial" w:eastAsia="Times New Roman" w:hAnsi="Arial" w:cs="Arial"/>
          <w:color w:val="000000"/>
          <w:kern w:val="36"/>
          <w:lang w:eastAsia="es-CL"/>
        </w:rPr>
        <w:t xml:space="preserve"> </w:t>
      </w:r>
      <w:r w:rsidR="004079A6" w:rsidRPr="004079A6">
        <w:rPr>
          <w:rFonts w:ascii="Arial" w:eastAsia="Times New Roman" w:hAnsi="Arial" w:cs="Arial"/>
          <w:color w:val="000000"/>
          <w:kern w:val="36"/>
          <w:lang w:eastAsia="es-CL"/>
        </w:rPr>
        <w:t>el 8,8% de los postulantes provino de</w:t>
      </w:r>
      <w:r>
        <w:rPr>
          <w:rFonts w:ascii="Arial" w:eastAsia="Times New Roman" w:hAnsi="Arial" w:cs="Arial"/>
          <w:color w:val="000000"/>
          <w:kern w:val="36"/>
          <w:lang w:eastAsia="es-CL"/>
        </w:rPr>
        <w:t>l</w:t>
      </w:r>
      <w:r w:rsidR="004079A6" w:rsidRPr="004079A6">
        <w:rPr>
          <w:rFonts w:ascii="Arial" w:eastAsia="Times New Roman" w:hAnsi="Arial" w:cs="Arial"/>
          <w:color w:val="000000"/>
          <w:kern w:val="36"/>
          <w:lang w:eastAsia="es-CL"/>
        </w:rPr>
        <w:t xml:space="preserve"> Banco de Candidatos, aumentando su nivel de representación al momento de conformar nómina al 30,2% en los concursos de primer nivel jerárquico y a 24,9% en </w:t>
      </w:r>
      <w:r>
        <w:rPr>
          <w:rFonts w:ascii="Arial" w:eastAsia="Times New Roman" w:hAnsi="Arial" w:cs="Arial"/>
          <w:color w:val="000000"/>
          <w:kern w:val="36"/>
          <w:lang w:eastAsia="es-CL"/>
        </w:rPr>
        <w:t xml:space="preserve">los </w:t>
      </w:r>
      <w:r w:rsidR="004079A6" w:rsidRPr="004079A6">
        <w:rPr>
          <w:rFonts w:ascii="Arial" w:eastAsia="Times New Roman" w:hAnsi="Arial" w:cs="Arial"/>
          <w:color w:val="000000"/>
          <w:kern w:val="36"/>
          <w:lang w:eastAsia="es-CL"/>
        </w:rPr>
        <w:t>de segundo nivel.</w:t>
      </w:r>
      <w:bookmarkStart w:id="109" w:name="_Toc536195815"/>
    </w:p>
    <w:p w:rsidR="00AF681E" w:rsidRPr="00AF681E" w:rsidRDefault="00AF681E" w:rsidP="00AF681E">
      <w:pPr>
        <w:spacing w:after="0" w:line="240" w:lineRule="auto"/>
        <w:jc w:val="both"/>
        <w:rPr>
          <w:rFonts w:ascii="Arial" w:eastAsia="Times New Roman" w:hAnsi="Arial" w:cs="Arial"/>
          <w:color w:val="000000"/>
          <w:kern w:val="36"/>
          <w:lang w:eastAsia="es-CL"/>
        </w:rPr>
      </w:pPr>
    </w:p>
    <w:p w:rsidR="004079A6" w:rsidRPr="00F462E3" w:rsidRDefault="004079A6" w:rsidP="00F462E3">
      <w:pPr>
        <w:pStyle w:val="Ttulo3"/>
        <w:spacing w:before="0" w:line="240" w:lineRule="auto"/>
        <w:jc w:val="both"/>
        <w:rPr>
          <w:rFonts w:ascii="Arial" w:eastAsia="Times New Roman" w:hAnsi="Arial" w:cs="Arial"/>
          <w:bCs w:val="0"/>
          <w:color w:val="auto"/>
          <w:kern w:val="36"/>
          <w:lang w:eastAsia="es-CL"/>
        </w:rPr>
      </w:pPr>
      <w:bookmarkStart w:id="110" w:name="_Toc536544819"/>
      <w:bookmarkStart w:id="111" w:name="_Toc536544933"/>
      <w:bookmarkStart w:id="112" w:name="_Toc536545349"/>
      <w:bookmarkStart w:id="113" w:name="_Toc536545790"/>
      <w:bookmarkStart w:id="114" w:name="_Toc536547276"/>
      <w:bookmarkStart w:id="115" w:name="_Toc536547623"/>
      <w:r w:rsidRPr="00F462E3">
        <w:rPr>
          <w:rFonts w:ascii="Arial" w:eastAsia="Times New Roman" w:hAnsi="Arial" w:cs="Arial"/>
          <w:bCs w:val="0"/>
          <w:color w:val="auto"/>
          <w:kern w:val="36"/>
          <w:lang w:eastAsia="es-CL"/>
        </w:rPr>
        <w:t>5.</w:t>
      </w:r>
      <w:r w:rsidR="00FD67ED">
        <w:rPr>
          <w:rFonts w:ascii="Arial" w:eastAsia="Times New Roman" w:hAnsi="Arial" w:cs="Arial"/>
          <w:bCs w:val="0"/>
          <w:color w:val="auto"/>
          <w:kern w:val="36"/>
          <w:lang w:eastAsia="es-CL"/>
        </w:rPr>
        <w:t>6</w:t>
      </w:r>
      <w:r w:rsidRPr="00F462E3">
        <w:rPr>
          <w:rFonts w:ascii="Arial" w:eastAsia="Times New Roman" w:hAnsi="Arial" w:cs="Arial"/>
          <w:bCs w:val="0"/>
          <w:color w:val="auto"/>
          <w:kern w:val="36"/>
          <w:lang w:eastAsia="es-CL"/>
        </w:rPr>
        <w:t>.- Gestión de candidatos.</w:t>
      </w:r>
      <w:bookmarkEnd w:id="109"/>
      <w:bookmarkEnd w:id="110"/>
      <w:bookmarkEnd w:id="111"/>
      <w:bookmarkEnd w:id="112"/>
      <w:bookmarkEnd w:id="113"/>
      <w:bookmarkEnd w:id="114"/>
      <w:bookmarkEnd w:id="115"/>
    </w:p>
    <w:p w:rsidR="00230084" w:rsidRDefault="00230084" w:rsidP="004079A6">
      <w:pPr>
        <w:spacing w:after="0" w:line="240" w:lineRule="auto"/>
        <w:jc w:val="both"/>
        <w:rPr>
          <w:rFonts w:ascii="Arial" w:eastAsia="Times New Roman" w:hAnsi="Arial" w:cs="Arial"/>
          <w:color w:val="000000"/>
          <w:kern w:val="36"/>
          <w:lang w:eastAsia="es-CL"/>
        </w:rPr>
      </w:pPr>
    </w:p>
    <w:p w:rsidR="004079A6" w:rsidRPr="002A17A3" w:rsidRDefault="006461EA" w:rsidP="002A17A3">
      <w:pPr>
        <w:spacing w:after="0" w:line="240" w:lineRule="auto"/>
        <w:jc w:val="both"/>
        <w:rPr>
          <w:rFonts w:ascii="Times New Roman" w:eastAsia="Times New Roman" w:hAnsi="Times New Roman" w:cs="Times New Roman"/>
          <w:b/>
          <w:bCs/>
          <w:kern w:val="36"/>
          <w:sz w:val="48"/>
          <w:szCs w:val="48"/>
          <w:lang w:eastAsia="es-CL"/>
        </w:rPr>
      </w:pPr>
      <w:r>
        <w:rPr>
          <w:rFonts w:ascii="Arial" w:eastAsia="Times New Roman" w:hAnsi="Arial" w:cs="Arial"/>
          <w:color w:val="000000"/>
          <w:kern w:val="36"/>
          <w:lang w:eastAsia="es-CL"/>
        </w:rPr>
        <w:t>E</w:t>
      </w:r>
      <w:r w:rsidR="002A17A3">
        <w:rPr>
          <w:rFonts w:ascii="Arial" w:eastAsia="Times New Roman" w:hAnsi="Arial" w:cs="Arial"/>
          <w:color w:val="000000"/>
          <w:kern w:val="36"/>
          <w:lang w:eastAsia="es-CL"/>
        </w:rPr>
        <w:t xml:space="preserve">l </w:t>
      </w:r>
      <w:r w:rsidR="004079A6" w:rsidRPr="004079A6">
        <w:rPr>
          <w:rFonts w:ascii="Arial" w:eastAsia="Times New Roman" w:hAnsi="Arial" w:cs="Arial"/>
          <w:color w:val="000000"/>
          <w:kern w:val="36"/>
          <w:lang w:eastAsia="es-CL"/>
        </w:rPr>
        <w:t xml:space="preserve">inciso tercero, del artículo quincuagésimo cuarto de la ley N° 19.882, </w:t>
      </w:r>
      <w:r>
        <w:rPr>
          <w:rFonts w:ascii="Arial" w:eastAsia="Times New Roman" w:hAnsi="Arial" w:cs="Arial"/>
          <w:color w:val="000000"/>
          <w:kern w:val="36"/>
          <w:lang w:eastAsia="es-CL"/>
        </w:rPr>
        <w:t>facult</w:t>
      </w:r>
      <w:r w:rsidR="00ED730D">
        <w:rPr>
          <w:rFonts w:ascii="Arial" w:eastAsia="Times New Roman" w:hAnsi="Arial" w:cs="Arial"/>
          <w:color w:val="000000"/>
          <w:kern w:val="36"/>
          <w:lang w:eastAsia="es-CL"/>
        </w:rPr>
        <w:t>a</w:t>
      </w:r>
      <w:r>
        <w:rPr>
          <w:rFonts w:ascii="Arial" w:eastAsia="Times New Roman" w:hAnsi="Arial" w:cs="Arial"/>
          <w:color w:val="000000"/>
          <w:kern w:val="36"/>
          <w:lang w:eastAsia="es-CL"/>
        </w:rPr>
        <w:t xml:space="preserve"> al </w:t>
      </w:r>
      <w:r w:rsidR="004079A6" w:rsidRPr="004079A6">
        <w:rPr>
          <w:rFonts w:ascii="Arial" w:eastAsia="Times New Roman" w:hAnsi="Arial" w:cs="Arial"/>
          <w:color w:val="000000"/>
          <w:kern w:val="36"/>
          <w:lang w:eastAsia="es-CL"/>
        </w:rPr>
        <w:t>el Consejo de Alta Dirección Pública, con el acuerdo de cuatro de sus miembros y por razones fundadas, p</w:t>
      </w:r>
      <w:r w:rsidR="008E5C7F">
        <w:rPr>
          <w:rFonts w:ascii="Arial" w:eastAsia="Times New Roman" w:hAnsi="Arial" w:cs="Arial"/>
          <w:color w:val="000000"/>
          <w:kern w:val="36"/>
          <w:lang w:eastAsia="es-CL"/>
        </w:rPr>
        <w:t xml:space="preserve">ara </w:t>
      </w:r>
      <w:r w:rsidR="004079A6" w:rsidRPr="004079A6">
        <w:rPr>
          <w:rFonts w:ascii="Arial" w:eastAsia="Times New Roman" w:hAnsi="Arial" w:cs="Arial"/>
          <w:color w:val="000000"/>
          <w:kern w:val="36"/>
          <w:lang w:eastAsia="es-CL"/>
        </w:rPr>
        <w:t>incorporar en el proceso de selección,</w:t>
      </w:r>
      <w:r w:rsidR="008E5C7F">
        <w:rPr>
          <w:rFonts w:ascii="Arial" w:eastAsia="Times New Roman" w:hAnsi="Arial" w:cs="Arial"/>
          <w:color w:val="000000"/>
          <w:kern w:val="36"/>
          <w:lang w:eastAsia="es-CL"/>
        </w:rPr>
        <w:t xml:space="preserve"> con su autorización y </w:t>
      </w:r>
      <w:r w:rsidR="004079A6" w:rsidRPr="004079A6">
        <w:rPr>
          <w:rFonts w:ascii="Arial" w:eastAsia="Times New Roman" w:hAnsi="Arial" w:cs="Arial"/>
          <w:color w:val="000000"/>
          <w:kern w:val="36"/>
          <w:lang w:eastAsia="es-CL"/>
        </w:rPr>
        <w:t>antes de la etapa de entrevistas</w:t>
      </w:r>
      <w:r w:rsidR="008E5C7F">
        <w:rPr>
          <w:rFonts w:ascii="Arial" w:eastAsia="Times New Roman" w:hAnsi="Arial" w:cs="Arial"/>
          <w:color w:val="000000"/>
          <w:kern w:val="36"/>
          <w:lang w:eastAsia="es-CL"/>
        </w:rPr>
        <w:t xml:space="preserve"> a personas provenientes dos categ</w:t>
      </w:r>
      <w:r w:rsidR="002A17A3">
        <w:rPr>
          <w:rFonts w:ascii="Arial" w:eastAsia="Times New Roman" w:hAnsi="Arial" w:cs="Arial"/>
          <w:color w:val="000000"/>
          <w:kern w:val="36"/>
          <w:lang w:eastAsia="es-CL"/>
        </w:rPr>
        <w:t>o</w:t>
      </w:r>
      <w:r w:rsidR="008E5C7F">
        <w:rPr>
          <w:rFonts w:ascii="Arial" w:eastAsia="Times New Roman" w:hAnsi="Arial" w:cs="Arial"/>
          <w:color w:val="000000"/>
          <w:kern w:val="36"/>
          <w:lang w:eastAsia="es-CL"/>
        </w:rPr>
        <w:t xml:space="preserve">rías </w:t>
      </w:r>
      <w:r w:rsidR="002A17A3">
        <w:rPr>
          <w:rFonts w:ascii="Arial" w:eastAsia="Times New Roman" w:hAnsi="Arial" w:cs="Arial"/>
          <w:color w:val="000000"/>
          <w:kern w:val="36"/>
          <w:lang w:eastAsia="es-CL"/>
        </w:rPr>
        <w:t>diferentes</w:t>
      </w:r>
      <w:r w:rsidR="008E5C7F">
        <w:rPr>
          <w:rFonts w:ascii="Arial" w:eastAsia="Times New Roman" w:hAnsi="Arial" w:cs="Arial"/>
          <w:color w:val="000000"/>
          <w:kern w:val="36"/>
          <w:lang w:eastAsia="es-CL"/>
        </w:rPr>
        <w:t xml:space="preserve">: </w:t>
      </w:r>
      <w:r w:rsidR="002A17A3">
        <w:rPr>
          <w:rFonts w:ascii="Arial" w:eastAsia="Times New Roman" w:hAnsi="Arial" w:cs="Arial"/>
          <w:color w:val="000000"/>
          <w:kern w:val="36"/>
          <w:lang w:eastAsia="es-CL"/>
        </w:rPr>
        <w:t>c</w:t>
      </w:r>
      <w:r w:rsidR="004079A6" w:rsidRPr="002A17A3">
        <w:rPr>
          <w:rFonts w:ascii="Arial" w:eastAsia="Times New Roman" w:hAnsi="Arial" w:cs="Arial"/>
          <w:color w:val="000000"/>
          <w:kern w:val="36"/>
          <w:lang w:eastAsia="es-CL"/>
        </w:rPr>
        <w:t xml:space="preserve">andidatos </w:t>
      </w:r>
      <w:r w:rsidR="008E5C7F" w:rsidRPr="002A17A3">
        <w:rPr>
          <w:rFonts w:ascii="Arial" w:eastAsia="Times New Roman" w:hAnsi="Arial" w:cs="Arial"/>
          <w:color w:val="000000"/>
          <w:kern w:val="36"/>
          <w:lang w:eastAsia="es-CL"/>
        </w:rPr>
        <w:t xml:space="preserve">nominados, en </w:t>
      </w:r>
      <w:r w:rsidR="004079A6" w:rsidRPr="002A17A3">
        <w:rPr>
          <w:rFonts w:ascii="Arial" w:eastAsia="Times New Roman" w:hAnsi="Arial" w:cs="Arial"/>
          <w:color w:val="000000"/>
          <w:kern w:val="36"/>
          <w:lang w:eastAsia="es-CL"/>
        </w:rPr>
        <w:t>los últimos veinticuatro meses</w:t>
      </w:r>
      <w:r w:rsidR="008E5C7F" w:rsidRPr="002A17A3">
        <w:rPr>
          <w:rFonts w:ascii="Arial" w:eastAsia="Times New Roman" w:hAnsi="Arial" w:cs="Arial"/>
          <w:color w:val="000000"/>
          <w:kern w:val="36"/>
          <w:lang w:eastAsia="es-CL"/>
        </w:rPr>
        <w:t>,</w:t>
      </w:r>
      <w:r w:rsidR="004079A6" w:rsidRPr="002A17A3">
        <w:rPr>
          <w:rFonts w:ascii="Arial" w:eastAsia="Times New Roman" w:hAnsi="Arial" w:cs="Arial"/>
          <w:color w:val="000000"/>
          <w:kern w:val="36"/>
          <w:lang w:eastAsia="es-CL"/>
        </w:rPr>
        <w:t xml:space="preserve"> en concursos destinados a proveer cargos de naturaleza equivalente, sin perjuicio de l</w:t>
      </w:r>
      <w:r w:rsidR="008E5C7F" w:rsidRPr="002A17A3">
        <w:rPr>
          <w:rFonts w:ascii="Arial" w:eastAsia="Times New Roman" w:hAnsi="Arial" w:cs="Arial"/>
          <w:color w:val="000000"/>
          <w:kern w:val="36"/>
          <w:lang w:eastAsia="es-CL"/>
        </w:rPr>
        <w:t>as normas relativas a quienes hayan integrado nóminas rechazadas por una misma autoridad</w:t>
      </w:r>
      <w:r w:rsidR="002A17A3">
        <w:rPr>
          <w:rFonts w:ascii="Arial" w:eastAsia="Times New Roman" w:hAnsi="Arial" w:cs="Arial"/>
          <w:color w:val="000000"/>
          <w:kern w:val="36"/>
          <w:lang w:eastAsia="es-CL"/>
        </w:rPr>
        <w:t xml:space="preserve"> y </w:t>
      </w:r>
      <w:r w:rsidR="004079A6" w:rsidRPr="002A17A3">
        <w:rPr>
          <w:rFonts w:ascii="Arial" w:eastAsia="Times New Roman" w:hAnsi="Arial" w:cs="Arial"/>
          <w:color w:val="000000"/>
          <w:kern w:val="36"/>
          <w:lang w:eastAsia="es-CL"/>
        </w:rPr>
        <w:t>Altos Directivos Públicos, en ejercicio o no, que hayan ejercido el cargo por al menos un periodo de dos años y cuyo cumplimiento de su convenio de desempeño haya sido igual o superior al 90%.</w:t>
      </w:r>
    </w:p>
    <w:p w:rsidR="00230084" w:rsidRDefault="00230084" w:rsidP="004079A6">
      <w:pPr>
        <w:spacing w:after="0" w:line="240" w:lineRule="auto"/>
        <w:jc w:val="both"/>
        <w:rPr>
          <w:rFonts w:ascii="Arial" w:eastAsia="Times New Roman" w:hAnsi="Arial" w:cs="Arial"/>
          <w:color w:val="000000"/>
          <w:kern w:val="36"/>
          <w:lang w:eastAsia="es-CL"/>
        </w:rPr>
      </w:pPr>
    </w:p>
    <w:p w:rsidR="004079A6" w:rsidRPr="004079A6" w:rsidRDefault="004079A6" w:rsidP="004079A6">
      <w:pPr>
        <w:spacing w:after="0" w:line="240" w:lineRule="auto"/>
        <w:jc w:val="both"/>
        <w:rPr>
          <w:rFonts w:ascii="Times New Roman" w:eastAsia="Times New Roman" w:hAnsi="Times New Roman" w:cs="Times New Roman"/>
          <w:b/>
          <w:bCs/>
          <w:kern w:val="36"/>
          <w:sz w:val="48"/>
          <w:szCs w:val="48"/>
          <w:lang w:eastAsia="es-CL"/>
        </w:rPr>
      </w:pPr>
      <w:r w:rsidRPr="004079A6">
        <w:rPr>
          <w:rFonts w:ascii="Arial" w:eastAsia="Times New Roman" w:hAnsi="Arial" w:cs="Arial"/>
          <w:color w:val="000000"/>
          <w:kern w:val="36"/>
          <w:lang w:eastAsia="es-CL"/>
        </w:rPr>
        <w:t xml:space="preserve">Durante 2018, se utilizó este mecanismo en 38 concursos, </w:t>
      </w:r>
      <w:r w:rsidR="002A17A3">
        <w:rPr>
          <w:rFonts w:ascii="Arial" w:eastAsia="Times New Roman" w:hAnsi="Arial" w:cs="Arial"/>
          <w:color w:val="000000"/>
          <w:kern w:val="36"/>
          <w:lang w:eastAsia="es-CL"/>
        </w:rPr>
        <w:t xml:space="preserve">7 </w:t>
      </w:r>
      <w:r w:rsidRPr="004079A6">
        <w:rPr>
          <w:rFonts w:ascii="Arial" w:eastAsia="Times New Roman" w:hAnsi="Arial" w:cs="Arial"/>
          <w:color w:val="000000"/>
          <w:kern w:val="36"/>
          <w:lang w:eastAsia="es-CL"/>
        </w:rPr>
        <w:t xml:space="preserve">de primer nivel y 31 de segundo. De éstos, </w:t>
      </w:r>
      <w:r w:rsidR="002A17A3" w:rsidRPr="004079A6">
        <w:rPr>
          <w:rFonts w:ascii="Arial" w:eastAsia="Times New Roman" w:hAnsi="Arial" w:cs="Arial"/>
          <w:color w:val="000000"/>
          <w:kern w:val="36"/>
          <w:lang w:eastAsia="es-CL"/>
        </w:rPr>
        <w:t>al 31 de diciembre</w:t>
      </w:r>
      <w:r w:rsidR="002A17A3">
        <w:rPr>
          <w:rFonts w:ascii="Arial" w:eastAsia="Times New Roman" w:hAnsi="Arial" w:cs="Arial"/>
          <w:color w:val="000000"/>
          <w:kern w:val="36"/>
          <w:lang w:eastAsia="es-CL"/>
        </w:rPr>
        <w:t xml:space="preserve"> de 2018, </w:t>
      </w:r>
      <w:r w:rsidRPr="004079A6">
        <w:rPr>
          <w:rFonts w:ascii="Arial" w:eastAsia="Times New Roman" w:hAnsi="Arial" w:cs="Arial"/>
          <w:color w:val="000000"/>
          <w:kern w:val="36"/>
          <w:lang w:eastAsia="es-CL"/>
        </w:rPr>
        <w:t xml:space="preserve">34 </w:t>
      </w:r>
      <w:r w:rsidR="002A17A3">
        <w:rPr>
          <w:rFonts w:ascii="Arial" w:eastAsia="Times New Roman" w:hAnsi="Arial" w:cs="Arial"/>
          <w:color w:val="000000"/>
          <w:kern w:val="36"/>
          <w:lang w:eastAsia="es-CL"/>
        </w:rPr>
        <w:t xml:space="preserve">habían </w:t>
      </w:r>
      <w:r w:rsidRPr="004079A6">
        <w:rPr>
          <w:rFonts w:ascii="Arial" w:eastAsia="Times New Roman" w:hAnsi="Arial" w:cs="Arial"/>
          <w:color w:val="000000"/>
          <w:kern w:val="36"/>
          <w:lang w:eastAsia="es-CL"/>
        </w:rPr>
        <w:t>finaliza</w:t>
      </w:r>
      <w:r w:rsidR="002A17A3">
        <w:rPr>
          <w:rFonts w:ascii="Arial" w:eastAsia="Times New Roman" w:hAnsi="Arial" w:cs="Arial"/>
          <w:color w:val="000000"/>
          <w:kern w:val="36"/>
          <w:lang w:eastAsia="es-CL"/>
        </w:rPr>
        <w:t xml:space="preserve">do y 4 </w:t>
      </w:r>
      <w:r w:rsidRPr="004079A6">
        <w:rPr>
          <w:rFonts w:ascii="Arial" w:eastAsia="Times New Roman" w:hAnsi="Arial" w:cs="Arial"/>
          <w:color w:val="000000"/>
          <w:kern w:val="36"/>
          <w:lang w:eastAsia="es-CL"/>
        </w:rPr>
        <w:t xml:space="preserve">se encontraban en evaluación o a la espera de nombramiento por parte de la autoridad. </w:t>
      </w:r>
    </w:p>
    <w:p w:rsidR="00230084" w:rsidRDefault="00230084" w:rsidP="004079A6">
      <w:pPr>
        <w:spacing w:after="0" w:line="240" w:lineRule="auto"/>
        <w:jc w:val="both"/>
        <w:rPr>
          <w:rFonts w:ascii="Calibri" w:eastAsia="Times New Roman" w:hAnsi="Calibri" w:cs="Times New Roman"/>
          <w:b/>
          <w:bCs/>
          <w:color w:val="000000"/>
          <w:kern w:val="36"/>
          <w:lang w:eastAsia="es-CL"/>
        </w:rPr>
      </w:pPr>
    </w:p>
    <w:p w:rsidR="004079A6" w:rsidRPr="006D1A25" w:rsidRDefault="008415B2" w:rsidP="006D1A25">
      <w:pPr>
        <w:pStyle w:val="Epgrafe"/>
        <w:spacing w:after="0" w:line="276" w:lineRule="auto"/>
        <w:rPr>
          <w:rFonts w:ascii="Arial" w:hAnsi="Arial" w:cs="Arial"/>
          <w:color w:val="auto"/>
          <w:sz w:val="20"/>
          <w:szCs w:val="20"/>
        </w:rPr>
      </w:pPr>
      <w:bookmarkStart w:id="116" w:name="_Toc536548125"/>
      <w:bookmarkStart w:id="117" w:name="_Toc536615851"/>
      <w:r w:rsidRPr="006D1A25">
        <w:rPr>
          <w:rFonts w:ascii="Arial" w:hAnsi="Arial" w:cs="Arial"/>
          <w:color w:val="auto"/>
          <w:sz w:val="20"/>
          <w:szCs w:val="20"/>
        </w:rPr>
        <w:t xml:space="preserve">Tabla </w:t>
      </w:r>
      <w:r w:rsidRPr="006D1A25">
        <w:rPr>
          <w:rFonts w:ascii="Arial" w:hAnsi="Arial" w:cs="Arial"/>
          <w:color w:val="auto"/>
          <w:sz w:val="20"/>
          <w:szCs w:val="20"/>
        </w:rPr>
        <w:fldChar w:fldCharType="begin"/>
      </w:r>
      <w:r w:rsidRPr="006D1A25">
        <w:rPr>
          <w:rFonts w:ascii="Arial" w:hAnsi="Arial" w:cs="Arial"/>
          <w:color w:val="auto"/>
          <w:sz w:val="20"/>
          <w:szCs w:val="20"/>
        </w:rPr>
        <w:instrText xml:space="preserve"> SEQ Tabla \* ARABIC </w:instrText>
      </w:r>
      <w:r w:rsidRPr="006D1A25">
        <w:rPr>
          <w:rFonts w:ascii="Arial" w:hAnsi="Arial" w:cs="Arial"/>
          <w:color w:val="auto"/>
          <w:sz w:val="20"/>
          <w:szCs w:val="20"/>
        </w:rPr>
        <w:fldChar w:fldCharType="separate"/>
      </w:r>
      <w:r w:rsidR="00043328">
        <w:rPr>
          <w:rFonts w:ascii="Arial" w:hAnsi="Arial" w:cs="Arial"/>
          <w:noProof/>
          <w:color w:val="auto"/>
          <w:sz w:val="20"/>
          <w:szCs w:val="20"/>
        </w:rPr>
        <w:t>5</w:t>
      </w:r>
      <w:r w:rsidRPr="006D1A25">
        <w:rPr>
          <w:rFonts w:ascii="Arial" w:hAnsi="Arial" w:cs="Arial"/>
          <w:color w:val="auto"/>
          <w:sz w:val="20"/>
          <w:szCs w:val="20"/>
        </w:rPr>
        <w:fldChar w:fldCharType="end"/>
      </w:r>
      <w:r w:rsidR="009E3FD2" w:rsidRPr="006D1A25">
        <w:rPr>
          <w:rFonts w:ascii="Arial" w:hAnsi="Arial" w:cs="Arial"/>
          <w:color w:val="auto"/>
          <w:sz w:val="20"/>
          <w:szCs w:val="20"/>
        </w:rPr>
        <w:t>:</w:t>
      </w:r>
      <w:r w:rsidR="004079A6" w:rsidRPr="006D1A25">
        <w:rPr>
          <w:rFonts w:ascii="Arial" w:hAnsi="Arial" w:cs="Arial"/>
          <w:color w:val="auto"/>
          <w:sz w:val="20"/>
          <w:szCs w:val="20"/>
        </w:rPr>
        <w:t xml:space="preserve"> Gestión de candidatos 2018 (Fuente: </w:t>
      </w:r>
      <w:r w:rsidR="00774934" w:rsidRPr="006D1A25">
        <w:rPr>
          <w:rFonts w:ascii="Arial" w:hAnsi="Arial" w:cs="Arial"/>
          <w:color w:val="auto"/>
          <w:sz w:val="20"/>
          <w:szCs w:val="20"/>
        </w:rPr>
        <w:t>Servicio Civil</w:t>
      </w:r>
      <w:r w:rsidR="004079A6" w:rsidRPr="006D1A25">
        <w:rPr>
          <w:rFonts w:ascii="Arial" w:hAnsi="Arial" w:cs="Arial"/>
          <w:color w:val="auto"/>
          <w:sz w:val="20"/>
          <w:szCs w:val="20"/>
        </w:rPr>
        <w:t>)</w:t>
      </w:r>
      <w:bookmarkEnd w:id="116"/>
      <w:bookmarkEnd w:id="1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92"/>
        <w:gridCol w:w="2114"/>
        <w:gridCol w:w="812"/>
        <w:gridCol w:w="905"/>
        <w:gridCol w:w="843"/>
        <w:gridCol w:w="633"/>
        <w:gridCol w:w="843"/>
        <w:gridCol w:w="594"/>
        <w:gridCol w:w="858"/>
        <w:gridCol w:w="858"/>
      </w:tblGrid>
      <w:tr w:rsidR="00227217" w:rsidRPr="004079A6" w:rsidTr="009745B0">
        <w:trPr>
          <w:trHeight w:val="27"/>
        </w:trPr>
        <w:tc>
          <w:tcPr>
            <w:tcW w:w="714" w:type="dxa"/>
            <w:shd w:val="clear" w:color="auto" w:fill="1F2360"/>
            <w:tcMar>
              <w:top w:w="40" w:type="dxa"/>
              <w:left w:w="40" w:type="dxa"/>
              <w:bottom w:w="40" w:type="dxa"/>
              <w:right w:w="40" w:type="dxa"/>
            </w:tcMar>
            <w:vAlign w:val="center"/>
            <w:hideMark/>
          </w:tcPr>
          <w:p w:rsidR="004079A6" w:rsidRPr="00C61114" w:rsidRDefault="004079A6" w:rsidP="00F81764">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F9F4F4"/>
                <w:kern w:val="36"/>
                <w:sz w:val="16"/>
                <w:szCs w:val="16"/>
                <w:lang w:eastAsia="es-CL"/>
              </w:rPr>
              <w:t>Nivel</w:t>
            </w:r>
          </w:p>
        </w:tc>
        <w:tc>
          <w:tcPr>
            <w:tcW w:w="1118" w:type="dxa"/>
            <w:shd w:val="clear" w:color="auto" w:fill="1F2360"/>
            <w:tcMar>
              <w:top w:w="40" w:type="dxa"/>
              <w:left w:w="40" w:type="dxa"/>
              <w:bottom w:w="40" w:type="dxa"/>
              <w:right w:w="40" w:type="dxa"/>
            </w:tcMar>
            <w:vAlign w:val="center"/>
            <w:hideMark/>
          </w:tcPr>
          <w:p w:rsidR="004079A6" w:rsidRPr="00C61114" w:rsidRDefault="004079A6" w:rsidP="00F81764">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F9F4F4"/>
                <w:kern w:val="36"/>
                <w:sz w:val="16"/>
                <w:szCs w:val="16"/>
                <w:lang w:eastAsia="es-CL"/>
              </w:rPr>
              <w:t>Estado</w:t>
            </w:r>
          </w:p>
        </w:tc>
        <w:tc>
          <w:tcPr>
            <w:tcW w:w="0" w:type="auto"/>
            <w:shd w:val="clear" w:color="auto" w:fill="1F2360"/>
            <w:tcMar>
              <w:top w:w="40" w:type="dxa"/>
              <w:left w:w="40" w:type="dxa"/>
              <w:bottom w:w="40" w:type="dxa"/>
              <w:right w:w="40" w:type="dxa"/>
            </w:tcMar>
            <w:vAlign w:val="center"/>
            <w:hideMark/>
          </w:tcPr>
          <w:p w:rsidR="004079A6" w:rsidRPr="009745B0" w:rsidRDefault="004079A6" w:rsidP="00F81764">
            <w:pPr>
              <w:spacing w:after="0" w:line="240" w:lineRule="auto"/>
              <w:jc w:val="center"/>
              <w:rPr>
                <w:rFonts w:ascii="Arial" w:eastAsia="Times New Roman" w:hAnsi="Arial" w:cs="Arial"/>
                <w:b/>
                <w:bCs/>
                <w:kern w:val="36"/>
                <w:sz w:val="14"/>
                <w:szCs w:val="14"/>
                <w:lang w:eastAsia="es-CL"/>
              </w:rPr>
            </w:pPr>
            <w:r w:rsidRPr="009745B0">
              <w:rPr>
                <w:rFonts w:ascii="Arial" w:eastAsia="Times New Roman" w:hAnsi="Arial" w:cs="Arial"/>
                <w:b/>
                <w:bCs/>
                <w:color w:val="F9F4F4"/>
                <w:kern w:val="36"/>
                <w:sz w:val="14"/>
                <w:szCs w:val="14"/>
                <w:lang w:eastAsia="es-CL"/>
              </w:rPr>
              <w:t>Concursos</w:t>
            </w:r>
          </w:p>
        </w:tc>
        <w:tc>
          <w:tcPr>
            <w:tcW w:w="0" w:type="auto"/>
            <w:shd w:val="clear" w:color="auto" w:fill="1F2360"/>
            <w:tcMar>
              <w:top w:w="40" w:type="dxa"/>
              <w:left w:w="40" w:type="dxa"/>
              <w:bottom w:w="40" w:type="dxa"/>
              <w:right w:w="40" w:type="dxa"/>
            </w:tcMar>
            <w:vAlign w:val="center"/>
            <w:hideMark/>
          </w:tcPr>
          <w:p w:rsidR="004079A6" w:rsidRPr="009745B0" w:rsidRDefault="004079A6" w:rsidP="00F81764">
            <w:pPr>
              <w:spacing w:after="0" w:line="240" w:lineRule="auto"/>
              <w:jc w:val="center"/>
              <w:rPr>
                <w:rFonts w:ascii="Arial" w:eastAsia="Times New Roman" w:hAnsi="Arial" w:cs="Arial"/>
                <w:b/>
                <w:bCs/>
                <w:kern w:val="36"/>
                <w:sz w:val="14"/>
                <w:szCs w:val="14"/>
                <w:lang w:eastAsia="es-CL"/>
              </w:rPr>
            </w:pPr>
            <w:r w:rsidRPr="009745B0">
              <w:rPr>
                <w:rFonts w:ascii="Arial" w:eastAsia="Times New Roman" w:hAnsi="Arial" w:cs="Arial"/>
                <w:b/>
                <w:bCs/>
                <w:color w:val="F9F4F4"/>
                <w:kern w:val="36"/>
                <w:sz w:val="14"/>
                <w:szCs w:val="14"/>
                <w:lang w:eastAsia="es-CL"/>
              </w:rPr>
              <w:t>Candidatos contactados</w:t>
            </w:r>
          </w:p>
        </w:tc>
        <w:tc>
          <w:tcPr>
            <w:tcW w:w="0" w:type="auto"/>
            <w:shd w:val="clear" w:color="auto" w:fill="1F2360"/>
            <w:tcMar>
              <w:top w:w="40" w:type="dxa"/>
              <w:left w:w="40" w:type="dxa"/>
              <w:bottom w:w="40" w:type="dxa"/>
              <w:right w:w="40" w:type="dxa"/>
            </w:tcMar>
            <w:vAlign w:val="center"/>
            <w:hideMark/>
          </w:tcPr>
          <w:p w:rsidR="004079A6" w:rsidRPr="009745B0" w:rsidRDefault="004079A6" w:rsidP="00F81764">
            <w:pPr>
              <w:spacing w:after="0" w:line="240" w:lineRule="auto"/>
              <w:jc w:val="center"/>
              <w:rPr>
                <w:rFonts w:ascii="Arial" w:eastAsia="Times New Roman" w:hAnsi="Arial" w:cs="Arial"/>
                <w:b/>
                <w:bCs/>
                <w:kern w:val="36"/>
                <w:sz w:val="14"/>
                <w:szCs w:val="14"/>
                <w:lang w:eastAsia="es-CL"/>
              </w:rPr>
            </w:pPr>
            <w:r w:rsidRPr="009745B0">
              <w:rPr>
                <w:rFonts w:ascii="Arial" w:eastAsia="Times New Roman" w:hAnsi="Arial" w:cs="Arial"/>
                <w:b/>
                <w:bCs/>
                <w:color w:val="F9F4F4"/>
                <w:kern w:val="36"/>
                <w:sz w:val="14"/>
                <w:szCs w:val="14"/>
                <w:lang w:eastAsia="es-CL"/>
              </w:rPr>
              <w:t>Candidatos aceptan y pasa a entrevista</w:t>
            </w:r>
          </w:p>
        </w:tc>
        <w:tc>
          <w:tcPr>
            <w:tcW w:w="0" w:type="auto"/>
            <w:shd w:val="clear" w:color="auto" w:fill="1F2360"/>
            <w:tcMar>
              <w:top w:w="40" w:type="dxa"/>
              <w:left w:w="40" w:type="dxa"/>
              <w:bottom w:w="40" w:type="dxa"/>
              <w:right w:w="40" w:type="dxa"/>
            </w:tcMar>
            <w:vAlign w:val="center"/>
            <w:hideMark/>
          </w:tcPr>
          <w:p w:rsidR="004079A6" w:rsidRPr="009745B0" w:rsidRDefault="004079A6" w:rsidP="00F81764">
            <w:pPr>
              <w:spacing w:after="0" w:line="240" w:lineRule="auto"/>
              <w:jc w:val="center"/>
              <w:rPr>
                <w:rFonts w:ascii="Arial" w:eastAsia="Times New Roman" w:hAnsi="Arial" w:cs="Arial"/>
                <w:b/>
                <w:bCs/>
                <w:kern w:val="36"/>
                <w:sz w:val="14"/>
                <w:szCs w:val="14"/>
                <w:lang w:eastAsia="es-CL"/>
              </w:rPr>
            </w:pPr>
            <w:r w:rsidRPr="009745B0">
              <w:rPr>
                <w:rFonts w:ascii="Arial" w:eastAsia="Times New Roman" w:hAnsi="Arial" w:cs="Arial"/>
                <w:b/>
                <w:bCs/>
                <w:color w:val="F9F4F4"/>
                <w:kern w:val="36"/>
                <w:sz w:val="14"/>
                <w:szCs w:val="14"/>
                <w:lang w:eastAsia="es-CL"/>
              </w:rPr>
              <w:t>% Aceptan</w:t>
            </w:r>
          </w:p>
        </w:tc>
        <w:tc>
          <w:tcPr>
            <w:tcW w:w="0" w:type="auto"/>
            <w:shd w:val="clear" w:color="auto" w:fill="1F2360"/>
            <w:tcMar>
              <w:top w:w="40" w:type="dxa"/>
              <w:left w:w="40" w:type="dxa"/>
              <w:bottom w:w="40" w:type="dxa"/>
              <w:right w:w="40" w:type="dxa"/>
            </w:tcMar>
            <w:vAlign w:val="center"/>
            <w:hideMark/>
          </w:tcPr>
          <w:p w:rsidR="004079A6" w:rsidRPr="009745B0" w:rsidRDefault="004079A6" w:rsidP="00F81764">
            <w:pPr>
              <w:spacing w:after="0" w:line="240" w:lineRule="auto"/>
              <w:jc w:val="center"/>
              <w:rPr>
                <w:rFonts w:ascii="Arial" w:eastAsia="Times New Roman" w:hAnsi="Arial" w:cs="Arial"/>
                <w:b/>
                <w:bCs/>
                <w:kern w:val="36"/>
                <w:sz w:val="14"/>
                <w:szCs w:val="14"/>
                <w:lang w:eastAsia="es-CL"/>
              </w:rPr>
            </w:pPr>
            <w:r w:rsidRPr="009745B0">
              <w:rPr>
                <w:rFonts w:ascii="Arial" w:eastAsia="Times New Roman" w:hAnsi="Arial" w:cs="Arial"/>
                <w:b/>
                <w:bCs/>
                <w:color w:val="F9F4F4"/>
                <w:kern w:val="36"/>
                <w:sz w:val="14"/>
                <w:szCs w:val="14"/>
                <w:lang w:eastAsia="es-CL"/>
              </w:rPr>
              <w:t>Candidatos que pasan a Nómina</w:t>
            </w:r>
          </w:p>
        </w:tc>
        <w:tc>
          <w:tcPr>
            <w:tcW w:w="0" w:type="auto"/>
            <w:shd w:val="clear" w:color="auto" w:fill="1F2360"/>
            <w:tcMar>
              <w:top w:w="40" w:type="dxa"/>
              <w:left w:w="40" w:type="dxa"/>
              <w:bottom w:w="40" w:type="dxa"/>
              <w:right w:w="40" w:type="dxa"/>
            </w:tcMar>
            <w:vAlign w:val="center"/>
            <w:hideMark/>
          </w:tcPr>
          <w:p w:rsidR="004079A6" w:rsidRPr="009745B0" w:rsidRDefault="004079A6" w:rsidP="00F81764">
            <w:pPr>
              <w:spacing w:after="0" w:line="240" w:lineRule="auto"/>
              <w:jc w:val="center"/>
              <w:rPr>
                <w:rFonts w:ascii="Arial" w:eastAsia="Times New Roman" w:hAnsi="Arial" w:cs="Arial"/>
                <w:b/>
                <w:bCs/>
                <w:kern w:val="36"/>
                <w:sz w:val="14"/>
                <w:szCs w:val="14"/>
                <w:lang w:eastAsia="es-CL"/>
              </w:rPr>
            </w:pPr>
            <w:r w:rsidRPr="009745B0">
              <w:rPr>
                <w:rFonts w:ascii="Arial" w:eastAsia="Times New Roman" w:hAnsi="Arial" w:cs="Arial"/>
                <w:b/>
                <w:bCs/>
                <w:color w:val="F9F4F4"/>
                <w:kern w:val="36"/>
                <w:sz w:val="14"/>
                <w:szCs w:val="14"/>
                <w:lang w:eastAsia="es-CL"/>
              </w:rPr>
              <w:t>% en Nómina</w:t>
            </w:r>
          </w:p>
        </w:tc>
        <w:tc>
          <w:tcPr>
            <w:tcW w:w="0" w:type="auto"/>
            <w:shd w:val="clear" w:color="auto" w:fill="1F2360"/>
            <w:tcMar>
              <w:top w:w="40" w:type="dxa"/>
              <w:left w:w="40" w:type="dxa"/>
              <w:bottom w:w="40" w:type="dxa"/>
              <w:right w:w="40" w:type="dxa"/>
            </w:tcMar>
            <w:vAlign w:val="center"/>
            <w:hideMark/>
          </w:tcPr>
          <w:p w:rsidR="004079A6" w:rsidRPr="009745B0" w:rsidRDefault="004079A6" w:rsidP="00F81764">
            <w:pPr>
              <w:spacing w:after="0" w:line="240" w:lineRule="auto"/>
              <w:jc w:val="center"/>
              <w:rPr>
                <w:rFonts w:ascii="Arial" w:eastAsia="Times New Roman" w:hAnsi="Arial" w:cs="Arial"/>
                <w:b/>
                <w:bCs/>
                <w:kern w:val="36"/>
                <w:sz w:val="14"/>
                <w:szCs w:val="14"/>
                <w:lang w:eastAsia="es-CL"/>
              </w:rPr>
            </w:pPr>
            <w:r w:rsidRPr="009745B0">
              <w:rPr>
                <w:rFonts w:ascii="Arial" w:eastAsia="Times New Roman" w:hAnsi="Arial" w:cs="Arial"/>
                <w:b/>
                <w:bCs/>
                <w:color w:val="F9F4F4"/>
                <w:kern w:val="36"/>
                <w:sz w:val="14"/>
                <w:szCs w:val="14"/>
                <w:lang w:eastAsia="es-CL"/>
              </w:rPr>
              <w:t>Candidatos Nombrados</w:t>
            </w:r>
          </w:p>
        </w:tc>
        <w:tc>
          <w:tcPr>
            <w:tcW w:w="0" w:type="auto"/>
            <w:shd w:val="clear" w:color="auto" w:fill="1F2360"/>
            <w:tcMar>
              <w:top w:w="40" w:type="dxa"/>
              <w:left w:w="40" w:type="dxa"/>
              <w:bottom w:w="40" w:type="dxa"/>
              <w:right w:w="40" w:type="dxa"/>
            </w:tcMar>
            <w:vAlign w:val="center"/>
            <w:hideMark/>
          </w:tcPr>
          <w:p w:rsidR="004079A6" w:rsidRPr="009745B0" w:rsidRDefault="004079A6" w:rsidP="00F81764">
            <w:pPr>
              <w:spacing w:after="0" w:line="240" w:lineRule="auto"/>
              <w:jc w:val="center"/>
              <w:rPr>
                <w:rFonts w:ascii="Arial" w:eastAsia="Times New Roman" w:hAnsi="Arial" w:cs="Arial"/>
                <w:b/>
                <w:bCs/>
                <w:kern w:val="36"/>
                <w:sz w:val="14"/>
                <w:szCs w:val="14"/>
                <w:lang w:eastAsia="es-CL"/>
              </w:rPr>
            </w:pPr>
            <w:r w:rsidRPr="009745B0">
              <w:rPr>
                <w:rFonts w:ascii="Arial" w:eastAsia="Times New Roman" w:hAnsi="Arial" w:cs="Arial"/>
                <w:b/>
                <w:bCs/>
                <w:color w:val="F9F4F4"/>
                <w:kern w:val="36"/>
                <w:sz w:val="14"/>
                <w:szCs w:val="14"/>
                <w:lang w:eastAsia="es-CL"/>
              </w:rPr>
              <w:t>% Nombrados</w:t>
            </w:r>
          </w:p>
        </w:tc>
      </w:tr>
      <w:tr w:rsidR="00227217" w:rsidRPr="004079A6" w:rsidTr="009745B0">
        <w:trPr>
          <w:trHeight w:val="520"/>
        </w:trPr>
        <w:tc>
          <w:tcPr>
            <w:tcW w:w="714" w:type="dxa"/>
            <w:vMerge w:val="restart"/>
            <w:shd w:val="clear" w:color="auto" w:fill="F9F4F4"/>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Pr>
                <w:rFonts w:ascii="Arial" w:eastAsia="Times New Roman" w:hAnsi="Arial" w:cs="Arial"/>
                <w:color w:val="000000"/>
                <w:kern w:val="36"/>
                <w:sz w:val="16"/>
                <w:szCs w:val="16"/>
                <w:lang w:eastAsia="es-CL"/>
              </w:rPr>
              <w:t>I</w:t>
            </w:r>
          </w:p>
        </w:tc>
        <w:tc>
          <w:tcPr>
            <w:tcW w:w="1118" w:type="dxa"/>
            <w:shd w:val="clear" w:color="auto" w:fill="F9F4F4"/>
            <w:tcMar>
              <w:top w:w="40" w:type="dxa"/>
              <w:left w:w="40" w:type="dxa"/>
              <w:bottom w:w="40" w:type="dxa"/>
              <w:right w:w="40" w:type="dxa"/>
            </w:tcMar>
            <w:vAlign w:val="center"/>
            <w:hideMark/>
          </w:tcPr>
          <w:p w:rsidR="00227217" w:rsidRPr="00C61114" w:rsidRDefault="00227217" w:rsidP="004079A6">
            <w:pPr>
              <w:spacing w:after="0" w:line="240" w:lineRule="auto"/>
              <w:jc w:val="both"/>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Finalizado con Nombramiento</w:t>
            </w:r>
          </w:p>
        </w:tc>
        <w:tc>
          <w:tcPr>
            <w:tcW w:w="0" w:type="auto"/>
            <w:shd w:val="clear" w:color="auto" w:fill="F9F4F4"/>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7</w:t>
            </w:r>
          </w:p>
        </w:tc>
        <w:tc>
          <w:tcPr>
            <w:tcW w:w="0" w:type="auto"/>
            <w:shd w:val="clear" w:color="auto" w:fill="F9F4F4"/>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21</w:t>
            </w:r>
          </w:p>
        </w:tc>
        <w:tc>
          <w:tcPr>
            <w:tcW w:w="0" w:type="auto"/>
            <w:shd w:val="clear" w:color="auto" w:fill="F9F4F4"/>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17</w:t>
            </w:r>
          </w:p>
        </w:tc>
        <w:tc>
          <w:tcPr>
            <w:tcW w:w="0" w:type="auto"/>
            <w:shd w:val="clear" w:color="auto" w:fill="F9F4F4"/>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81</w:t>
            </w:r>
            <w:r>
              <w:rPr>
                <w:rFonts w:ascii="Arial" w:eastAsia="Times New Roman" w:hAnsi="Arial" w:cs="Arial"/>
                <w:color w:val="000000"/>
                <w:kern w:val="36"/>
                <w:sz w:val="16"/>
                <w:szCs w:val="16"/>
                <w:lang w:eastAsia="es-CL"/>
              </w:rPr>
              <w:t>,</w:t>
            </w:r>
            <w:r w:rsidRPr="00C61114">
              <w:rPr>
                <w:rFonts w:ascii="Arial" w:eastAsia="Times New Roman" w:hAnsi="Arial" w:cs="Arial"/>
                <w:color w:val="000000"/>
                <w:kern w:val="36"/>
                <w:sz w:val="16"/>
                <w:szCs w:val="16"/>
                <w:lang w:eastAsia="es-CL"/>
              </w:rPr>
              <w:t>0%</w:t>
            </w:r>
          </w:p>
        </w:tc>
        <w:tc>
          <w:tcPr>
            <w:tcW w:w="0" w:type="auto"/>
            <w:shd w:val="clear" w:color="auto" w:fill="F9F4F4"/>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8</w:t>
            </w:r>
          </w:p>
        </w:tc>
        <w:tc>
          <w:tcPr>
            <w:tcW w:w="0" w:type="auto"/>
            <w:shd w:val="clear" w:color="auto" w:fill="F9F4F4"/>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47</w:t>
            </w:r>
            <w:r>
              <w:rPr>
                <w:rFonts w:ascii="Arial" w:eastAsia="Times New Roman" w:hAnsi="Arial" w:cs="Arial"/>
                <w:color w:val="000000"/>
                <w:kern w:val="36"/>
                <w:sz w:val="16"/>
                <w:szCs w:val="16"/>
                <w:lang w:eastAsia="es-CL"/>
              </w:rPr>
              <w:t>,</w:t>
            </w:r>
            <w:r w:rsidRPr="00C61114">
              <w:rPr>
                <w:rFonts w:ascii="Arial" w:eastAsia="Times New Roman" w:hAnsi="Arial" w:cs="Arial"/>
                <w:color w:val="000000"/>
                <w:kern w:val="36"/>
                <w:sz w:val="16"/>
                <w:szCs w:val="16"/>
                <w:lang w:eastAsia="es-CL"/>
              </w:rPr>
              <w:t>1%</w:t>
            </w:r>
          </w:p>
        </w:tc>
        <w:tc>
          <w:tcPr>
            <w:tcW w:w="0" w:type="auto"/>
            <w:shd w:val="clear" w:color="auto" w:fill="F9F4F4"/>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0</w:t>
            </w:r>
          </w:p>
        </w:tc>
        <w:tc>
          <w:tcPr>
            <w:tcW w:w="0" w:type="auto"/>
            <w:shd w:val="clear" w:color="auto" w:fill="F9F4F4"/>
            <w:tcMar>
              <w:top w:w="40" w:type="dxa"/>
              <w:left w:w="40" w:type="dxa"/>
              <w:bottom w:w="40" w:type="dxa"/>
              <w:right w:w="40" w:type="dxa"/>
            </w:tcMar>
            <w:vAlign w:val="center"/>
            <w:hideMark/>
          </w:tcPr>
          <w:p w:rsidR="00227217" w:rsidRPr="00C61114" w:rsidRDefault="00227217" w:rsidP="00F81764">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0%</w:t>
            </w:r>
          </w:p>
        </w:tc>
      </w:tr>
      <w:tr w:rsidR="00227217" w:rsidRPr="004079A6" w:rsidTr="009745B0">
        <w:trPr>
          <w:trHeight w:val="300"/>
        </w:trPr>
        <w:tc>
          <w:tcPr>
            <w:tcW w:w="714" w:type="dxa"/>
            <w:vMerge/>
            <w:shd w:val="clear" w:color="auto" w:fill="E7EBF9"/>
            <w:tcMar>
              <w:top w:w="40" w:type="dxa"/>
              <w:left w:w="40" w:type="dxa"/>
              <w:bottom w:w="40" w:type="dxa"/>
              <w:right w:w="40" w:type="dxa"/>
            </w:tcMar>
            <w:vAlign w:val="center"/>
            <w:hideMark/>
          </w:tcPr>
          <w:p w:rsidR="00227217" w:rsidRPr="00C61114" w:rsidRDefault="00227217" w:rsidP="004079A6">
            <w:pPr>
              <w:spacing w:after="0" w:line="240" w:lineRule="auto"/>
              <w:jc w:val="both"/>
              <w:rPr>
                <w:rFonts w:ascii="Arial" w:eastAsia="Times New Roman" w:hAnsi="Arial" w:cs="Arial"/>
                <w:b/>
                <w:bCs/>
                <w:kern w:val="36"/>
                <w:sz w:val="16"/>
                <w:szCs w:val="16"/>
                <w:lang w:eastAsia="es-CL"/>
              </w:rPr>
            </w:pPr>
          </w:p>
        </w:tc>
        <w:tc>
          <w:tcPr>
            <w:tcW w:w="1118" w:type="dxa"/>
            <w:shd w:val="clear" w:color="auto" w:fill="E7EBF9"/>
            <w:tcMar>
              <w:top w:w="40" w:type="dxa"/>
              <w:left w:w="40" w:type="dxa"/>
              <w:bottom w:w="40" w:type="dxa"/>
              <w:right w:w="40" w:type="dxa"/>
            </w:tcMar>
            <w:vAlign w:val="center"/>
            <w:hideMark/>
          </w:tcPr>
          <w:p w:rsidR="00227217" w:rsidRPr="00C61114" w:rsidRDefault="00227217" w:rsidP="004079A6">
            <w:pPr>
              <w:spacing w:after="0" w:line="240" w:lineRule="auto"/>
              <w:jc w:val="both"/>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Desiertos</w:t>
            </w:r>
          </w:p>
        </w:tc>
        <w:tc>
          <w:tcPr>
            <w:tcW w:w="0" w:type="auto"/>
            <w:shd w:val="clear" w:color="auto" w:fill="E7EBF9"/>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0</w:t>
            </w:r>
          </w:p>
        </w:tc>
        <w:tc>
          <w:tcPr>
            <w:tcW w:w="0" w:type="auto"/>
            <w:shd w:val="clear" w:color="auto" w:fill="E7EBF9"/>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0</w:t>
            </w:r>
          </w:p>
        </w:tc>
        <w:tc>
          <w:tcPr>
            <w:tcW w:w="0" w:type="auto"/>
            <w:shd w:val="clear" w:color="auto" w:fill="E7EBF9"/>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0</w:t>
            </w:r>
          </w:p>
        </w:tc>
        <w:tc>
          <w:tcPr>
            <w:tcW w:w="0" w:type="auto"/>
            <w:shd w:val="clear" w:color="auto" w:fill="E7EBF9"/>
            <w:tcMar>
              <w:top w:w="40" w:type="dxa"/>
              <w:left w:w="40" w:type="dxa"/>
              <w:bottom w:w="40" w:type="dxa"/>
              <w:right w:w="40" w:type="dxa"/>
            </w:tcMar>
            <w:vAlign w:val="center"/>
            <w:hideMark/>
          </w:tcPr>
          <w:p w:rsidR="00227217" w:rsidRPr="00C61114" w:rsidRDefault="00227217" w:rsidP="00F81764">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0%</w:t>
            </w:r>
          </w:p>
        </w:tc>
        <w:tc>
          <w:tcPr>
            <w:tcW w:w="0" w:type="auto"/>
            <w:shd w:val="clear" w:color="auto" w:fill="E7EBF9"/>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0</w:t>
            </w:r>
          </w:p>
        </w:tc>
        <w:tc>
          <w:tcPr>
            <w:tcW w:w="0" w:type="auto"/>
            <w:shd w:val="clear" w:color="auto" w:fill="E7EBF9"/>
            <w:tcMar>
              <w:top w:w="40" w:type="dxa"/>
              <w:left w:w="40" w:type="dxa"/>
              <w:bottom w:w="40" w:type="dxa"/>
              <w:right w:w="40" w:type="dxa"/>
            </w:tcMar>
            <w:vAlign w:val="center"/>
            <w:hideMark/>
          </w:tcPr>
          <w:p w:rsidR="00227217" w:rsidRPr="00C61114" w:rsidRDefault="00227217" w:rsidP="00F81764">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0%</w:t>
            </w:r>
          </w:p>
        </w:tc>
        <w:tc>
          <w:tcPr>
            <w:tcW w:w="0" w:type="auto"/>
            <w:shd w:val="clear" w:color="auto" w:fill="E7EBF9"/>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0</w:t>
            </w:r>
          </w:p>
        </w:tc>
        <w:tc>
          <w:tcPr>
            <w:tcW w:w="0" w:type="auto"/>
            <w:shd w:val="clear" w:color="auto" w:fill="E7EBF9"/>
            <w:tcMar>
              <w:top w:w="40" w:type="dxa"/>
              <w:left w:w="40" w:type="dxa"/>
              <w:bottom w:w="40" w:type="dxa"/>
              <w:right w:w="40" w:type="dxa"/>
            </w:tcMar>
            <w:vAlign w:val="center"/>
            <w:hideMark/>
          </w:tcPr>
          <w:p w:rsidR="00227217" w:rsidRPr="00C61114" w:rsidRDefault="00227217" w:rsidP="00F81764">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0%</w:t>
            </w:r>
          </w:p>
        </w:tc>
      </w:tr>
      <w:tr w:rsidR="004079A6" w:rsidRPr="004079A6" w:rsidTr="009745B0">
        <w:trPr>
          <w:trHeight w:val="420"/>
        </w:trPr>
        <w:tc>
          <w:tcPr>
            <w:tcW w:w="0" w:type="auto"/>
            <w:gridSpan w:val="2"/>
            <w:shd w:val="clear" w:color="auto" w:fill="F9F4F4"/>
            <w:tcMar>
              <w:top w:w="40" w:type="dxa"/>
              <w:left w:w="40" w:type="dxa"/>
              <w:bottom w:w="40" w:type="dxa"/>
              <w:right w:w="40" w:type="dxa"/>
            </w:tcMar>
            <w:vAlign w:val="center"/>
            <w:hideMark/>
          </w:tcPr>
          <w:p w:rsidR="004079A6" w:rsidRPr="00C61114" w:rsidRDefault="004079A6" w:rsidP="004079A6">
            <w:pPr>
              <w:spacing w:after="0" w:line="240" w:lineRule="auto"/>
              <w:jc w:val="both"/>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 xml:space="preserve">Subtotal </w:t>
            </w:r>
          </w:p>
          <w:p w:rsidR="004079A6" w:rsidRPr="00C61114" w:rsidRDefault="004079A6" w:rsidP="004079A6">
            <w:pPr>
              <w:spacing w:after="0" w:line="240" w:lineRule="auto"/>
              <w:jc w:val="both"/>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Concursos I Nivel</w:t>
            </w:r>
          </w:p>
        </w:tc>
        <w:tc>
          <w:tcPr>
            <w:tcW w:w="0" w:type="auto"/>
            <w:shd w:val="clear" w:color="auto" w:fill="F9F4F4"/>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7</w:t>
            </w:r>
          </w:p>
        </w:tc>
        <w:tc>
          <w:tcPr>
            <w:tcW w:w="0" w:type="auto"/>
            <w:shd w:val="clear" w:color="auto" w:fill="F9F4F4"/>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21</w:t>
            </w:r>
          </w:p>
        </w:tc>
        <w:tc>
          <w:tcPr>
            <w:tcW w:w="0" w:type="auto"/>
            <w:shd w:val="clear" w:color="auto" w:fill="F9F4F4"/>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17</w:t>
            </w:r>
          </w:p>
        </w:tc>
        <w:tc>
          <w:tcPr>
            <w:tcW w:w="0" w:type="auto"/>
            <w:shd w:val="clear" w:color="auto" w:fill="F9F4F4"/>
            <w:tcMar>
              <w:top w:w="40" w:type="dxa"/>
              <w:left w:w="40" w:type="dxa"/>
              <w:bottom w:w="40" w:type="dxa"/>
              <w:right w:w="40" w:type="dxa"/>
            </w:tcMar>
            <w:vAlign w:val="center"/>
            <w:hideMark/>
          </w:tcPr>
          <w:p w:rsidR="004079A6" w:rsidRPr="00C61114" w:rsidRDefault="004079A6" w:rsidP="003435CB">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81</w:t>
            </w:r>
            <w:r w:rsidR="003435CB">
              <w:rPr>
                <w:rFonts w:ascii="Arial" w:eastAsia="Times New Roman" w:hAnsi="Arial" w:cs="Arial"/>
                <w:b/>
                <w:bCs/>
                <w:color w:val="000000"/>
                <w:kern w:val="36"/>
                <w:sz w:val="16"/>
                <w:szCs w:val="16"/>
                <w:lang w:eastAsia="es-CL"/>
              </w:rPr>
              <w:t>,</w:t>
            </w:r>
            <w:r w:rsidRPr="00C61114">
              <w:rPr>
                <w:rFonts w:ascii="Arial" w:eastAsia="Times New Roman" w:hAnsi="Arial" w:cs="Arial"/>
                <w:b/>
                <w:bCs/>
                <w:color w:val="000000"/>
                <w:kern w:val="36"/>
                <w:sz w:val="16"/>
                <w:szCs w:val="16"/>
                <w:lang w:eastAsia="es-CL"/>
              </w:rPr>
              <w:t>0%</w:t>
            </w:r>
          </w:p>
        </w:tc>
        <w:tc>
          <w:tcPr>
            <w:tcW w:w="0" w:type="auto"/>
            <w:shd w:val="clear" w:color="auto" w:fill="F9F4F4"/>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8</w:t>
            </w:r>
          </w:p>
        </w:tc>
        <w:tc>
          <w:tcPr>
            <w:tcW w:w="0" w:type="auto"/>
            <w:shd w:val="clear" w:color="auto" w:fill="F9F4F4"/>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47</w:t>
            </w:r>
            <w:r w:rsidR="00C61114">
              <w:rPr>
                <w:rFonts w:ascii="Arial" w:eastAsia="Times New Roman" w:hAnsi="Arial" w:cs="Arial"/>
                <w:b/>
                <w:bCs/>
                <w:color w:val="000000"/>
                <w:kern w:val="36"/>
                <w:sz w:val="16"/>
                <w:szCs w:val="16"/>
                <w:lang w:eastAsia="es-CL"/>
              </w:rPr>
              <w:t>,</w:t>
            </w:r>
            <w:r w:rsidRPr="00C61114">
              <w:rPr>
                <w:rFonts w:ascii="Arial" w:eastAsia="Times New Roman" w:hAnsi="Arial" w:cs="Arial"/>
                <w:b/>
                <w:bCs/>
                <w:color w:val="000000"/>
                <w:kern w:val="36"/>
                <w:sz w:val="16"/>
                <w:szCs w:val="16"/>
                <w:lang w:eastAsia="es-CL"/>
              </w:rPr>
              <w:t>1%</w:t>
            </w:r>
          </w:p>
        </w:tc>
        <w:tc>
          <w:tcPr>
            <w:tcW w:w="0" w:type="auto"/>
            <w:shd w:val="clear" w:color="auto" w:fill="F9F4F4"/>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0</w:t>
            </w:r>
          </w:p>
        </w:tc>
        <w:tc>
          <w:tcPr>
            <w:tcW w:w="0" w:type="auto"/>
            <w:shd w:val="clear" w:color="auto" w:fill="F9F4F4"/>
            <w:tcMar>
              <w:top w:w="40" w:type="dxa"/>
              <w:left w:w="40" w:type="dxa"/>
              <w:bottom w:w="40" w:type="dxa"/>
              <w:right w:w="40" w:type="dxa"/>
            </w:tcMar>
            <w:vAlign w:val="center"/>
            <w:hideMark/>
          </w:tcPr>
          <w:p w:rsidR="004079A6" w:rsidRPr="00C61114" w:rsidRDefault="004079A6" w:rsidP="00F81764">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0%</w:t>
            </w:r>
          </w:p>
        </w:tc>
      </w:tr>
      <w:tr w:rsidR="00227217" w:rsidRPr="004079A6" w:rsidTr="009745B0">
        <w:trPr>
          <w:trHeight w:val="520"/>
        </w:trPr>
        <w:tc>
          <w:tcPr>
            <w:tcW w:w="0" w:type="auto"/>
            <w:vMerge w:val="restart"/>
            <w:shd w:val="clear" w:color="auto" w:fill="E7EBF9"/>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Pr>
                <w:rFonts w:ascii="Arial" w:eastAsia="Times New Roman" w:hAnsi="Arial" w:cs="Arial"/>
                <w:color w:val="0F0F0F"/>
                <w:kern w:val="36"/>
                <w:sz w:val="16"/>
                <w:szCs w:val="16"/>
                <w:lang w:eastAsia="es-CL"/>
              </w:rPr>
              <w:t>II</w:t>
            </w:r>
          </w:p>
        </w:tc>
        <w:tc>
          <w:tcPr>
            <w:tcW w:w="0" w:type="auto"/>
            <w:shd w:val="clear" w:color="auto" w:fill="E7EBF9"/>
            <w:tcMar>
              <w:top w:w="40" w:type="dxa"/>
              <w:left w:w="40" w:type="dxa"/>
              <w:bottom w:w="40" w:type="dxa"/>
              <w:right w:w="40" w:type="dxa"/>
            </w:tcMar>
            <w:vAlign w:val="center"/>
            <w:hideMark/>
          </w:tcPr>
          <w:p w:rsidR="00227217" w:rsidRPr="00C61114" w:rsidRDefault="00227217" w:rsidP="004079A6">
            <w:pPr>
              <w:spacing w:after="0" w:line="240" w:lineRule="auto"/>
              <w:jc w:val="both"/>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Finalizado con Nombramiento</w:t>
            </w:r>
          </w:p>
        </w:tc>
        <w:tc>
          <w:tcPr>
            <w:tcW w:w="0" w:type="auto"/>
            <w:shd w:val="clear" w:color="auto" w:fill="E7EBF9"/>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18</w:t>
            </w:r>
          </w:p>
        </w:tc>
        <w:tc>
          <w:tcPr>
            <w:tcW w:w="0" w:type="auto"/>
            <w:shd w:val="clear" w:color="auto" w:fill="E7EBF9"/>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167</w:t>
            </w:r>
          </w:p>
        </w:tc>
        <w:tc>
          <w:tcPr>
            <w:tcW w:w="0" w:type="auto"/>
            <w:shd w:val="clear" w:color="auto" w:fill="E7EBF9"/>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46</w:t>
            </w:r>
          </w:p>
        </w:tc>
        <w:tc>
          <w:tcPr>
            <w:tcW w:w="0" w:type="auto"/>
            <w:shd w:val="clear" w:color="auto" w:fill="E7EBF9"/>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27</w:t>
            </w:r>
            <w:r>
              <w:rPr>
                <w:rFonts w:ascii="Arial" w:eastAsia="Times New Roman" w:hAnsi="Arial" w:cs="Arial"/>
                <w:color w:val="0F0F0F"/>
                <w:kern w:val="36"/>
                <w:sz w:val="16"/>
                <w:szCs w:val="16"/>
                <w:lang w:eastAsia="es-CL"/>
              </w:rPr>
              <w:t>,</w:t>
            </w:r>
            <w:r w:rsidRPr="00C61114">
              <w:rPr>
                <w:rFonts w:ascii="Arial" w:eastAsia="Times New Roman" w:hAnsi="Arial" w:cs="Arial"/>
                <w:color w:val="0F0F0F"/>
                <w:kern w:val="36"/>
                <w:sz w:val="16"/>
                <w:szCs w:val="16"/>
                <w:lang w:eastAsia="es-CL"/>
              </w:rPr>
              <w:t>5%</w:t>
            </w:r>
          </w:p>
        </w:tc>
        <w:tc>
          <w:tcPr>
            <w:tcW w:w="0" w:type="auto"/>
            <w:shd w:val="clear" w:color="auto" w:fill="E7EBF9"/>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16</w:t>
            </w:r>
          </w:p>
        </w:tc>
        <w:tc>
          <w:tcPr>
            <w:tcW w:w="0" w:type="auto"/>
            <w:shd w:val="clear" w:color="auto" w:fill="E7EBF9"/>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34</w:t>
            </w:r>
            <w:r>
              <w:rPr>
                <w:rFonts w:ascii="Arial" w:eastAsia="Times New Roman" w:hAnsi="Arial" w:cs="Arial"/>
                <w:color w:val="0F0F0F"/>
                <w:kern w:val="36"/>
                <w:sz w:val="16"/>
                <w:szCs w:val="16"/>
                <w:lang w:eastAsia="es-CL"/>
              </w:rPr>
              <w:t>,</w:t>
            </w:r>
            <w:r w:rsidRPr="00C61114">
              <w:rPr>
                <w:rFonts w:ascii="Arial" w:eastAsia="Times New Roman" w:hAnsi="Arial" w:cs="Arial"/>
                <w:color w:val="0F0F0F"/>
                <w:kern w:val="36"/>
                <w:sz w:val="16"/>
                <w:szCs w:val="16"/>
                <w:lang w:eastAsia="es-CL"/>
              </w:rPr>
              <w:t>8%</w:t>
            </w:r>
          </w:p>
        </w:tc>
        <w:tc>
          <w:tcPr>
            <w:tcW w:w="0" w:type="auto"/>
            <w:shd w:val="clear" w:color="auto" w:fill="E7EBF9"/>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3</w:t>
            </w:r>
          </w:p>
        </w:tc>
        <w:tc>
          <w:tcPr>
            <w:tcW w:w="0" w:type="auto"/>
            <w:shd w:val="clear" w:color="auto" w:fill="E7EBF9"/>
            <w:tcMar>
              <w:top w:w="40" w:type="dxa"/>
              <w:left w:w="40" w:type="dxa"/>
              <w:bottom w:w="40" w:type="dxa"/>
              <w:right w:w="40" w:type="dxa"/>
            </w:tcMar>
            <w:vAlign w:val="center"/>
            <w:hideMark/>
          </w:tcPr>
          <w:p w:rsidR="00227217" w:rsidRPr="00C61114" w:rsidRDefault="00227217" w:rsidP="00F81764">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F0F0F"/>
                <w:kern w:val="36"/>
                <w:sz w:val="16"/>
                <w:szCs w:val="16"/>
                <w:lang w:eastAsia="es-CL"/>
              </w:rPr>
              <w:t>6</w:t>
            </w:r>
            <w:r w:rsidR="00F81764">
              <w:rPr>
                <w:rFonts w:ascii="Arial" w:eastAsia="Times New Roman" w:hAnsi="Arial" w:cs="Arial"/>
                <w:color w:val="0F0F0F"/>
                <w:kern w:val="36"/>
                <w:sz w:val="16"/>
                <w:szCs w:val="16"/>
                <w:lang w:eastAsia="es-CL"/>
              </w:rPr>
              <w:t>,</w:t>
            </w:r>
            <w:r w:rsidRPr="00C61114">
              <w:rPr>
                <w:rFonts w:ascii="Arial" w:eastAsia="Times New Roman" w:hAnsi="Arial" w:cs="Arial"/>
                <w:color w:val="0F0F0F"/>
                <w:kern w:val="36"/>
                <w:sz w:val="16"/>
                <w:szCs w:val="16"/>
                <w:lang w:eastAsia="es-CL"/>
              </w:rPr>
              <w:t>5%</w:t>
            </w:r>
          </w:p>
        </w:tc>
      </w:tr>
      <w:tr w:rsidR="00227217" w:rsidRPr="004079A6" w:rsidTr="009745B0">
        <w:trPr>
          <w:trHeight w:val="300"/>
        </w:trPr>
        <w:tc>
          <w:tcPr>
            <w:tcW w:w="0" w:type="auto"/>
            <w:vMerge/>
            <w:shd w:val="clear" w:color="auto" w:fill="F9F4F4"/>
            <w:tcMar>
              <w:top w:w="40" w:type="dxa"/>
              <w:left w:w="40" w:type="dxa"/>
              <w:bottom w:w="40" w:type="dxa"/>
              <w:right w:w="40" w:type="dxa"/>
            </w:tcMar>
            <w:vAlign w:val="center"/>
            <w:hideMark/>
          </w:tcPr>
          <w:p w:rsidR="00227217" w:rsidRPr="00C61114" w:rsidRDefault="00227217" w:rsidP="004079A6">
            <w:pPr>
              <w:spacing w:after="0" w:line="240" w:lineRule="auto"/>
              <w:jc w:val="both"/>
              <w:rPr>
                <w:rFonts w:ascii="Arial" w:eastAsia="Times New Roman" w:hAnsi="Arial" w:cs="Arial"/>
                <w:b/>
                <w:bCs/>
                <w:kern w:val="36"/>
                <w:sz w:val="16"/>
                <w:szCs w:val="16"/>
                <w:lang w:eastAsia="es-CL"/>
              </w:rPr>
            </w:pPr>
          </w:p>
        </w:tc>
        <w:tc>
          <w:tcPr>
            <w:tcW w:w="0" w:type="auto"/>
            <w:shd w:val="clear" w:color="auto" w:fill="F9F4F4"/>
            <w:tcMar>
              <w:top w:w="40" w:type="dxa"/>
              <w:left w:w="40" w:type="dxa"/>
              <w:bottom w:w="40" w:type="dxa"/>
              <w:right w:w="40" w:type="dxa"/>
            </w:tcMar>
            <w:vAlign w:val="center"/>
            <w:hideMark/>
          </w:tcPr>
          <w:p w:rsidR="00227217" w:rsidRPr="00C61114" w:rsidRDefault="00227217" w:rsidP="004079A6">
            <w:pPr>
              <w:spacing w:after="0" w:line="240" w:lineRule="auto"/>
              <w:jc w:val="both"/>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Desiertos</w:t>
            </w:r>
          </w:p>
        </w:tc>
        <w:tc>
          <w:tcPr>
            <w:tcW w:w="0" w:type="auto"/>
            <w:shd w:val="clear" w:color="auto" w:fill="F9F4F4"/>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9</w:t>
            </w:r>
          </w:p>
        </w:tc>
        <w:tc>
          <w:tcPr>
            <w:tcW w:w="0" w:type="auto"/>
            <w:shd w:val="clear" w:color="auto" w:fill="F9F4F4"/>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74</w:t>
            </w:r>
          </w:p>
        </w:tc>
        <w:tc>
          <w:tcPr>
            <w:tcW w:w="0" w:type="auto"/>
            <w:shd w:val="clear" w:color="auto" w:fill="F9F4F4"/>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20</w:t>
            </w:r>
          </w:p>
        </w:tc>
        <w:tc>
          <w:tcPr>
            <w:tcW w:w="0" w:type="auto"/>
            <w:shd w:val="clear" w:color="auto" w:fill="F9F4F4"/>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27</w:t>
            </w:r>
            <w:r>
              <w:rPr>
                <w:rFonts w:ascii="Arial" w:eastAsia="Times New Roman" w:hAnsi="Arial" w:cs="Arial"/>
                <w:color w:val="000000"/>
                <w:kern w:val="36"/>
                <w:sz w:val="16"/>
                <w:szCs w:val="16"/>
                <w:lang w:eastAsia="es-CL"/>
              </w:rPr>
              <w:t>,</w:t>
            </w:r>
            <w:r w:rsidRPr="00C61114">
              <w:rPr>
                <w:rFonts w:ascii="Arial" w:eastAsia="Times New Roman" w:hAnsi="Arial" w:cs="Arial"/>
                <w:color w:val="000000"/>
                <w:kern w:val="36"/>
                <w:sz w:val="16"/>
                <w:szCs w:val="16"/>
                <w:lang w:eastAsia="es-CL"/>
              </w:rPr>
              <w:t>0%</w:t>
            </w:r>
          </w:p>
        </w:tc>
        <w:tc>
          <w:tcPr>
            <w:tcW w:w="0" w:type="auto"/>
            <w:shd w:val="clear" w:color="auto" w:fill="F9F4F4"/>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5</w:t>
            </w:r>
          </w:p>
        </w:tc>
        <w:tc>
          <w:tcPr>
            <w:tcW w:w="0" w:type="auto"/>
            <w:shd w:val="clear" w:color="auto" w:fill="F9F4F4"/>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25</w:t>
            </w:r>
            <w:r>
              <w:rPr>
                <w:rFonts w:ascii="Arial" w:eastAsia="Times New Roman" w:hAnsi="Arial" w:cs="Arial"/>
                <w:color w:val="000000"/>
                <w:kern w:val="36"/>
                <w:sz w:val="16"/>
                <w:szCs w:val="16"/>
                <w:lang w:eastAsia="es-CL"/>
              </w:rPr>
              <w:t>,</w:t>
            </w:r>
            <w:r w:rsidRPr="00C61114">
              <w:rPr>
                <w:rFonts w:ascii="Arial" w:eastAsia="Times New Roman" w:hAnsi="Arial" w:cs="Arial"/>
                <w:color w:val="000000"/>
                <w:kern w:val="36"/>
                <w:sz w:val="16"/>
                <w:szCs w:val="16"/>
                <w:lang w:eastAsia="es-CL"/>
              </w:rPr>
              <w:t>0%</w:t>
            </w:r>
          </w:p>
        </w:tc>
        <w:tc>
          <w:tcPr>
            <w:tcW w:w="0" w:type="auto"/>
            <w:shd w:val="clear" w:color="auto" w:fill="F9F4F4"/>
            <w:tcMar>
              <w:top w:w="40" w:type="dxa"/>
              <w:left w:w="40" w:type="dxa"/>
              <w:bottom w:w="40" w:type="dxa"/>
              <w:right w:w="40" w:type="dxa"/>
            </w:tcMar>
            <w:vAlign w:val="center"/>
            <w:hideMark/>
          </w:tcPr>
          <w:p w:rsidR="00227217" w:rsidRPr="00C61114" w:rsidRDefault="00227217"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0</w:t>
            </w:r>
          </w:p>
        </w:tc>
        <w:tc>
          <w:tcPr>
            <w:tcW w:w="0" w:type="auto"/>
            <w:shd w:val="clear" w:color="auto" w:fill="F9F4F4"/>
            <w:tcMar>
              <w:top w:w="40" w:type="dxa"/>
              <w:left w:w="40" w:type="dxa"/>
              <w:bottom w:w="40" w:type="dxa"/>
              <w:right w:w="40" w:type="dxa"/>
            </w:tcMar>
            <w:vAlign w:val="center"/>
            <w:hideMark/>
          </w:tcPr>
          <w:p w:rsidR="00227217" w:rsidRPr="00C61114" w:rsidRDefault="00227217" w:rsidP="00F81764">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color w:val="000000"/>
                <w:kern w:val="36"/>
                <w:sz w:val="16"/>
                <w:szCs w:val="16"/>
                <w:lang w:eastAsia="es-CL"/>
              </w:rPr>
              <w:t>0%</w:t>
            </w:r>
          </w:p>
        </w:tc>
      </w:tr>
      <w:tr w:rsidR="004079A6" w:rsidRPr="004079A6" w:rsidTr="009745B0">
        <w:trPr>
          <w:trHeight w:val="304"/>
        </w:trPr>
        <w:tc>
          <w:tcPr>
            <w:tcW w:w="0" w:type="auto"/>
            <w:gridSpan w:val="2"/>
            <w:shd w:val="clear" w:color="auto" w:fill="E7EBF9"/>
            <w:tcMar>
              <w:top w:w="40" w:type="dxa"/>
              <w:left w:w="40" w:type="dxa"/>
              <w:bottom w:w="40" w:type="dxa"/>
              <w:right w:w="40" w:type="dxa"/>
            </w:tcMar>
            <w:vAlign w:val="center"/>
            <w:hideMark/>
          </w:tcPr>
          <w:p w:rsidR="004079A6" w:rsidRPr="00C61114" w:rsidRDefault="004079A6" w:rsidP="004079A6">
            <w:pPr>
              <w:spacing w:after="0" w:line="240" w:lineRule="auto"/>
              <w:jc w:val="both"/>
              <w:rPr>
                <w:rFonts w:ascii="Arial" w:eastAsia="Times New Roman" w:hAnsi="Arial" w:cs="Arial"/>
                <w:b/>
                <w:bCs/>
                <w:kern w:val="36"/>
                <w:sz w:val="16"/>
                <w:szCs w:val="16"/>
                <w:lang w:eastAsia="es-CL"/>
              </w:rPr>
            </w:pPr>
            <w:r w:rsidRPr="00C61114">
              <w:rPr>
                <w:rFonts w:ascii="Arial" w:eastAsia="Times New Roman" w:hAnsi="Arial" w:cs="Arial"/>
                <w:b/>
                <w:bCs/>
                <w:color w:val="0F0F0F"/>
                <w:kern w:val="36"/>
                <w:sz w:val="16"/>
                <w:szCs w:val="16"/>
                <w:lang w:eastAsia="es-CL"/>
              </w:rPr>
              <w:t xml:space="preserve">Subtotal </w:t>
            </w:r>
          </w:p>
          <w:p w:rsidR="004079A6" w:rsidRPr="00C61114" w:rsidRDefault="004079A6" w:rsidP="004079A6">
            <w:pPr>
              <w:spacing w:after="0" w:line="240" w:lineRule="auto"/>
              <w:jc w:val="both"/>
              <w:rPr>
                <w:rFonts w:ascii="Arial" w:eastAsia="Times New Roman" w:hAnsi="Arial" w:cs="Arial"/>
                <w:b/>
                <w:bCs/>
                <w:kern w:val="36"/>
                <w:sz w:val="16"/>
                <w:szCs w:val="16"/>
                <w:lang w:eastAsia="es-CL"/>
              </w:rPr>
            </w:pPr>
            <w:r w:rsidRPr="00C61114">
              <w:rPr>
                <w:rFonts w:ascii="Arial" w:eastAsia="Times New Roman" w:hAnsi="Arial" w:cs="Arial"/>
                <w:b/>
                <w:bCs/>
                <w:color w:val="0F0F0F"/>
                <w:kern w:val="36"/>
                <w:sz w:val="16"/>
                <w:szCs w:val="16"/>
                <w:lang w:eastAsia="es-CL"/>
              </w:rPr>
              <w:t>Concursos II Nivel</w:t>
            </w:r>
          </w:p>
        </w:tc>
        <w:tc>
          <w:tcPr>
            <w:tcW w:w="0" w:type="auto"/>
            <w:shd w:val="clear" w:color="auto" w:fill="E7EBF9"/>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F0F0F"/>
                <w:kern w:val="36"/>
                <w:sz w:val="16"/>
                <w:szCs w:val="16"/>
                <w:lang w:eastAsia="es-CL"/>
              </w:rPr>
              <w:t>27</w:t>
            </w:r>
          </w:p>
        </w:tc>
        <w:tc>
          <w:tcPr>
            <w:tcW w:w="0" w:type="auto"/>
            <w:shd w:val="clear" w:color="auto" w:fill="E7EBF9"/>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F0F0F"/>
                <w:kern w:val="36"/>
                <w:sz w:val="16"/>
                <w:szCs w:val="16"/>
                <w:lang w:eastAsia="es-CL"/>
              </w:rPr>
              <w:t>241</w:t>
            </w:r>
          </w:p>
        </w:tc>
        <w:tc>
          <w:tcPr>
            <w:tcW w:w="0" w:type="auto"/>
            <w:shd w:val="clear" w:color="auto" w:fill="E7EBF9"/>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F0F0F"/>
                <w:kern w:val="36"/>
                <w:sz w:val="16"/>
                <w:szCs w:val="16"/>
                <w:lang w:eastAsia="es-CL"/>
              </w:rPr>
              <w:t>66</w:t>
            </w:r>
          </w:p>
        </w:tc>
        <w:tc>
          <w:tcPr>
            <w:tcW w:w="0" w:type="auto"/>
            <w:shd w:val="clear" w:color="auto" w:fill="E7EBF9"/>
            <w:tcMar>
              <w:top w:w="40" w:type="dxa"/>
              <w:left w:w="40" w:type="dxa"/>
              <w:bottom w:w="40" w:type="dxa"/>
              <w:right w:w="40" w:type="dxa"/>
            </w:tcMar>
            <w:vAlign w:val="center"/>
            <w:hideMark/>
          </w:tcPr>
          <w:p w:rsidR="004079A6" w:rsidRPr="00C61114" w:rsidRDefault="004079A6" w:rsidP="003435CB">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F0F0F"/>
                <w:kern w:val="36"/>
                <w:sz w:val="16"/>
                <w:szCs w:val="16"/>
                <w:lang w:eastAsia="es-CL"/>
              </w:rPr>
              <w:t>27</w:t>
            </w:r>
            <w:r w:rsidR="003435CB">
              <w:rPr>
                <w:rFonts w:ascii="Arial" w:eastAsia="Times New Roman" w:hAnsi="Arial" w:cs="Arial"/>
                <w:b/>
                <w:bCs/>
                <w:color w:val="0F0F0F"/>
                <w:kern w:val="36"/>
                <w:sz w:val="16"/>
                <w:szCs w:val="16"/>
                <w:lang w:eastAsia="es-CL"/>
              </w:rPr>
              <w:t>,</w:t>
            </w:r>
            <w:r w:rsidRPr="00C61114">
              <w:rPr>
                <w:rFonts w:ascii="Arial" w:eastAsia="Times New Roman" w:hAnsi="Arial" w:cs="Arial"/>
                <w:b/>
                <w:bCs/>
                <w:color w:val="0F0F0F"/>
                <w:kern w:val="36"/>
                <w:sz w:val="16"/>
                <w:szCs w:val="16"/>
                <w:lang w:eastAsia="es-CL"/>
              </w:rPr>
              <w:t>4%</w:t>
            </w:r>
          </w:p>
        </w:tc>
        <w:tc>
          <w:tcPr>
            <w:tcW w:w="0" w:type="auto"/>
            <w:shd w:val="clear" w:color="auto" w:fill="E7EBF9"/>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F0F0F"/>
                <w:kern w:val="36"/>
                <w:sz w:val="16"/>
                <w:szCs w:val="16"/>
                <w:lang w:eastAsia="es-CL"/>
              </w:rPr>
              <w:t>21</w:t>
            </w:r>
          </w:p>
        </w:tc>
        <w:tc>
          <w:tcPr>
            <w:tcW w:w="0" w:type="auto"/>
            <w:shd w:val="clear" w:color="auto" w:fill="E7EBF9"/>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F0F0F"/>
                <w:kern w:val="36"/>
                <w:sz w:val="16"/>
                <w:szCs w:val="16"/>
                <w:lang w:eastAsia="es-CL"/>
              </w:rPr>
              <w:t>31</w:t>
            </w:r>
            <w:r w:rsidR="00C61114">
              <w:rPr>
                <w:rFonts w:ascii="Arial" w:eastAsia="Times New Roman" w:hAnsi="Arial" w:cs="Arial"/>
                <w:b/>
                <w:bCs/>
                <w:color w:val="0F0F0F"/>
                <w:kern w:val="36"/>
                <w:sz w:val="16"/>
                <w:szCs w:val="16"/>
                <w:lang w:eastAsia="es-CL"/>
              </w:rPr>
              <w:t>,</w:t>
            </w:r>
            <w:r w:rsidRPr="00C61114">
              <w:rPr>
                <w:rFonts w:ascii="Arial" w:eastAsia="Times New Roman" w:hAnsi="Arial" w:cs="Arial"/>
                <w:b/>
                <w:bCs/>
                <w:color w:val="0F0F0F"/>
                <w:kern w:val="36"/>
                <w:sz w:val="16"/>
                <w:szCs w:val="16"/>
                <w:lang w:eastAsia="es-CL"/>
              </w:rPr>
              <w:t>8%</w:t>
            </w:r>
          </w:p>
        </w:tc>
        <w:tc>
          <w:tcPr>
            <w:tcW w:w="0" w:type="auto"/>
            <w:shd w:val="clear" w:color="auto" w:fill="E7EBF9"/>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F0F0F"/>
                <w:kern w:val="36"/>
                <w:sz w:val="16"/>
                <w:szCs w:val="16"/>
                <w:lang w:eastAsia="es-CL"/>
              </w:rPr>
              <w:t>3</w:t>
            </w:r>
          </w:p>
        </w:tc>
        <w:tc>
          <w:tcPr>
            <w:tcW w:w="0" w:type="auto"/>
            <w:shd w:val="clear" w:color="auto" w:fill="E7EBF9"/>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F0F0F"/>
                <w:kern w:val="36"/>
                <w:sz w:val="16"/>
                <w:szCs w:val="16"/>
                <w:lang w:eastAsia="es-CL"/>
              </w:rPr>
              <w:t>4</w:t>
            </w:r>
            <w:r w:rsidR="00C61114">
              <w:rPr>
                <w:rFonts w:ascii="Arial" w:eastAsia="Times New Roman" w:hAnsi="Arial" w:cs="Arial"/>
                <w:b/>
                <w:bCs/>
                <w:color w:val="0F0F0F"/>
                <w:kern w:val="36"/>
                <w:sz w:val="16"/>
                <w:szCs w:val="16"/>
                <w:lang w:eastAsia="es-CL"/>
              </w:rPr>
              <w:t>,</w:t>
            </w:r>
            <w:r w:rsidRPr="00C61114">
              <w:rPr>
                <w:rFonts w:ascii="Arial" w:eastAsia="Times New Roman" w:hAnsi="Arial" w:cs="Arial"/>
                <w:b/>
                <w:bCs/>
                <w:color w:val="0F0F0F"/>
                <w:kern w:val="36"/>
                <w:sz w:val="16"/>
                <w:szCs w:val="16"/>
                <w:lang w:eastAsia="es-CL"/>
              </w:rPr>
              <w:t>5%</w:t>
            </w:r>
          </w:p>
        </w:tc>
      </w:tr>
      <w:tr w:rsidR="004079A6" w:rsidRPr="004079A6" w:rsidTr="009745B0">
        <w:trPr>
          <w:trHeight w:val="420"/>
        </w:trPr>
        <w:tc>
          <w:tcPr>
            <w:tcW w:w="0" w:type="auto"/>
            <w:gridSpan w:val="2"/>
            <w:shd w:val="clear" w:color="auto" w:fill="F9F4F4"/>
            <w:tcMar>
              <w:top w:w="40" w:type="dxa"/>
              <w:left w:w="40" w:type="dxa"/>
              <w:bottom w:w="40" w:type="dxa"/>
              <w:right w:w="40" w:type="dxa"/>
            </w:tcMar>
            <w:vAlign w:val="center"/>
            <w:hideMark/>
          </w:tcPr>
          <w:p w:rsidR="004079A6" w:rsidRPr="00C61114" w:rsidRDefault="004079A6" w:rsidP="004079A6">
            <w:pPr>
              <w:spacing w:after="0" w:line="240" w:lineRule="auto"/>
              <w:jc w:val="both"/>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 xml:space="preserve">Concursos </w:t>
            </w:r>
          </w:p>
          <w:p w:rsidR="004079A6" w:rsidRPr="00C61114" w:rsidRDefault="004079A6" w:rsidP="004079A6">
            <w:pPr>
              <w:spacing w:after="0" w:line="240" w:lineRule="auto"/>
              <w:jc w:val="both"/>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I y II Nivel</w:t>
            </w:r>
          </w:p>
        </w:tc>
        <w:tc>
          <w:tcPr>
            <w:tcW w:w="0" w:type="auto"/>
            <w:shd w:val="clear" w:color="auto" w:fill="F9F4F4"/>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34</w:t>
            </w:r>
          </w:p>
        </w:tc>
        <w:tc>
          <w:tcPr>
            <w:tcW w:w="0" w:type="auto"/>
            <w:shd w:val="clear" w:color="auto" w:fill="F9F4F4"/>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262</w:t>
            </w:r>
          </w:p>
        </w:tc>
        <w:tc>
          <w:tcPr>
            <w:tcW w:w="0" w:type="auto"/>
            <w:shd w:val="clear" w:color="auto" w:fill="F9F4F4"/>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83</w:t>
            </w:r>
          </w:p>
        </w:tc>
        <w:tc>
          <w:tcPr>
            <w:tcW w:w="0" w:type="auto"/>
            <w:shd w:val="clear" w:color="auto" w:fill="F9F4F4"/>
            <w:tcMar>
              <w:top w:w="40" w:type="dxa"/>
              <w:left w:w="40" w:type="dxa"/>
              <w:bottom w:w="40" w:type="dxa"/>
              <w:right w:w="40" w:type="dxa"/>
            </w:tcMar>
            <w:vAlign w:val="center"/>
            <w:hideMark/>
          </w:tcPr>
          <w:p w:rsidR="004079A6" w:rsidRPr="00C61114" w:rsidRDefault="004079A6" w:rsidP="003435CB">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31</w:t>
            </w:r>
            <w:r w:rsidR="003435CB">
              <w:rPr>
                <w:rFonts w:ascii="Arial" w:eastAsia="Times New Roman" w:hAnsi="Arial" w:cs="Arial"/>
                <w:b/>
                <w:bCs/>
                <w:color w:val="000000"/>
                <w:kern w:val="36"/>
                <w:sz w:val="16"/>
                <w:szCs w:val="16"/>
                <w:lang w:eastAsia="es-CL"/>
              </w:rPr>
              <w:t>,</w:t>
            </w:r>
            <w:r w:rsidRPr="00C61114">
              <w:rPr>
                <w:rFonts w:ascii="Arial" w:eastAsia="Times New Roman" w:hAnsi="Arial" w:cs="Arial"/>
                <w:b/>
                <w:bCs/>
                <w:color w:val="000000"/>
                <w:kern w:val="36"/>
                <w:sz w:val="16"/>
                <w:szCs w:val="16"/>
                <w:lang w:eastAsia="es-CL"/>
              </w:rPr>
              <w:t>7%</w:t>
            </w:r>
          </w:p>
        </w:tc>
        <w:tc>
          <w:tcPr>
            <w:tcW w:w="0" w:type="auto"/>
            <w:shd w:val="clear" w:color="auto" w:fill="F9F4F4"/>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29</w:t>
            </w:r>
          </w:p>
        </w:tc>
        <w:tc>
          <w:tcPr>
            <w:tcW w:w="0" w:type="auto"/>
            <w:shd w:val="clear" w:color="auto" w:fill="F9F4F4"/>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34</w:t>
            </w:r>
            <w:r w:rsidR="00C61114">
              <w:rPr>
                <w:rFonts w:ascii="Arial" w:eastAsia="Times New Roman" w:hAnsi="Arial" w:cs="Arial"/>
                <w:b/>
                <w:bCs/>
                <w:color w:val="000000"/>
                <w:kern w:val="36"/>
                <w:sz w:val="16"/>
                <w:szCs w:val="16"/>
                <w:lang w:eastAsia="es-CL"/>
              </w:rPr>
              <w:t>,</w:t>
            </w:r>
            <w:r w:rsidRPr="00C61114">
              <w:rPr>
                <w:rFonts w:ascii="Arial" w:eastAsia="Times New Roman" w:hAnsi="Arial" w:cs="Arial"/>
                <w:b/>
                <w:bCs/>
                <w:color w:val="000000"/>
                <w:kern w:val="36"/>
                <w:sz w:val="16"/>
                <w:szCs w:val="16"/>
                <w:lang w:eastAsia="es-CL"/>
              </w:rPr>
              <w:t>9%</w:t>
            </w:r>
          </w:p>
        </w:tc>
        <w:tc>
          <w:tcPr>
            <w:tcW w:w="0" w:type="auto"/>
            <w:shd w:val="clear" w:color="auto" w:fill="F9F4F4"/>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3</w:t>
            </w:r>
          </w:p>
        </w:tc>
        <w:tc>
          <w:tcPr>
            <w:tcW w:w="0" w:type="auto"/>
            <w:shd w:val="clear" w:color="auto" w:fill="F9F4F4"/>
            <w:tcMar>
              <w:top w:w="40" w:type="dxa"/>
              <w:left w:w="40" w:type="dxa"/>
              <w:bottom w:w="40" w:type="dxa"/>
              <w:right w:w="40" w:type="dxa"/>
            </w:tcMar>
            <w:vAlign w:val="center"/>
            <w:hideMark/>
          </w:tcPr>
          <w:p w:rsidR="004079A6" w:rsidRPr="00C61114" w:rsidRDefault="004079A6" w:rsidP="00227217">
            <w:pPr>
              <w:spacing w:after="0" w:line="240" w:lineRule="auto"/>
              <w:jc w:val="center"/>
              <w:rPr>
                <w:rFonts w:ascii="Arial" w:eastAsia="Times New Roman" w:hAnsi="Arial" w:cs="Arial"/>
                <w:b/>
                <w:bCs/>
                <w:kern w:val="36"/>
                <w:sz w:val="16"/>
                <w:szCs w:val="16"/>
                <w:lang w:eastAsia="es-CL"/>
              </w:rPr>
            </w:pPr>
            <w:r w:rsidRPr="00C61114">
              <w:rPr>
                <w:rFonts w:ascii="Arial" w:eastAsia="Times New Roman" w:hAnsi="Arial" w:cs="Arial"/>
                <w:b/>
                <w:bCs/>
                <w:color w:val="000000"/>
                <w:kern w:val="36"/>
                <w:sz w:val="16"/>
                <w:szCs w:val="16"/>
                <w:lang w:eastAsia="es-CL"/>
              </w:rPr>
              <w:t>3</w:t>
            </w:r>
            <w:r w:rsidR="00C61114">
              <w:rPr>
                <w:rFonts w:ascii="Arial" w:eastAsia="Times New Roman" w:hAnsi="Arial" w:cs="Arial"/>
                <w:b/>
                <w:bCs/>
                <w:color w:val="000000"/>
                <w:kern w:val="36"/>
                <w:sz w:val="16"/>
                <w:szCs w:val="16"/>
                <w:lang w:eastAsia="es-CL"/>
              </w:rPr>
              <w:t>,</w:t>
            </w:r>
            <w:r w:rsidRPr="00C61114">
              <w:rPr>
                <w:rFonts w:ascii="Arial" w:eastAsia="Times New Roman" w:hAnsi="Arial" w:cs="Arial"/>
                <w:b/>
                <w:bCs/>
                <w:color w:val="000000"/>
                <w:kern w:val="36"/>
                <w:sz w:val="16"/>
                <w:szCs w:val="16"/>
                <w:lang w:eastAsia="es-CL"/>
              </w:rPr>
              <w:t>6%</w:t>
            </w:r>
          </w:p>
        </w:tc>
      </w:tr>
    </w:tbl>
    <w:p w:rsidR="004079A6" w:rsidRPr="004079A6" w:rsidRDefault="00ED730D" w:rsidP="004079A6">
      <w:pPr>
        <w:spacing w:after="0" w:line="240" w:lineRule="auto"/>
        <w:jc w:val="both"/>
        <w:rPr>
          <w:rFonts w:ascii="Times New Roman" w:eastAsia="Times New Roman" w:hAnsi="Times New Roman" w:cs="Times New Roman"/>
          <w:b/>
          <w:bCs/>
          <w:kern w:val="36"/>
          <w:sz w:val="48"/>
          <w:szCs w:val="48"/>
          <w:lang w:eastAsia="es-CL"/>
        </w:rPr>
      </w:pPr>
      <w:r>
        <w:rPr>
          <w:rFonts w:ascii="Arial" w:eastAsia="Times New Roman" w:hAnsi="Arial" w:cs="Arial"/>
          <w:color w:val="000000"/>
          <w:kern w:val="36"/>
          <w:lang w:eastAsia="es-CL"/>
        </w:rPr>
        <w:t xml:space="preserve">En </w:t>
      </w:r>
      <w:r w:rsidR="004079A6" w:rsidRPr="004079A6">
        <w:rPr>
          <w:rFonts w:ascii="Arial" w:eastAsia="Times New Roman" w:hAnsi="Arial" w:cs="Arial"/>
          <w:color w:val="000000"/>
          <w:kern w:val="36"/>
          <w:lang w:eastAsia="es-CL"/>
        </w:rPr>
        <w:t xml:space="preserve">los 34 concursos finalizados </w:t>
      </w:r>
      <w:r>
        <w:rPr>
          <w:rFonts w:ascii="Arial" w:eastAsia="Times New Roman" w:hAnsi="Arial" w:cs="Arial"/>
          <w:color w:val="000000"/>
          <w:kern w:val="36"/>
          <w:lang w:eastAsia="es-CL"/>
        </w:rPr>
        <w:t xml:space="preserve">en el período un </w:t>
      </w:r>
      <w:r w:rsidR="004079A6" w:rsidRPr="004079A6">
        <w:rPr>
          <w:rFonts w:ascii="Arial" w:eastAsia="Times New Roman" w:hAnsi="Arial" w:cs="Arial"/>
          <w:color w:val="000000"/>
          <w:kern w:val="36"/>
          <w:lang w:eastAsia="es-CL"/>
        </w:rPr>
        <w:t xml:space="preserve">3,6% de los </w:t>
      </w:r>
      <w:r>
        <w:rPr>
          <w:rFonts w:ascii="Arial" w:eastAsia="Times New Roman" w:hAnsi="Arial" w:cs="Arial"/>
          <w:color w:val="000000"/>
          <w:kern w:val="36"/>
          <w:lang w:eastAsia="es-CL"/>
        </w:rPr>
        <w:t xml:space="preserve">nombrados provino </w:t>
      </w:r>
      <w:r w:rsidR="004079A6" w:rsidRPr="004079A6">
        <w:rPr>
          <w:rFonts w:ascii="Arial" w:eastAsia="Times New Roman" w:hAnsi="Arial" w:cs="Arial"/>
          <w:color w:val="000000"/>
          <w:kern w:val="36"/>
          <w:lang w:eastAsia="es-CL"/>
        </w:rPr>
        <w:t>de Gestión de Candidatos</w:t>
      </w:r>
      <w:r>
        <w:rPr>
          <w:rFonts w:ascii="Arial" w:eastAsia="Times New Roman" w:hAnsi="Arial" w:cs="Arial"/>
          <w:color w:val="000000"/>
          <w:kern w:val="36"/>
          <w:lang w:eastAsia="es-CL"/>
        </w:rPr>
        <w:t xml:space="preserve"> y </w:t>
      </w:r>
      <w:r w:rsidR="00F81764">
        <w:rPr>
          <w:rFonts w:ascii="Arial" w:eastAsia="Times New Roman" w:hAnsi="Arial" w:cs="Arial"/>
          <w:color w:val="000000"/>
          <w:kern w:val="36"/>
          <w:lang w:eastAsia="es-CL"/>
        </w:rPr>
        <w:t>un</w:t>
      </w:r>
      <w:r w:rsidR="004079A6" w:rsidRPr="004079A6">
        <w:rPr>
          <w:rFonts w:ascii="Arial" w:eastAsia="Times New Roman" w:hAnsi="Arial" w:cs="Arial"/>
          <w:color w:val="000000"/>
          <w:kern w:val="36"/>
          <w:lang w:eastAsia="es-CL"/>
        </w:rPr>
        <w:t xml:space="preserve"> 7,9% provino de búsqueda. Cabe destacar que </w:t>
      </w:r>
      <w:r>
        <w:rPr>
          <w:rFonts w:ascii="Arial" w:eastAsia="Times New Roman" w:hAnsi="Arial" w:cs="Arial"/>
          <w:color w:val="000000"/>
          <w:kern w:val="36"/>
          <w:lang w:eastAsia="es-CL"/>
        </w:rPr>
        <w:t xml:space="preserve">la </w:t>
      </w:r>
      <w:r w:rsidR="004F778D">
        <w:rPr>
          <w:rFonts w:ascii="Arial" w:eastAsia="Times New Roman" w:hAnsi="Arial" w:cs="Arial"/>
          <w:color w:val="000000"/>
          <w:kern w:val="36"/>
          <w:lang w:eastAsia="es-CL"/>
        </w:rPr>
        <w:t>G</w:t>
      </w:r>
      <w:r w:rsidR="004079A6" w:rsidRPr="004079A6">
        <w:rPr>
          <w:rFonts w:ascii="Arial" w:eastAsia="Times New Roman" w:hAnsi="Arial" w:cs="Arial"/>
          <w:color w:val="000000"/>
          <w:kern w:val="36"/>
          <w:lang w:eastAsia="es-CL"/>
        </w:rPr>
        <w:t xml:space="preserve">estión de Candidatos no tiene costo, </w:t>
      </w:r>
      <w:r w:rsidR="00F81764">
        <w:rPr>
          <w:rFonts w:ascii="Arial" w:eastAsia="Times New Roman" w:hAnsi="Arial" w:cs="Arial"/>
          <w:color w:val="000000"/>
          <w:kern w:val="36"/>
          <w:lang w:eastAsia="es-CL"/>
        </w:rPr>
        <w:t xml:space="preserve">a diferencia del </w:t>
      </w:r>
      <w:r w:rsidR="004079A6" w:rsidRPr="004079A6">
        <w:rPr>
          <w:rFonts w:ascii="Arial" w:eastAsia="Times New Roman" w:hAnsi="Arial" w:cs="Arial"/>
          <w:color w:val="000000"/>
          <w:kern w:val="36"/>
          <w:lang w:eastAsia="es-CL"/>
        </w:rPr>
        <w:t xml:space="preserve">servicio de búsqueda </w:t>
      </w:r>
      <w:r w:rsidR="00F81764">
        <w:rPr>
          <w:rFonts w:ascii="Arial" w:eastAsia="Times New Roman" w:hAnsi="Arial" w:cs="Arial"/>
          <w:color w:val="000000"/>
          <w:kern w:val="36"/>
          <w:lang w:eastAsia="es-CL"/>
        </w:rPr>
        <w:t>que tiene</w:t>
      </w:r>
      <w:r w:rsidR="004079A6" w:rsidRPr="004079A6">
        <w:rPr>
          <w:rFonts w:ascii="Arial" w:eastAsia="Times New Roman" w:hAnsi="Arial" w:cs="Arial"/>
          <w:color w:val="000000"/>
          <w:kern w:val="36"/>
          <w:lang w:eastAsia="es-CL"/>
        </w:rPr>
        <w:t xml:space="preserve"> un costo promedio por candidato </w:t>
      </w:r>
      <w:r>
        <w:rPr>
          <w:rFonts w:ascii="Arial" w:eastAsia="Times New Roman" w:hAnsi="Arial" w:cs="Arial"/>
          <w:color w:val="000000"/>
          <w:kern w:val="36"/>
          <w:lang w:eastAsia="es-CL"/>
        </w:rPr>
        <w:t xml:space="preserve">de </w:t>
      </w:r>
      <w:r w:rsidR="004079A6" w:rsidRPr="004079A6">
        <w:rPr>
          <w:rFonts w:ascii="Arial" w:eastAsia="Times New Roman" w:hAnsi="Arial" w:cs="Arial"/>
          <w:color w:val="000000"/>
          <w:kern w:val="36"/>
          <w:lang w:eastAsia="es-CL"/>
        </w:rPr>
        <w:t>$1.225.000.</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C9072B" w:rsidRDefault="00260582" w:rsidP="00C9072B">
      <w:pPr>
        <w:pStyle w:val="Epgrafe"/>
        <w:spacing w:after="0"/>
        <w:rPr>
          <w:rFonts w:ascii="Arial" w:hAnsi="Arial" w:cs="Arial"/>
          <w:color w:val="auto"/>
          <w:sz w:val="20"/>
          <w:szCs w:val="22"/>
        </w:rPr>
      </w:pPr>
      <w:bookmarkStart w:id="118" w:name="_Toc536601314"/>
      <w:bookmarkStart w:id="119" w:name="_Toc536604154"/>
      <w:r>
        <w:rPr>
          <w:rFonts w:ascii="Arial" w:hAnsi="Arial" w:cs="Arial"/>
          <w:color w:val="auto"/>
          <w:sz w:val="20"/>
          <w:szCs w:val="22"/>
        </w:rPr>
        <w:t>Gráfico</w:t>
      </w:r>
      <w:r w:rsidR="00C9072B" w:rsidRPr="00C9072B">
        <w:rPr>
          <w:rFonts w:ascii="Arial" w:hAnsi="Arial" w:cs="Arial"/>
          <w:color w:val="auto"/>
          <w:sz w:val="20"/>
          <w:szCs w:val="22"/>
        </w:rPr>
        <w:t xml:space="preserve"> </w:t>
      </w:r>
      <w:r w:rsidR="00C9072B" w:rsidRPr="00C9072B">
        <w:rPr>
          <w:rFonts w:ascii="Arial" w:hAnsi="Arial" w:cs="Arial"/>
          <w:color w:val="auto"/>
          <w:sz w:val="20"/>
          <w:szCs w:val="22"/>
        </w:rPr>
        <w:fldChar w:fldCharType="begin"/>
      </w:r>
      <w:r w:rsidR="00C9072B" w:rsidRPr="00C9072B">
        <w:rPr>
          <w:rFonts w:ascii="Arial" w:hAnsi="Arial" w:cs="Arial"/>
          <w:color w:val="auto"/>
          <w:sz w:val="20"/>
          <w:szCs w:val="22"/>
        </w:rPr>
        <w:instrText xml:space="preserve"> SEQ Grafico \* ARABIC </w:instrText>
      </w:r>
      <w:r w:rsidR="00C9072B" w:rsidRPr="00C9072B">
        <w:rPr>
          <w:rFonts w:ascii="Arial" w:hAnsi="Arial" w:cs="Arial"/>
          <w:color w:val="auto"/>
          <w:sz w:val="20"/>
          <w:szCs w:val="22"/>
        </w:rPr>
        <w:fldChar w:fldCharType="separate"/>
      </w:r>
      <w:r w:rsidR="00043328">
        <w:rPr>
          <w:rFonts w:ascii="Arial" w:hAnsi="Arial" w:cs="Arial"/>
          <w:noProof/>
          <w:color w:val="auto"/>
          <w:sz w:val="20"/>
          <w:szCs w:val="22"/>
        </w:rPr>
        <w:t>13</w:t>
      </w:r>
      <w:r w:rsidR="00C9072B" w:rsidRPr="00C9072B">
        <w:rPr>
          <w:rFonts w:ascii="Arial" w:hAnsi="Arial" w:cs="Arial"/>
          <w:color w:val="auto"/>
          <w:sz w:val="20"/>
          <w:szCs w:val="22"/>
        </w:rPr>
        <w:fldChar w:fldCharType="end"/>
      </w:r>
      <w:r w:rsidR="004079A6" w:rsidRPr="00C9072B">
        <w:rPr>
          <w:rFonts w:ascii="Arial" w:hAnsi="Arial" w:cs="Arial"/>
          <w:color w:val="auto"/>
          <w:sz w:val="20"/>
          <w:szCs w:val="22"/>
        </w:rPr>
        <w:t xml:space="preserve">: Comparación de servicio de búsqueda y de gestión de candidatos. (Fuente: Sistema de Postulación en Línea 2.0, </w:t>
      </w:r>
      <w:r w:rsidR="00E14099" w:rsidRPr="00C9072B">
        <w:rPr>
          <w:rFonts w:ascii="Arial" w:hAnsi="Arial" w:cs="Arial"/>
          <w:color w:val="auto"/>
          <w:sz w:val="20"/>
          <w:szCs w:val="22"/>
        </w:rPr>
        <w:t>Servicio Civil</w:t>
      </w:r>
      <w:r w:rsidR="004079A6" w:rsidRPr="00C9072B">
        <w:rPr>
          <w:rFonts w:ascii="Arial" w:hAnsi="Arial" w:cs="Arial"/>
          <w:color w:val="auto"/>
          <w:sz w:val="20"/>
          <w:szCs w:val="22"/>
        </w:rPr>
        <w:t>)</w:t>
      </w:r>
      <w:bookmarkEnd w:id="118"/>
      <w:bookmarkEnd w:id="119"/>
      <w:r w:rsidR="004079A6" w:rsidRPr="00C9072B">
        <w:rPr>
          <w:rFonts w:ascii="Arial" w:hAnsi="Arial" w:cs="Arial"/>
          <w:color w:val="auto"/>
          <w:sz w:val="20"/>
          <w:szCs w:val="22"/>
        </w:rPr>
        <w:t xml:space="preserve"> </w:t>
      </w:r>
    </w:p>
    <w:p w:rsidR="00DC181F" w:rsidRPr="00AF681E" w:rsidRDefault="004079A6" w:rsidP="00AF681E">
      <w:pPr>
        <w:spacing w:after="0" w:line="240" w:lineRule="auto"/>
        <w:jc w:val="both"/>
        <w:rPr>
          <w:rFonts w:ascii="Times New Roman" w:eastAsia="Times New Roman" w:hAnsi="Times New Roman" w:cs="Times New Roman"/>
          <w:sz w:val="24"/>
          <w:szCs w:val="24"/>
          <w:lang w:eastAsia="es-CL"/>
        </w:rPr>
      </w:pPr>
      <w:r w:rsidRPr="004079A6">
        <w:rPr>
          <w:rFonts w:ascii="Calibri" w:eastAsia="Times New Roman" w:hAnsi="Calibri" w:cs="Times New Roman"/>
          <w:noProof/>
          <w:color w:val="000000"/>
          <w:lang w:eastAsia="es-CL"/>
        </w:rPr>
        <w:drawing>
          <wp:inline distT="0" distB="0" distL="0" distR="0" wp14:anchorId="0927EE75" wp14:editId="5BF3BF2A">
            <wp:extent cx="5661221" cy="2162175"/>
            <wp:effectExtent l="19050" t="19050" r="15875" b="9525"/>
            <wp:docPr id="19" name="Imagen 19" descr="https://lh5.googleusercontent.com/fUrkszdoxVSf5c_4QRNDhFWM6N8_2yMdAFgUZLKghq5Zqcs7ff_y4YeJHVvrp2c-dIIAEMVaYGVv7YjMvFwdXDhKP91NGS87il0eB1bSCDgibGHrIbiIeRNcgNU8YYs4VE_ztAK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h5.googleusercontent.com/fUrkszdoxVSf5c_4QRNDhFWM6N8_2yMdAFgUZLKghq5Zqcs7ff_y4YeJHVvrp2c-dIIAEMVaYGVv7YjMvFwdXDhKP91NGS87il0eB1bSCDgibGHrIbiIeRNcgNU8YYs4VE_ztAK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67375" cy="2164525"/>
                    </a:xfrm>
                    <a:prstGeom prst="rect">
                      <a:avLst/>
                    </a:prstGeom>
                    <a:noFill/>
                    <a:ln>
                      <a:solidFill>
                        <a:schemeClr val="tx1"/>
                      </a:solidFill>
                    </a:ln>
                  </pic:spPr>
                </pic:pic>
              </a:graphicData>
            </a:graphic>
          </wp:inline>
        </w:drawing>
      </w:r>
    </w:p>
    <w:p w:rsidR="009745B0" w:rsidRDefault="009745B0" w:rsidP="00F462E3">
      <w:pPr>
        <w:pStyle w:val="Ttulo1"/>
        <w:spacing w:before="0" w:beforeAutospacing="0" w:after="0" w:afterAutospacing="0"/>
        <w:rPr>
          <w:rFonts w:ascii="Arial" w:hAnsi="Arial" w:cs="Arial"/>
          <w:color w:val="244061"/>
          <w:sz w:val="24"/>
          <w:szCs w:val="24"/>
        </w:rPr>
      </w:pPr>
      <w:bookmarkStart w:id="120" w:name="_Toc536544820"/>
      <w:bookmarkStart w:id="121" w:name="_Toc536544934"/>
      <w:bookmarkStart w:id="122" w:name="_Toc536545350"/>
      <w:bookmarkStart w:id="123" w:name="_Toc536545791"/>
      <w:bookmarkStart w:id="124" w:name="_Toc536547277"/>
      <w:bookmarkStart w:id="125" w:name="_Toc536547624"/>
    </w:p>
    <w:p w:rsidR="004079A6" w:rsidRPr="00F462E3" w:rsidRDefault="004079A6" w:rsidP="00F462E3">
      <w:pPr>
        <w:pStyle w:val="Ttulo1"/>
        <w:spacing w:before="0" w:beforeAutospacing="0" w:after="0" w:afterAutospacing="0"/>
        <w:rPr>
          <w:rFonts w:ascii="Arial" w:hAnsi="Arial" w:cs="Arial"/>
          <w:color w:val="244061"/>
          <w:sz w:val="24"/>
          <w:szCs w:val="24"/>
        </w:rPr>
      </w:pPr>
      <w:r w:rsidRPr="00F462E3">
        <w:rPr>
          <w:rFonts w:ascii="Arial" w:hAnsi="Arial" w:cs="Arial"/>
          <w:color w:val="244061"/>
          <w:sz w:val="24"/>
          <w:szCs w:val="24"/>
        </w:rPr>
        <w:t>I</w:t>
      </w:r>
      <w:r w:rsidR="004A2EE1">
        <w:rPr>
          <w:rFonts w:ascii="Arial" w:hAnsi="Arial" w:cs="Arial"/>
          <w:color w:val="244061"/>
          <w:sz w:val="24"/>
          <w:szCs w:val="24"/>
        </w:rPr>
        <w:t>II</w:t>
      </w:r>
      <w:r w:rsidRPr="00F462E3">
        <w:rPr>
          <w:rFonts w:ascii="Arial" w:hAnsi="Arial" w:cs="Arial"/>
          <w:color w:val="244061"/>
          <w:sz w:val="24"/>
          <w:szCs w:val="24"/>
        </w:rPr>
        <w:t>.- RENDICIÓN DE CUENTAS</w:t>
      </w:r>
      <w:bookmarkEnd w:id="120"/>
      <w:bookmarkEnd w:id="121"/>
      <w:bookmarkEnd w:id="122"/>
      <w:bookmarkEnd w:id="123"/>
      <w:bookmarkEnd w:id="124"/>
      <w:bookmarkEnd w:id="125"/>
      <w:r w:rsidRPr="00F462E3">
        <w:rPr>
          <w:rFonts w:ascii="Arial" w:hAnsi="Arial" w:cs="Arial"/>
          <w:color w:val="244061"/>
          <w:sz w:val="24"/>
          <w:szCs w:val="24"/>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230084"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En este capítulo, la Dirección Nacional del Servicio Civil da cumplimiento a la obligación de rendir cuentas sobre el funcionamiento del Sistema al Consejo de Alta Dirección Pública, consagrada por el artículo segundo, letra v) de la ley orgánica del Servicio Civil.</w:t>
      </w:r>
      <w:r w:rsidRPr="004079A6">
        <w:rPr>
          <w:rFonts w:ascii="Arial" w:eastAsia="Times New Roman" w:hAnsi="Arial" w:cs="Arial"/>
          <w:color w:val="000000"/>
          <w:lang w:eastAsia="es-CL"/>
        </w:rPr>
        <w:br/>
      </w:r>
      <w:r w:rsidRPr="004079A6">
        <w:rPr>
          <w:rFonts w:ascii="Arial" w:eastAsia="Times New Roman" w:hAnsi="Arial" w:cs="Arial"/>
          <w:color w:val="000000"/>
          <w:lang w:eastAsia="es-CL"/>
        </w:rPr>
        <w:br/>
        <w:t xml:space="preserve">El referido mandato legal dispone que anualmente, en el mes de enero, la Dirección Nacional del Servicio Civil deberá evacuar un informe, el que abordará los siguientes aspectos: duración de los procesos de selección; programas de inducción y acompañamiento de Altos Directivos Públicos; evaluación de empresas consultoras; desempeño de los Profesionales Expertos; estado de cumplimiento de los Convenios de Desempeño de Altos Directivos Públicos registrados en el Servicio Civil durante los doce meses previos a dicho informe, y los costos del Sistema. </w:t>
      </w:r>
    </w:p>
    <w:p w:rsidR="004F778D" w:rsidRDefault="004F778D" w:rsidP="004079A6">
      <w:pPr>
        <w:spacing w:after="0" w:line="240" w:lineRule="auto"/>
        <w:jc w:val="both"/>
        <w:rPr>
          <w:rFonts w:ascii="Arial" w:eastAsia="Times New Roman" w:hAnsi="Arial" w:cs="Arial"/>
          <w:color w:val="000000"/>
          <w:lang w:eastAsia="es-CL"/>
        </w:rPr>
      </w:pPr>
    </w:p>
    <w:p w:rsidR="00AC6BAA" w:rsidRDefault="004F778D" w:rsidP="00AF681E">
      <w:pPr>
        <w:spacing w:after="0" w:line="240" w:lineRule="auto"/>
        <w:jc w:val="both"/>
        <w:rPr>
          <w:rFonts w:ascii="Arial" w:eastAsia="Times New Roman" w:hAnsi="Arial" w:cs="Arial"/>
          <w:color w:val="000000"/>
          <w:lang w:eastAsia="es-CL"/>
        </w:rPr>
      </w:pPr>
      <w:r>
        <w:rPr>
          <w:rFonts w:ascii="Arial" w:eastAsia="Times New Roman" w:hAnsi="Arial" w:cs="Arial"/>
          <w:color w:val="000000"/>
          <w:lang w:eastAsia="es-CL"/>
        </w:rPr>
        <w:t>Además, considerando su implicancia para la buena gestión del Sistema de Alta Dirección Pública, se incluye una breve reseña de los proyectos estratégicos de la Dirección Nacional del Servicio Civil  para el período 2019-2022 asociados a</w:t>
      </w:r>
      <w:r w:rsidR="00CD1DCB">
        <w:rPr>
          <w:rFonts w:ascii="Arial" w:eastAsia="Times New Roman" w:hAnsi="Arial" w:cs="Arial"/>
          <w:color w:val="000000"/>
          <w:lang w:eastAsia="es-CL"/>
        </w:rPr>
        <w:t xml:space="preserve"> la materia del presente informe.  </w:t>
      </w:r>
      <w:r w:rsidR="00AF681E">
        <w:rPr>
          <w:rFonts w:ascii="Arial" w:eastAsia="Times New Roman" w:hAnsi="Arial" w:cs="Arial"/>
          <w:color w:val="000000"/>
          <w:lang w:eastAsia="es-CL"/>
        </w:rPr>
        <w:t xml:space="preserve"> </w:t>
      </w:r>
    </w:p>
    <w:p w:rsidR="00AF681E" w:rsidRPr="00AF681E" w:rsidRDefault="00AF681E" w:rsidP="00AF681E">
      <w:pPr>
        <w:spacing w:after="0" w:line="240" w:lineRule="auto"/>
        <w:jc w:val="both"/>
        <w:rPr>
          <w:rFonts w:ascii="Arial" w:eastAsia="Times New Roman" w:hAnsi="Arial" w:cs="Arial"/>
          <w:color w:val="000000"/>
          <w:lang w:eastAsia="es-CL"/>
        </w:rPr>
      </w:pPr>
    </w:p>
    <w:p w:rsidR="004079A6" w:rsidRPr="00F462E3" w:rsidRDefault="004079A6" w:rsidP="00F462E3">
      <w:pPr>
        <w:pStyle w:val="Ttulo2"/>
        <w:spacing w:before="0" w:line="240" w:lineRule="auto"/>
        <w:rPr>
          <w:rFonts w:ascii="Arial" w:eastAsia="Times New Roman" w:hAnsi="Arial" w:cs="Arial"/>
          <w:bCs w:val="0"/>
          <w:color w:val="auto"/>
          <w:sz w:val="22"/>
          <w:szCs w:val="22"/>
          <w:lang w:eastAsia="es-CL"/>
        </w:rPr>
      </w:pPr>
      <w:bookmarkStart w:id="126" w:name="_Toc536544821"/>
      <w:bookmarkStart w:id="127" w:name="_Toc536544935"/>
      <w:bookmarkStart w:id="128" w:name="_Toc536545351"/>
      <w:bookmarkStart w:id="129" w:name="_Toc536545792"/>
      <w:bookmarkStart w:id="130" w:name="_Toc536547278"/>
      <w:bookmarkStart w:id="131" w:name="_Toc536547625"/>
      <w:r w:rsidRPr="00F462E3">
        <w:rPr>
          <w:rFonts w:ascii="Arial" w:eastAsia="Times New Roman" w:hAnsi="Arial" w:cs="Arial"/>
          <w:bCs w:val="0"/>
          <w:color w:val="auto"/>
          <w:sz w:val="22"/>
          <w:szCs w:val="22"/>
          <w:lang w:eastAsia="es-CL"/>
        </w:rPr>
        <w:t>1.- Duración de procesos de selección.</w:t>
      </w:r>
      <w:bookmarkEnd w:id="126"/>
      <w:bookmarkEnd w:id="127"/>
      <w:bookmarkEnd w:id="128"/>
      <w:bookmarkEnd w:id="129"/>
      <w:bookmarkEnd w:id="130"/>
      <w:bookmarkEnd w:id="131"/>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91579A"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La duración de los procesos de selección se refiere al período que media entre la publicación de la convocatoria y el envío de la nómina a la autoridad. Sin embargo, también existe una etapa previa, de preparación, que se extiende entre la vacancia del cargo que se debe proveer y la publicación de la convocatoria y otra posterior, que va entre el envío de la nómina y el pronunciamiento de la autoridad.</w:t>
      </w:r>
    </w:p>
    <w:p w:rsidR="004079A6" w:rsidRPr="009745B0" w:rsidRDefault="004079A6" w:rsidP="009745B0">
      <w:pPr>
        <w:spacing w:after="0" w:line="240" w:lineRule="auto"/>
        <w:jc w:val="both"/>
        <w:rPr>
          <w:rFonts w:ascii="Arial" w:eastAsia="Times New Roman" w:hAnsi="Arial" w:cs="Arial"/>
          <w:b/>
          <w:kern w:val="36"/>
          <w:lang w:eastAsia="es-CL"/>
        </w:rPr>
      </w:pPr>
      <w:r w:rsidRPr="004079A6">
        <w:rPr>
          <w:rFonts w:ascii="Arial" w:eastAsia="Times New Roman" w:hAnsi="Arial" w:cs="Arial"/>
          <w:color w:val="000000"/>
          <w:lang w:eastAsia="es-CL"/>
        </w:rPr>
        <w:t>  </w:t>
      </w:r>
      <w:r w:rsidRPr="004079A6">
        <w:rPr>
          <w:rFonts w:ascii="Arial" w:eastAsia="Times New Roman" w:hAnsi="Arial" w:cs="Arial"/>
          <w:color w:val="000000"/>
          <w:lang w:eastAsia="es-CL"/>
        </w:rPr>
        <w:br/>
        <w:t>La inclusión de la duración de los concursos en el presente Informe obedece a que una buena gestión pública demanda que la provisión de cargos de Alta Dirección Pública vacantes se efectúe en forma expedita. Considerando la criticidad que reviste para el Sistema el satisfacer las necesidades de provisión de cargos de la autoridad gubernamental en forma oportuna, particularmente en un escenario con períodos presidenciales de 4 años, hemos incluido en este Informe las tres fases antes reseñadas.  </w:t>
      </w:r>
      <w:r w:rsidRPr="004079A6">
        <w:rPr>
          <w:rFonts w:ascii="Arial" w:eastAsia="Times New Roman" w:hAnsi="Arial" w:cs="Arial"/>
          <w:color w:val="000000"/>
          <w:lang w:eastAsia="es-CL"/>
        </w:rPr>
        <w:br/>
      </w:r>
      <w:r w:rsidRPr="004079A6">
        <w:rPr>
          <w:rFonts w:ascii="Arial" w:eastAsia="Times New Roman" w:hAnsi="Arial" w:cs="Arial"/>
          <w:color w:val="000000"/>
          <w:lang w:eastAsia="es-CL"/>
        </w:rPr>
        <w:br/>
      </w:r>
      <w:bookmarkStart w:id="132" w:name="_Toc536544822"/>
      <w:bookmarkStart w:id="133" w:name="_Toc536544936"/>
      <w:bookmarkStart w:id="134" w:name="_Toc536545352"/>
      <w:bookmarkStart w:id="135" w:name="_Toc536545793"/>
      <w:bookmarkStart w:id="136" w:name="_Toc536547279"/>
      <w:bookmarkStart w:id="137" w:name="_Toc536547626"/>
      <w:r w:rsidRPr="009745B0">
        <w:rPr>
          <w:rFonts w:ascii="Arial" w:eastAsia="Times New Roman" w:hAnsi="Arial" w:cs="Arial"/>
          <w:b/>
          <w:lang w:eastAsia="es-CL"/>
        </w:rPr>
        <w:t>1.1.- Etapa de preparación del proceso de selección.</w:t>
      </w:r>
      <w:bookmarkEnd w:id="132"/>
      <w:bookmarkEnd w:id="133"/>
      <w:bookmarkEnd w:id="134"/>
      <w:bookmarkEnd w:id="135"/>
      <w:bookmarkEnd w:id="136"/>
      <w:bookmarkEnd w:id="137"/>
      <w:r w:rsidRPr="009745B0">
        <w:rPr>
          <w:rFonts w:ascii="Arial" w:eastAsia="Times New Roman" w:hAnsi="Arial" w:cs="Arial"/>
          <w:b/>
          <w:kern w:val="36"/>
          <w:lang w:eastAsia="es-CL"/>
        </w:rPr>
        <w:t xml:space="preserve"> </w:t>
      </w:r>
    </w:p>
    <w:p w:rsidR="004079A6" w:rsidRPr="009745B0" w:rsidRDefault="004079A6" w:rsidP="004079A6">
      <w:pPr>
        <w:spacing w:after="0" w:line="240" w:lineRule="auto"/>
        <w:jc w:val="both"/>
        <w:rPr>
          <w:rFonts w:ascii="Times New Roman" w:eastAsia="Times New Roman" w:hAnsi="Times New Roman" w:cs="Times New Roman"/>
          <w:b/>
          <w:sz w:val="24"/>
          <w:szCs w:val="24"/>
          <w:lang w:eastAsia="es-CL"/>
        </w:rPr>
      </w:pPr>
      <w:r w:rsidRPr="009745B0">
        <w:rPr>
          <w:rFonts w:ascii="Times New Roman" w:eastAsia="Times New Roman" w:hAnsi="Times New Roman" w:cs="Times New Roman"/>
          <w:b/>
          <w:sz w:val="24"/>
          <w:szCs w:val="24"/>
          <w:lang w:eastAsia="es-CL"/>
        </w:rPr>
        <w:t>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t>La ley original no señalaba plazo a una serie de actuaciones que incidían en la etapa de preparación de los procesos de selección. Con el fin de enfrentar este vacío legal y acotar la duración de los concursos, se recurrió a los Instructivos Presidenciales para el buen funcionamiento del Sistema de Alta Dirección Pública –dictados sucesivamente en 2009, 2010, 2013 y 2014-, por medio de los cuales se definieron plazos y emitieron instrucciones destinadas a agilizar los procesos de selección. Posteriormente, la ley N°20.955 consagró plazos a actuaciones que hasta entonces carecían de ellos, tales como aquellos propios de la etapa de planificación del llamado a concurso, es decir, aquella que transcurre entre la información de vacancia y publicación del llamado a concurso. Los plazos se establecieron para la información de la vacancia de cargos del Sistema; proposición del perfil, y nombramiento de representantes de la autoridad en los comités de selección.</w:t>
      </w:r>
    </w:p>
    <w:p w:rsidR="004079A6" w:rsidRPr="00F232C8" w:rsidRDefault="004079A6" w:rsidP="00FD67ED">
      <w:pPr>
        <w:pStyle w:val="Ttulo3"/>
        <w:rPr>
          <w:rFonts w:ascii="Arial" w:eastAsia="Times New Roman" w:hAnsi="Arial" w:cs="Arial"/>
          <w:b w:val="0"/>
          <w:lang w:eastAsia="es-CL"/>
        </w:rPr>
      </w:pPr>
      <w:bookmarkStart w:id="138" w:name="_Toc536544823"/>
      <w:bookmarkStart w:id="139" w:name="_Toc536544937"/>
      <w:bookmarkStart w:id="140" w:name="_Toc536545353"/>
      <w:bookmarkStart w:id="141" w:name="_Toc536545794"/>
      <w:bookmarkStart w:id="142" w:name="_Toc536547280"/>
      <w:bookmarkStart w:id="143" w:name="_Toc536547627"/>
      <w:r w:rsidRPr="00FD67ED">
        <w:rPr>
          <w:rFonts w:ascii="Arial" w:eastAsia="Times New Roman" w:hAnsi="Arial" w:cs="Arial"/>
          <w:color w:val="auto"/>
          <w:lang w:eastAsia="es-CL"/>
        </w:rPr>
        <w:t>1.2.- Proceso de selección.</w:t>
      </w:r>
      <w:bookmarkEnd w:id="138"/>
      <w:bookmarkEnd w:id="139"/>
      <w:bookmarkEnd w:id="140"/>
      <w:bookmarkEnd w:id="141"/>
      <w:bookmarkEnd w:id="142"/>
      <w:bookmarkEnd w:id="143"/>
      <w:r w:rsidRPr="00F232C8">
        <w:rPr>
          <w:rFonts w:ascii="Arial" w:eastAsia="Times New Roman" w:hAnsi="Arial" w:cs="Arial"/>
          <w:b w:val="0"/>
          <w:lang w:eastAsia="es-CL"/>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t>La selección de Altos Directivos Públicos es definida por la ley como un proceso técnico de evaluación de candidatos que se expresa en un sistema de puntajes e incluye, entre otros aspectos, la verificación de los requisitos y la evaluación de los factores de mérito y de las competencias específicas.</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Times New Roman" w:eastAsia="Times New Roman" w:hAnsi="Times New Roman" w:cs="Times New Roman"/>
          <w:color w:val="000000"/>
          <w:sz w:val="24"/>
          <w:szCs w:val="24"/>
          <w:lang w:eastAsia="es-CL"/>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t xml:space="preserve">La duración de los concursos del Sistema de Alta Dirección Pública para cargos adscritos durante 2018 fue, en promedio, de 65 días corridos. Cabe considerar que, en los inicios del Sistema, en 2004, los concursos tenían una duración promedio de 68 días, registrándose entre 2004 y 2007 un aumento progresivo que alcanzó un </w:t>
      </w:r>
      <w:r w:rsidRPr="0091579A">
        <w:rPr>
          <w:rFonts w:ascii="Arial" w:eastAsia="Times New Roman" w:hAnsi="Arial" w:cs="Arial"/>
          <w:i/>
          <w:color w:val="000000"/>
          <w:lang w:eastAsia="es-CL"/>
        </w:rPr>
        <w:t>peak</w:t>
      </w:r>
      <w:r w:rsidRPr="004079A6">
        <w:rPr>
          <w:rFonts w:ascii="Arial" w:eastAsia="Times New Roman" w:hAnsi="Arial" w:cs="Arial"/>
          <w:color w:val="000000"/>
          <w:lang w:eastAsia="es-CL"/>
        </w:rPr>
        <w:t xml:space="preserve"> de 110 días en 2007. Desde entonces se observa una disminución sostenida de la duración de los concursos, con inflexiones derivadas del aumento del número de procesos de selección durante el primer o segundo año de un nuevo gobierno.</w:t>
      </w:r>
    </w:p>
    <w:p w:rsidR="00186ABA" w:rsidRPr="00575F5E" w:rsidRDefault="004079A6" w:rsidP="00575F5E">
      <w:pPr>
        <w:spacing w:after="0" w:line="240" w:lineRule="auto"/>
        <w:jc w:val="both"/>
        <w:rPr>
          <w:rFonts w:ascii="Times New Roman" w:eastAsia="Times New Roman" w:hAnsi="Times New Roman" w:cs="Times New Roman"/>
          <w:sz w:val="24"/>
          <w:szCs w:val="24"/>
          <w:lang w:eastAsia="es-CL"/>
        </w:rPr>
      </w:pPr>
      <w:r w:rsidRPr="004079A6">
        <w:rPr>
          <w:rFonts w:ascii="Times New Roman" w:eastAsia="Times New Roman" w:hAnsi="Times New Roman" w:cs="Times New Roman"/>
          <w:color w:val="000000"/>
          <w:sz w:val="24"/>
          <w:szCs w:val="24"/>
          <w:shd w:val="clear" w:color="auto" w:fill="FFFF00"/>
          <w:lang w:eastAsia="es-CL"/>
        </w:rPr>
        <w:t xml:space="preserve"> </w:t>
      </w:r>
    </w:p>
    <w:p w:rsidR="004079A6" w:rsidRPr="00C9072B" w:rsidRDefault="00260582" w:rsidP="00C9072B">
      <w:pPr>
        <w:pStyle w:val="Epgrafe"/>
        <w:spacing w:after="0"/>
        <w:rPr>
          <w:rFonts w:ascii="Arial" w:hAnsi="Arial" w:cs="Arial"/>
          <w:color w:val="auto"/>
          <w:sz w:val="20"/>
          <w:szCs w:val="22"/>
        </w:rPr>
      </w:pPr>
      <w:bookmarkStart w:id="144" w:name="_Toc536601315"/>
      <w:bookmarkStart w:id="145" w:name="_Toc536604155"/>
      <w:r>
        <w:rPr>
          <w:rFonts w:ascii="Arial" w:hAnsi="Arial" w:cs="Arial"/>
          <w:color w:val="auto"/>
          <w:sz w:val="20"/>
          <w:szCs w:val="22"/>
        </w:rPr>
        <w:t>Gráfico</w:t>
      </w:r>
      <w:r w:rsidR="00C9072B" w:rsidRPr="00C9072B">
        <w:rPr>
          <w:rFonts w:ascii="Arial" w:hAnsi="Arial" w:cs="Arial"/>
          <w:color w:val="auto"/>
          <w:sz w:val="20"/>
          <w:szCs w:val="22"/>
        </w:rPr>
        <w:t xml:space="preserve"> </w:t>
      </w:r>
      <w:r w:rsidR="00C9072B" w:rsidRPr="00C9072B">
        <w:rPr>
          <w:rFonts w:ascii="Arial" w:hAnsi="Arial" w:cs="Arial"/>
          <w:color w:val="auto"/>
          <w:sz w:val="20"/>
          <w:szCs w:val="22"/>
        </w:rPr>
        <w:fldChar w:fldCharType="begin"/>
      </w:r>
      <w:r w:rsidR="00C9072B" w:rsidRPr="00C9072B">
        <w:rPr>
          <w:rFonts w:ascii="Arial" w:hAnsi="Arial" w:cs="Arial"/>
          <w:color w:val="auto"/>
          <w:sz w:val="20"/>
          <w:szCs w:val="22"/>
        </w:rPr>
        <w:instrText xml:space="preserve"> SEQ Grafico \* ARABIC </w:instrText>
      </w:r>
      <w:r w:rsidR="00C9072B" w:rsidRPr="00C9072B">
        <w:rPr>
          <w:rFonts w:ascii="Arial" w:hAnsi="Arial" w:cs="Arial"/>
          <w:color w:val="auto"/>
          <w:sz w:val="20"/>
          <w:szCs w:val="22"/>
        </w:rPr>
        <w:fldChar w:fldCharType="separate"/>
      </w:r>
      <w:r w:rsidR="00043328">
        <w:rPr>
          <w:rFonts w:ascii="Arial" w:hAnsi="Arial" w:cs="Arial"/>
          <w:noProof/>
          <w:color w:val="auto"/>
          <w:sz w:val="20"/>
          <w:szCs w:val="22"/>
        </w:rPr>
        <w:t>14</w:t>
      </w:r>
      <w:r w:rsidR="00C9072B" w:rsidRPr="00C9072B">
        <w:rPr>
          <w:rFonts w:ascii="Arial" w:hAnsi="Arial" w:cs="Arial"/>
          <w:color w:val="auto"/>
          <w:sz w:val="20"/>
          <w:szCs w:val="22"/>
        </w:rPr>
        <w:fldChar w:fldCharType="end"/>
      </w:r>
      <w:r w:rsidR="004079A6" w:rsidRPr="00C9072B">
        <w:rPr>
          <w:rFonts w:ascii="Arial" w:hAnsi="Arial" w:cs="Arial"/>
          <w:color w:val="auto"/>
          <w:sz w:val="20"/>
          <w:szCs w:val="22"/>
        </w:rPr>
        <w:t xml:space="preserve">: </w:t>
      </w:r>
      <w:r w:rsidR="00AC6BAA" w:rsidRPr="00C9072B">
        <w:rPr>
          <w:rFonts w:ascii="Arial" w:hAnsi="Arial" w:cs="Arial"/>
          <w:color w:val="auto"/>
          <w:sz w:val="20"/>
          <w:szCs w:val="22"/>
        </w:rPr>
        <w:t>D</w:t>
      </w:r>
      <w:r w:rsidR="004079A6" w:rsidRPr="00C9072B">
        <w:rPr>
          <w:rFonts w:ascii="Arial" w:hAnsi="Arial" w:cs="Arial"/>
          <w:color w:val="auto"/>
          <w:sz w:val="20"/>
          <w:szCs w:val="22"/>
        </w:rPr>
        <w:t xml:space="preserve">ías promedio entre publicación de la convocatoria y el envío de la nómina a la autoridad. Primer nivel adscrito (Fuente: Sistema de Postulación en Línea 2.0 </w:t>
      </w:r>
      <w:r w:rsidR="00E14099" w:rsidRPr="00C9072B">
        <w:rPr>
          <w:rFonts w:ascii="Arial" w:hAnsi="Arial" w:cs="Arial"/>
          <w:color w:val="auto"/>
          <w:sz w:val="20"/>
          <w:szCs w:val="22"/>
        </w:rPr>
        <w:t>Servicio Civil</w:t>
      </w:r>
      <w:r w:rsidR="004079A6" w:rsidRPr="00C9072B">
        <w:rPr>
          <w:rFonts w:ascii="Arial" w:hAnsi="Arial" w:cs="Arial"/>
          <w:color w:val="auto"/>
          <w:sz w:val="20"/>
          <w:szCs w:val="22"/>
        </w:rPr>
        <w:t>)</w:t>
      </w:r>
      <w:bookmarkEnd w:id="144"/>
      <w:bookmarkEnd w:id="145"/>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Calibri" w:eastAsia="Times New Roman" w:hAnsi="Calibri" w:cs="Times New Roman"/>
          <w:noProof/>
          <w:color w:val="000000"/>
          <w:lang w:eastAsia="es-CL"/>
        </w:rPr>
        <w:drawing>
          <wp:inline distT="0" distB="0" distL="0" distR="0" wp14:anchorId="30F9A518" wp14:editId="743F66B4">
            <wp:extent cx="5628155" cy="1733550"/>
            <wp:effectExtent l="19050" t="19050" r="10795" b="19050"/>
            <wp:docPr id="20" name="Imagen 20" descr="https://lh3.googleusercontent.com/GIIh6l5Dh5yzlKDm9Y8qu0HQfYCKyI8-Bv2SoCbJY439e3px0x26NFbk_D17Q8ZyMdKKisemnsSlZaXwYa-N8wnB1OS24jGXrSCicjsLHSQwD3Q13SsWn8xT_OVwYmjl5p96k6x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3.googleusercontent.com/GIIh6l5Dh5yzlKDm9Y8qu0HQfYCKyI8-Bv2SoCbJY439e3px0x26NFbk_D17Q8ZyMdKKisemnsSlZaXwYa-N8wnB1OS24jGXrSCicjsLHSQwD3Q13SsWn8xT_OVwYmjl5p96k6xJ"/>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56580" cy="1742305"/>
                    </a:xfrm>
                    <a:prstGeom prst="rect">
                      <a:avLst/>
                    </a:prstGeom>
                    <a:noFill/>
                    <a:ln>
                      <a:solidFill>
                        <a:schemeClr val="tx1"/>
                      </a:solidFill>
                    </a:ln>
                  </pic:spPr>
                </pic:pic>
              </a:graphicData>
            </a:graphic>
          </wp:inline>
        </w:drawing>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Nota: Se consideran días corridos</w:t>
      </w:r>
    </w:p>
    <w:p w:rsidR="00210987" w:rsidRDefault="00210987" w:rsidP="0091579A">
      <w:pPr>
        <w:pStyle w:val="Epgrafe"/>
        <w:spacing w:after="0"/>
        <w:jc w:val="both"/>
        <w:rPr>
          <w:rFonts w:ascii="Arial" w:eastAsia="Times New Roman" w:hAnsi="Arial" w:cs="Arial"/>
          <w:bCs w:val="0"/>
          <w:color w:val="000000"/>
          <w:sz w:val="20"/>
          <w:szCs w:val="20"/>
          <w:lang w:eastAsia="es-CL"/>
        </w:rPr>
      </w:pPr>
    </w:p>
    <w:p w:rsidR="009745B0" w:rsidRDefault="009745B0" w:rsidP="00260582">
      <w:pPr>
        <w:pStyle w:val="Epgrafe"/>
        <w:spacing w:after="0"/>
        <w:rPr>
          <w:rFonts w:ascii="Arial" w:hAnsi="Arial" w:cs="Arial"/>
          <w:color w:val="auto"/>
          <w:sz w:val="20"/>
          <w:szCs w:val="22"/>
        </w:rPr>
      </w:pPr>
      <w:bookmarkStart w:id="146" w:name="_Toc536604156"/>
      <w:bookmarkStart w:id="147" w:name="_Toc536601316"/>
    </w:p>
    <w:p w:rsidR="009745B0" w:rsidRDefault="009745B0" w:rsidP="00260582">
      <w:pPr>
        <w:pStyle w:val="Epgrafe"/>
        <w:spacing w:after="0"/>
        <w:rPr>
          <w:rFonts w:ascii="Arial" w:hAnsi="Arial" w:cs="Arial"/>
          <w:color w:val="auto"/>
          <w:sz w:val="20"/>
          <w:szCs w:val="22"/>
        </w:rPr>
      </w:pPr>
    </w:p>
    <w:p w:rsidR="009745B0" w:rsidRDefault="009745B0" w:rsidP="00260582">
      <w:pPr>
        <w:pStyle w:val="Epgrafe"/>
        <w:spacing w:after="0"/>
        <w:rPr>
          <w:rFonts w:ascii="Arial" w:hAnsi="Arial" w:cs="Arial"/>
          <w:color w:val="auto"/>
          <w:sz w:val="20"/>
          <w:szCs w:val="22"/>
        </w:rPr>
      </w:pPr>
    </w:p>
    <w:p w:rsidR="009745B0" w:rsidRDefault="009745B0" w:rsidP="00260582">
      <w:pPr>
        <w:pStyle w:val="Epgrafe"/>
        <w:spacing w:after="0"/>
        <w:rPr>
          <w:rFonts w:ascii="Arial" w:hAnsi="Arial" w:cs="Arial"/>
          <w:color w:val="auto"/>
          <w:sz w:val="20"/>
          <w:szCs w:val="22"/>
        </w:rPr>
      </w:pPr>
    </w:p>
    <w:p w:rsidR="00260582" w:rsidRDefault="00260582" w:rsidP="00260582">
      <w:pPr>
        <w:pStyle w:val="Epgrafe"/>
        <w:spacing w:after="0"/>
        <w:rPr>
          <w:rFonts w:ascii="Arial" w:hAnsi="Arial" w:cs="Arial"/>
          <w:color w:val="auto"/>
          <w:sz w:val="20"/>
          <w:szCs w:val="22"/>
        </w:rPr>
      </w:pPr>
      <w:r>
        <w:rPr>
          <w:rFonts w:ascii="Arial" w:hAnsi="Arial" w:cs="Arial"/>
          <w:color w:val="auto"/>
          <w:sz w:val="20"/>
          <w:szCs w:val="22"/>
        </w:rPr>
        <w:t>Gráfico</w:t>
      </w:r>
      <w:r w:rsidRPr="00260582">
        <w:rPr>
          <w:rFonts w:ascii="Arial" w:hAnsi="Arial" w:cs="Arial"/>
          <w:color w:val="auto"/>
          <w:sz w:val="20"/>
          <w:szCs w:val="22"/>
        </w:rPr>
        <w:t xml:space="preserve"> </w:t>
      </w:r>
      <w:r w:rsidRPr="00260582">
        <w:rPr>
          <w:rFonts w:ascii="Arial" w:hAnsi="Arial" w:cs="Arial"/>
          <w:color w:val="auto"/>
          <w:sz w:val="20"/>
          <w:szCs w:val="22"/>
        </w:rPr>
        <w:fldChar w:fldCharType="begin"/>
      </w:r>
      <w:r w:rsidRPr="00260582">
        <w:rPr>
          <w:rFonts w:ascii="Arial" w:hAnsi="Arial" w:cs="Arial"/>
          <w:color w:val="auto"/>
          <w:sz w:val="20"/>
          <w:szCs w:val="22"/>
        </w:rPr>
        <w:instrText xml:space="preserve"> SEQ Grafico \* ARABIC </w:instrText>
      </w:r>
      <w:r w:rsidRPr="00260582">
        <w:rPr>
          <w:rFonts w:ascii="Arial" w:hAnsi="Arial" w:cs="Arial"/>
          <w:color w:val="auto"/>
          <w:sz w:val="20"/>
          <w:szCs w:val="22"/>
        </w:rPr>
        <w:fldChar w:fldCharType="separate"/>
      </w:r>
      <w:r w:rsidR="00043328">
        <w:rPr>
          <w:rFonts w:ascii="Arial" w:hAnsi="Arial" w:cs="Arial"/>
          <w:noProof/>
          <w:color w:val="auto"/>
          <w:sz w:val="20"/>
          <w:szCs w:val="22"/>
        </w:rPr>
        <w:t>15</w:t>
      </w:r>
      <w:r w:rsidRPr="00260582">
        <w:rPr>
          <w:rFonts w:ascii="Arial" w:hAnsi="Arial" w:cs="Arial"/>
          <w:color w:val="auto"/>
          <w:sz w:val="20"/>
          <w:szCs w:val="22"/>
        </w:rPr>
        <w:fldChar w:fldCharType="end"/>
      </w:r>
      <w:r w:rsidR="004079A6" w:rsidRPr="00C9072B">
        <w:rPr>
          <w:rFonts w:ascii="Arial" w:hAnsi="Arial" w:cs="Arial"/>
          <w:color w:val="auto"/>
          <w:sz w:val="20"/>
          <w:szCs w:val="22"/>
        </w:rPr>
        <w:t xml:space="preserve">: </w:t>
      </w:r>
      <w:r w:rsidR="00186ABA" w:rsidRPr="00C9072B">
        <w:rPr>
          <w:rFonts w:ascii="Arial" w:hAnsi="Arial" w:cs="Arial"/>
          <w:color w:val="auto"/>
          <w:sz w:val="20"/>
          <w:szCs w:val="22"/>
        </w:rPr>
        <w:t>D</w:t>
      </w:r>
      <w:r w:rsidR="004079A6" w:rsidRPr="00C9072B">
        <w:rPr>
          <w:rFonts w:ascii="Arial" w:hAnsi="Arial" w:cs="Arial"/>
          <w:color w:val="auto"/>
          <w:sz w:val="20"/>
          <w:szCs w:val="22"/>
        </w:rPr>
        <w:t xml:space="preserve">ías promedio entre la publicación de la convocatoria y el envío de la nómina a la autoridad. Segundo nivel adscrito (Sistema de Postulación en Línea 2.0, </w:t>
      </w:r>
      <w:r w:rsidR="00E14099" w:rsidRPr="00C9072B">
        <w:rPr>
          <w:rFonts w:ascii="Arial" w:hAnsi="Arial" w:cs="Arial"/>
          <w:color w:val="auto"/>
          <w:sz w:val="20"/>
          <w:szCs w:val="22"/>
        </w:rPr>
        <w:t>Servicio Civil</w:t>
      </w:r>
      <w:r w:rsidR="004079A6" w:rsidRPr="00C9072B">
        <w:rPr>
          <w:rFonts w:ascii="Arial" w:hAnsi="Arial" w:cs="Arial"/>
          <w:color w:val="auto"/>
          <w:sz w:val="20"/>
          <w:szCs w:val="22"/>
        </w:rPr>
        <w:t>)</w:t>
      </w:r>
      <w:bookmarkEnd w:id="146"/>
    </w:p>
    <w:p w:rsidR="004079A6" w:rsidRPr="004079A6" w:rsidRDefault="004079A6" w:rsidP="00575F5E">
      <w:pPr>
        <w:pStyle w:val="Epgrafe"/>
        <w:rPr>
          <w:rFonts w:ascii="Times New Roman" w:eastAsia="Times New Roman" w:hAnsi="Times New Roman" w:cs="Times New Roman"/>
          <w:sz w:val="24"/>
          <w:szCs w:val="24"/>
          <w:lang w:eastAsia="es-CL"/>
        </w:rPr>
      </w:pPr>
      <w:r w:rsidRPr="004079A6">
        <w:rPr>
          <w:rFonts w:ascii="Calibri" w:eastAsia="Times New Roman" w:hAnsi="Calibri" w:cs="Times New Roman"/>
          <w:noProof/>
          <w:color w:val="000000"/>
          <w:lang w:eastAsia="es-CL"/>
        </w:rPr>
        <w:drawing>
          <wp:inline distT="0" distB="0" distL="0" distR="0" wp14:anchorId="3F53F131" wp14:editId="1258AA90">
            <wp:extent cx="5600700" cy="1676400"/>
            <wp:effectExtent l="19050" t="19050" r="19050" b="19050"/>
            <wp:docPr id="21" name="Imagen 21" descr="https://lh6.googleusercontent.com/5d23KVVKKrIkqz4KU6XfO6UXe8F96it-vFydLCQRCqnndMYWRm5S32pjn6xvDdUJBCH2G8uNtVDUaXncpv5Ox87NWQGoMa79GbzvBwDVnXFpoU4wRD5dMMXNEoP-6a5ng-J5Qzd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lh6.googleusercontent.com/5d23KVVKKrIkqz4KU6XfO6UXe8F96it-vFydLCQRCqnndMYWRm5S32pjn6xvDdUJBCH2G8uNtVDUaXncpv5Ox87NWQGoMa79GbzvBwDVnXFpoU4wRD5dMMXNEoP-6a5ng-J5QzdX"/>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03240" cy="1677160"/>
                    </a:xfrm>
                    <a:prstGeom prst="rect">
                      <a:avLst/>
                    </a:prstGeom>
                    <a:noFill/>
                    <a:ln>
                      <a:solidFill>
                        <a:schemeClr val="tx1"/>
                      </a:solidFill>
                    </a:ln>
                  </pic:spPr>
                </pic:pic>
              </a:graphicData>
            </a:graphic>
          </wp:inline>
        </w:drawing>
      </w:r>
      <w:bookmarkEnd w:id="147"/>
      <w:r w:rsidRPr="004079A6">
        <w:rPr>
          <w:rFonts w:ascii="Arial" w:eastAsia="Times New Roman" w:hAnsi="Arial" w:cs="Arial"/>
          <w:color w:val="000000"/>
          <w:lang w:eastAsia="es-CL"/>
        </w:rPr>
        <w:t>Nota: Se consideran días corridos</w:t>
      </w:r>
    </w:p>
    <w:p w:rsidR="004079A6" w:rsidRPr="00C9072B" w:rsidRDefault="00260582" w:rsidP="00B55BCB">
      <w:pPr>
        <w:pStyle w:val="Epgrafe"/>
        <w:spacing w:after="0"/>
        <w:rPr>
          <w:rFonts w:ascii="Arial" w:hAnsi="Arial" w:cs="Arial"/>
          <w:color w:val="auto"/>
          <w:sz w:val="20"/>
          <w:szCs w:val="22"/>
        </w:rPr>
      </w:pPr>
      <w:bookmarkStart w:id="148" w:name="_Toc536601317"/>
      <w:bookmarkStart w:id="149" w:name="_Toc536604157"/>
      <w:r>
        <w:rPr>
          <w:rFonts w:ascii="Arial" w:hAnsi="Arial" w:cs="Arial"/>
          <w:color w:val="auto"/>
          <w:sz w:val="20"/>
          <w:szCs w:val="22"/>
        </w:rPr>
        <w:t>Gráfico</w:t>
      </w:r>
      <w:r w:rsidR="00C9072B" w:rsidRPr="00C9072B">
        <w:rPr>
          <w:rFonts w:ascii="Arial" w:hAnsi="Arial" w:cs="Arial"/>
          <w:color w:val="auto"/>
          <w:sz w:val="20"/>
          <w:szCs w:val="22"/>
        </w:rPr>
        <w:t xml:space="preserve"> </w:t>
      </w:r>
      <w:r w:rsidR="00C9072B" w:rsidRPr="00C9072B">
        <w:rPr>
          <w:rFonts w:ascii="Arial" w:hAnsi="Arial" w:cs="Arial"/>
          <w:color w:val="auto"/>
          <w:sz w:val="20"/>
          <w:szCs w:val="22"/>
        </w:rPr>
        <w:fldChar w:fldCharType="begin"/>
      </w:r>
      <w:r w:rsidR="00C9072B" w:rsidRPr="00C9072B">
        <w:rPr>
          <w:rFonts w:ascii="Arial" w:hAnsi="Arial" w:cs="Arial"/>
          <w:color w:val="auto"/>
          <w:sz w:val="20"/>
          <w:szCs w:val="22"/>
        </w:rPr>
        <w:instrText xml:space="preserve"> SEQ Grafico \* ARABIC </w:instrText>
      </w:r>
      <w:r w:rsidR="00C9072B" w:rsidRPr="00C9072B">
        <w:rPr>
          <w:rFonts w:ascii="Arial" w:hAnsi="Arial" w:cs="Arial"/>
          <w:color w:val="auto"/>
          <w:sz w:val="20"/>
          <w:szCs w:val="22"/>
        </w:rPr>
        <w:fldChar w:fldCharType="separate"/>
      </w:r>
      <w:r w:rsidR="00043328">
        <w:rPr>
          <w:rFonts w:ascii="Arial" w:hAnsi="Arial" w:cs="Arial"/>
          <w:noProof/>
          <w:color w:val="auto"/>
          <w:sz w:val="20"/>
          <w:szCs w:val="22"/>
        </w:rPr>
        <w:t>16</w:t>
      </w:r>
      <w:r w:rsidR="00C9072B" w:rsidRPr="00C9072B">
        <w:rPr>
          <w:rFonts w:ascii="Arial" w:hAnsi="Arial" w:cs="Arial"/>
          <w:color w:val="auto"/>
          <w:sz w:val="20"/>
          <w:szCs w:val="22"/>
        </w:rPr>
        <w:fldChar w:fldCharType="end"/>
      </w:r>
      <w:r w:rsidR="004079A6" w:rsidRPr="00C9072B">
        <w:rPr>
          <w:rFonts w:ascii="Arial" w:hAnsi="Arial" w:cs="Arial"/>
          <w:color w:val="auto"/>
          <w:sz w:val="20"/>
          <w:szCs w:val="22"/>
        </w:rPr>
        <w:t xml:space="preserve">: </w:t>
      </w:r>
      <w:r w:rsidR="00186ABA" w:rsidRPr="00C9072B">
        <w:rPr>
          <w:rFonts w:ascii="Arial" w:hAnsi="Arial" w:cs="Arial"/>
          <w:color w:val="auto"/>
          <w:sz w:val="20"/>
          <w:szCs w:val="22"/>
        </w:rPr>
        <w:t>D</w:t>
      </w:r>
      <w:r w:rsidR="004079A6" w:rsidRPr="00C9072B">
        <w:rPr>
          <w:rFonts w:ascii="Arial" w:hAnsi="Arial" w:cs="Arial"/>
          <w:color w:val="auto"/>
          <w:sz w:val="20"/>
          <w:szCs w:val="22"/>
        </w:rPr>
        <w:t>ías promedio entre la publicación de la convocatoria y el envío de la nómina a la autoridad.  Jefes DAEM mayor a 1.200 (</w:t>
      </w:r>
      <w:r w:rsidR="00186ABA" w:rsidRPr="00C9072B">
        <w:rPr>
          <w:rFonts w:ascii="Arial" w:hAnsi="Arial" w:cs="Arial"/>
          <w:color w:val="auto"/>
          <w:sz w:val="20"/>
          <w:szCs w:val="22"/>
        </w:rPr>
        <w:t>S</w:t>
      </w:r>
      <w:r w:rsidR="004079A6" w:rsidRPr="00C9072B">
        <w:rPr>
          <w:rFonts w:ascii="Arial" w:hAnsi="Arial" w:cs="Arial"/>
          <w:color w:val="auto"/>
          <w:sz w:val="20"/>
          <w:szCs w:val="22"/>
        </w:rPr>
        <w:t xml:space="preserve">istema de Postulación en Línea 2.0, </w:t>
      </w:r>
      <w:r w:rsidR="00E14099" w:rsidRPr="00C9072B">
        <w:rPr>
          <w:rFonts w:ascii="Arial" w:hAnsi="Arial" w:cs="Arial"/>
          <w:color w:val="auto"/>
          <w:sz w:val="20"/>
          <w:szCs w:val="22"/>
        </w:rPr>
        <w:t>Servicio Civil</w:t>
      </w:r>
      <w:r w:rsidR="004079A6" w:rsidRPr="00C9072B">
        <w:rPr>
          <w:rFonts w:ascii="Arial" w:hAnsi="Arial" w:cs="Arial"/>
          <w:color w:val="auto"/>
          <w:sz w:val="20"/>
          <w:szCs w:val="22"/>
        </w:rPr>
        <w:t>)</w:t>
      </w:r>
      <w:bookmarkEnd w:id="148"/>
      <w:bookmarkEnd w:id="149"/>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Calibri" w:eastAsia="Times New Roman" w:hAnsi="Calibri" w:cs="Times New Roman"/>
          <w:noProof/>
          <w:color w:val="000000"/>
          <w:lang w:eastAsia="es-CL"/>
        </w:rPr>
        <w:drawing>
          <wp:inline distT="0" distB="0" distL="0" distR="0" wp14:anchorId="6E940DE8" wp14:editId="40E674F1">
            <wp:extent cx="5658928" cy="1544128"/>
            <wp:effectExtent l="19050" t="19050" r="18415" b="18415"/>
            <wp:docPr id="22" name="Imagen 22" descr="https://lh4.googleusercontent.com/COI3CrCrBjN-BX8Cdz2dufXou47dJmmj3eGtogqYUfA653lRa5vq5jB0HL3Wl-1idikqy_99TWG5Dt1MR2QDYF5fLPODiId4BQP68cYS-loNVJUOjlMLw4WxDTVXqPAZ3cB4lD3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lh4.googleusercontent.com/COI3CrCrBjN-BX8Cdz2dufXou47dJmmj3eGtogqYUfA653lRa5vq5jB0HL3Wl-1idikqy_99TWG5Dt1MR2QDYF5fLPODiId4BQP68cYS-loNVJUOjlMLw4WxDTVXqPAZ3cB4lD3x"/>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67375" cy="1546433"/>
                    </a:xfrm>
                    <a:prstGeom prst="rect">
                      <a:avLst/>
                    </a:prstGeom>
                    <a:noFill/>
                    <a:ln>
                      <a:solidFill>
                        <a:schemeClr val="tx1"/>
                      </a:solidFill>
                    </a:ln>
                  </pic:spPr>
                </pic:pic>
              </a:graphicData>
            </a:graphic>
          </wp:inline>
        </w:drawing>
      </w:r>
    </w:p>
    <w:p w:rsidR="00575F5E" w:rsidRDefault="004079A6" w:rsidP="00575F5E">
      <w:pPr>
        <w:spacing w:after="0" w:line="240" w:lineRule="auto"/>
        <w:jc w:val="both"/>
        <w:rPr>
          <w:rFonts w:ascii="Arial" w:eastAsia="Times New Roman" w:hAnsi="Arial" w:cs="Arial"/>
          <w:color w:val="000000"/>
          <w:sz w:val="18"/>
          <w:szCs w:val="18"/>
          <w:lang w:eastAsia="es-CL"/>
        </w:rPr>
      </w:pPr>
      <w:r w:rsidRPr="004079A6">
        <w:rPr>
          <w:rFonts w:ascii="Arial" w:eastAsia="Times New Roman" w:hAnsi="Arial" w:cs="Arial"/>
          <w:color w:val="000000"/>
          <w:sz w:val="18"/>
          <w:szCs w:val="18"/>
          <w:lang w:eastAsia="es-CL"/>
        </w:rPr>
        <w:t>Nota: Se consideran días corridos</w:t>
      </w:r>
      <w:bookmarkStart w:id="150" w:name="_Toc536544824"/>
      <w:bookmarkStart w:id="151" w:name="_Toc536544938"/>
      <w:bookmarkStart w:id="152" w:name="_Toc536545354"/>
      <w:bookmarkStart w:id="153" w:name="_Toc536545795"/>
      <w:bookmarkStart w:id="154" w:name="_Toc536547281"/>
      <w:bookmarkStart w:id="155" w:name="_Toc536547628"/>
    </w:p>
    <w:p w:rsidR="00575F5E" w:rsidRDefault="00575F5E" w:rsidP="00575F5E">
      <w:pPr>
        <w:spacing w:after="0" w:line="240" w:lineRule="auto"/>
        <w:jc w:val="both"/>
        <w:rPr>
          <w:rFonts w:ascii="Arial" w:eastAsia="Times New Roman" w:hAnsi="Arial" w:cs="Arial"/>
          <w:color w:val="000000"/>
          <w:sz w:val="18"/>
          <w:szCs w:val="18"/>
          <w:lang w:eastAsia="es-CL"/>
        </w:rPr>
      </w:pPr>
    </w:p>
    <w:p w:rsidR="004079A6" w:rsidRPr="009745B0" w:rsidRDefault="004079A6" w:rsidP="00575F5E">
      <w:pPr>
        <w:spacing w:after="0" w:line="240" w:lineRule="auto"/>
        <w:jc w:val="both"/>
        <w:rPr>
          <w:rFonts w:ascii="Times New Roman" w:eastAsia="Times New Roman" w:hAnsi="Times New Roman" w:cs="Times New Roman"/>
          <w:b/>
          <w:sz w:val="24"/>
          <w:szCs w:val="24"/>
          <w:lang w:eastAsia="es-CL"/>
        </w:rPr>
      </w:pPr>
      <w:r w:rsidRPr="009745B0">
        <w:rPr>
          <w:rFonts w:ascii="Arial" w:eastAsia="Times New Roman" w:hAnsi="Arial" w:cs="Arial"/>
          <w:b/>
          <w:lang w:eastAsia="es-CL"/>
        </w:rPr>
        <w:t>1.3</w:t>
      </w:r>
      <w:r w:rsidR="00FD67ED" w:rsidRPr="009745B0">
        <w:rPr>
          <w:rFonts w:ascii="Arial" w:eastAsia="Times New Roman" w:hAnsi="Arial" w:cs="Arial"/>
          <w:b/>
          <w:lang w:eastAsia="es-CL"/>
        </w:rPr>
        <w:t>.-</w:t>
      </w:r>
      <w:r w:rsidRPr="009745B0">
        <w:rPr>
          <w:rFonts w:ascii="Arial" w:eastAsia="Times New Roman" w:hAnsi="Arial" w:cs="Arial"/>
          <w:b/>
          <w:lang w:eastAsia="es-CL"/>
        </w:rPr>
        <w:t xml:space="preserve"> Etapa posterior al proceso de selección.</w:t>
      </w:r>
      <w:bookmarkEnd w:id="150"/>
      <w:bookmarkEnd w:id="151"/>
      <w:bookmarkEnd w:id="152"/>
      <w:bookmarkEnd w:id="153"/>
      <w:bookmarkEnd w:id="154"/>
      <w:bookmarkEnd w:id="155"/>
      <w:r w:rsidRPr="009745B0">
        <w:rPr>
          <w:rFonts w:ascii="Arial" w:eastAsia="Times New Roman" w:hAnsi="Arial" w:cs="Arial"/>
          <w:b/>
          <w:lang w:eastAsia="es-CL"/>
        </w:rPr>
        <w:t xml:space="preserve"> </w:t>
      </w:r>
    </w:p>
    <w:p w:rsidR="004079A6" w:rsidRPr="00F232C8" w:rsidRDefault="004079A6" w:rsidP="004079A6">
      <w:pPr>
        <w:spacing w:after="0" w:line="240" w:lineRule="auto"/>
        <w:jc w:val="both"/>
        <w:rPr>
          <w:rFonts w:ascii="Arial" w:eastAsia="Times New Roman" w:hAnsi="Arial" w:cs="Arial"/>
          <w:b/>
          <w:lang w:eastAsia="es-CL"/>
        </w:rPr>
      </w:pP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t>La ley N° 20.955 estableció plazos máximos de 90 y 20 días hábiles para comunicar el nombramiento o la declaración de desierto al Servicio Civil, en los</w:t>
      </w:r>
      <w:r w:rsidR="0091579A">
        <w:rPr>
          <w:rFonts w:ascii="Arial" w:eastAsia="Times New Roman" w:hAnsi="Arial" w:cs="Arial"/>
          <w:color w:val="000000"/>
          <w:lang w:eastAsia="es-CL"/>
        </w:rPr>
        <w:t xml:space="preserve"> </w:t>
      </w:r>
      <w:r w:rsidRPr="004079A6">
        <w:rPr>
          <w:rFonts w:ascii="Arial" w:eastAsia="Times New Roman" w:hAnsi="Arial" w:cs="Arial"/>
          <w:color w:val="000000"/>
          <w:lang w:eastAsia="es-CL"/>
        </w:rPr>
        <w:t>concurso</w:t>
      </w:r>
      <w:r w:rsidR="0091579A">
        <w:rPr>
          <w:rFonts w:ascii="Arial" w:eastAsia="Times New Roman" w:hAnsi="Arial" w:cs="Arial"/>
          <w:color w:val="000000"/>
          <w:lang w:eastAsia="es-CL"/>
        </w:rPr>
        <w:t>s</w:t>
      </w:r>
      <w:r w:rsidRPr="004079A6">
        <w:rPr>
          <w:rFonts w:ascii="Arial" w:eastAsia="Times New Roman" w:hAnsi="Arial" w:cs="Arial"/>
          <w:color w:val="000000"/>
          <w:lang w:eastAsia="es-CL"/>
        </w:rPr>
        <w:t xml:space="preserve"> de primer y segundo nivel jerárquico, respectivamente. También estableció un plazo de 20 días hábiles en los concursos de segundo nivel, para el nombramiento en el segundo concurso desarrollado tras una declaración de desierto y para el nombramiento en el tercer concurso efectuado tras la declaración de desierto pronunciada por el Consejo de Alta Dirección Pública.</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t>Durante 2018, el período de nombramiento alcanzó un promedio de 27 días para los cargos de primer nivel jerárquico y de 28 días para los de segundo, lo que da cuenta de una disminución respecto del promedio del segundo nivel en 2017, en que fue 46 y 32 días respectivamente.</w:t>
      </w:r>
    </w:p>
    <w:p w:rsidR="009745B0" w:rsidRDefault="009745B0" w:rsidP="00B55BCB">
      <w:pPr>
        <w:pStyle w:val="Epgrafe"/>
        <w:spacing w:after="0"/>
        <w:rPr>
          <w:rFonts w:ascii="Arial" w:hAnsi="Arial" w:cs="Arial"/>
          <w:color w:val="auto"/>
          <w:sz w:val="20"/>
          <w:szCs w:val="22"/>
        </w:rPr>
      </w:pPr>
      <w:bookmarkStart w:id="156" w:name="_Toc536601318"/>
      <w:bookmarkStart w:id="157" w:name="_Toc536604158"/>
    </w:p>
    <w:p w:rsidR="009745B0" w:rsidRDefault="009745B0" w:rsidP="00B55BCB">
      <w:pPr>
        <w:pStyle w:val="Epgrafe"/>
        <w:spacing w:after="0"/>
        <w:rPr>
          <w:rFonts w:ascii="Arial" w:hAnsi="Arial" w:cs="Arial"/>
          <w:color w:val="auto"/>
          <w:sz w:val="20"/>
          <w:szCs w:val="22"/>
        </w:rPr>
      </w:pPr>
    </w:p>
    <w:p w:rsidR="009745B0" w:rsidRDefault="009745B0" w:rsidP="00B55BCB">
      <w:pPr>
        <w:pStyle w:val="Epgrafe"/>
        <w:spacing w:after="0"/>
        <w:rPr>
          <w:rFonts w:ascii="Arial" w:hAnsi="Arial" w:cs="Arial"/>
          <w:color w:val="auto"/>
          <w:sz w:val="20"/>
          <w:szCs w:val="22"/>
        </w:rPr>
      </w:pPr>
    </w:p>
    <w:p w:rsidR="009745B0" w:rsidRDefault="009745B0" w:rsidP="00B55BCB">
      <w:pPr>
        <w:pStyle w:val="Epgrafe"/>
        <w:spacing w:after="0"/>
        <w:rPr>
          <w:rFonts w:ascii="Arial" w:hAnsi="Arial" w:cs="Arial"/>
          <w:color w:val="auto"/>
          <w:sz w:val="20"/>
          <w:szCs w:val="22"/>
        </w:rPr>
      </w:pPr>
    </w:p>
    <w:p w:rsidR="009745B0" w:rsidRDefault="009745B0" w:rsidP="00B55BCB">
      <w:pPr>
        <w:pStyle w:val="Epgrafe"/>
        <w:spacing w:after="0"/>
        <w:rPr>
          <w:rFonts w:ascii="Arial" w:hAnsi="Arial" w:cs="Arial"/>
          <w:color w:val="auto"/>
          <w:sz w:val="20"/>
          <w:szCs w:val="22"/>
        </w:rPr>
      </w:pPr>
    </w:p>
    <w:p w:rsidR="009745B0" w:rsidRDefault="009745B0" w:rsidP="00B55BCB">
      <w:pPr>
        <w:pStyle w:val="Epgrafe"/>
        <w:spacing w:after="0"/>
        <w:rPr>
          <w:rFonts w:ascii="Arial" w:hAnsi="Arial" w:cs="Arial"/>
          <w:color w:val="auto"/>
          <w:sz w:val="20"/>
          <w:szCs w:val="22"/>
        </w:rPr>
      </w:pPr>
    </w:p>
    <w:p w:rsidR="009745B0" w:rsidRDefault="009745B0" w:rsidP="00B55BCB">
      <w:pPr>
        <w:pStyle w:val="Epgrafe"/>
        <w:spacing w:after="0"/>
        <w:rPr>
          <w:rFonts w:ascii="Arial" w:hAnsi="Arial" w:cs="Arial"/>
          <w:color w:val="auto"/>
          <w:sz w:val="20"/>
          <w:szCs w:val="22"/>
        </w:rPr>
      </w:pPr>
    </w:p>
    <w:p w:rsidR="009745B0" w:rsidRDefault="009745B0" w:rsidP="00B55BCB">
      <w:pPr>
        <w:pStyle w:val="Epgrafe"/>
        <w:spacing w:after="0"/>
        <w:rPr>
          <w:rFonts w:ascii="Arial" w:hAnsi="Arial" w:cs="Arial"/>
          <w:color w:val="auto"/>
          <w:sz w:val="20"/>
          <w:szCs w:val="22"/>
        </w:rPr>
      </w:pPr>
    </w:p>
    <w:p w:rsidR="009745B0" w:rsidRDefault="009745B0" w:rsidP="00B55BCB">
      <w:pPr>
        <w:pStyle w:val="Epgrafe"/>
        <w:spacing w:after="0"/>
        <w:rPr>
          <w:rFonts w:ascii="Arial" w:hAnsi="Arial" w:cs="Arial"/>
          <w:color w:val="auto"/>
          <w:sz w:val="20"/>
          <w:szCs w:val="22"/>
        </w:rPr>
      </w:pPr>
    </w:p>
    <w:p w:rsidR="009745B0" w:rsidRDefault="009745B0" w:rsidP="00B55BCB">
      <w:pPr>
        <w:pStyle w:val="Epgrafe"/>
        <w:spacing w:after="0"/>
        <w:rPr>
          <w:rFonts w:ascii="Arial" w:hAnsi="Arial" w:cs="Arial"/>
          <w:color w:val="auto"/>
          <w:sz w:val="20"/>
          <w:szCs w:val="22"/>
        </w:rPr>
      </w:pPr>
    </w:p>
    <w:p w:rsidR="004079A6" w:rsidRPr="00B55BCB" w:rsidRDefault="00260582" w:rsidP="00B55BCB">
      <w:pPr>
        <w:pStyle w:val="Epgrafe"/>
        <w:spacing w:after="0"/>
        <w:rPr>
          <w:rFonts w:ascii="Arial" w:hAnsi="Arial" w:cs="Arial"/>
          <w:color w:val="auto"/>
          <w:sz w:val="20"/>
          <w:szCs w:val="22"/>
        </w:rPr>
      </w:pPr>
      <w:r>
        <w:rPr>
          <w:rFonts w:ascii="Arial" w:hAnsi="Arial" w:cs="Arial"/>
          <w:color w:val="auto"/>
          <w:sz w:val="20"/>
          <w:szCs w:val="22"/>
        </w:rPr>
        <w:t>Gráfico</w:t>
      </w:r>
      <w:r w:rsidR="00C9072B" w:rsidRPr="00B55BCB">
        <w:rPr>
          <w:rFonts w:ascii="Arial" w:hAnsi="Arial" w:cs="Arial"/>
          <w:color w:val="auto"/>
          <w:sz w:val="20"/>
          <w:szCs w:val="22"/>
        </w:rPr>
        <w:t xml:space="preserve"> </w:t>
      </w:r>
      <w:r w:rsidR="00C9072B" w:rsidRPr="00B55BCB">
        <w:rPr>
          <w:rFonts w:ascii="Arial" w:hAnsi="Arial" w:cs="Arial"/>
          <w:color w:val="auto"/>
          <w:sz w:val="20"/>
          <w:szCs w:val="22"/>
        </w:rPr>
        <w:fldChar w:fldCharType="begin"/>
      </w:r>
      <w:r w:rsidR="00C9072B" w:rsidRPr="00B55BCB">
        <w:rPr>
          <w:rFonts w:ascii="Arial" w:hAnsi="Arial" w:cs="Arial"/>
          <w:color w:val="auto"/>
          <w:sz w:val="20"/>
          <w:szCs w:val="22"/>
        </w:rPr>
        <w:instrText xml:space="preserve"> SEQ Grafico \* ARABIC </w:instrText>
      </w:r>
      <w:r w:rsidR="00C9072B" w:rsidRPr="00B55BCB">
        <w:rPr>
          <w:rFonts w:ascii="Arial" w:hAnsi="Arial" w:cs="Arial"/>
          <w:color w:val="auto"/>
          <w:sz w:val="20"/>
          <w:szCs w:val="22"/>
        </w:rPr>
        <w:fldChar w:fldCharType="separate"/>
      </w:r>
      <w:r w:rsidR="00043328">
        <w:rPr>
          <w:rFonts w:ascii="Arial" w:hAnsi="Arial" w:cs="Arial"/>
          <w:noProof/>
          <w:color w:val="auto"/>
          <w:sz w:val="20"/>
          <w:szCs w:val="22"/>
        </w:rPr>
        <w:t>17</w:t>
      </w:r>
      <w:r w:rsidR="00C9072B" w:rsidRPr="00B55BCB">
        <w:rPr>
          <w:rFonts w:ascii="Arial" w:hAnsi="Arial" w:cs="Arial"/>
          <w:color w:val="auto"/>
          <w:sz w:val="20"/>
          <w:szCs w:val="22"/>
        </w:rPr>
        <w:fldChar w:fldCharType="end"/>
      </w:r>
      <w:r w:rsidR="004079A6" w:rsidRPr="00B55BCB">
        <w:rPr>
          <w:rFonts w:ascii="Arial" w:hAnsi="Arial" w:cs="Arial"/>
          <w:color w:val="auto"/>
          <w:sz w:val="20"/>
          <w:szCs w:val="22"/>
        </w:rPr>
        <w:t xml:space="preserve">: Promedio de días entre envío de nómina y nombramiento por ministerio, en el año 2018 para cargos adscritos (Fuente: Sistema de Postulación en Línea 2.0, </w:t>
      </w:r>
      <w:r w:rsidR="00E14099" w:rsidRPr="00B55BCB">
        <w:rPr>
          <w:rFonts w:ascii="Arial" w:hAnsi="Arial" w:cs="Arial"/>
          <w:color w:val="auto"/>
          <w:sz w:val="20"/>
          <w:szCs w:val="22"/>
        </w:rPr>
        <w:t>Servicio Civil</w:t>
      </w:r>
      <w:r w:rsidR="004079A6" w:rsidRPr="00B55BCB">
        <w:rPr>
          <w:rFonts w:ascii="Arial" w:hAnsi="Arial" w:cs="Arial"/>
          <w:color w:val="auto"/>
          <w:sz w:val="20"/>
          <w:szCs w:val="22"/>
        </w:rPr>
        <w:t>)</w:t>
      </w:r>
      <w:bookmarkEnd w:id="156"/>
      <w:bookmarkEnd w:id="157"/>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Calibri" w:eastAsia="Times New Roman" w:hAnsi="Calibri" w:cs="Times New Roman"/>
          <w:noProof/>
          <w:color w:val="000000"/>
          <w:lang w:eastAsia="es-CL"/>
        </w:rPr>
        <w:drawing>
          <wp:inline distT="0" distB="0" distL="0" distR="0" wp14:anchorId="64211E89" wp14:editId="659D5791">
            <wp:extent cx="5649033" cy="2027208"/>
            <wp:effectExtent l="19050" t="19050" r="8890" b="11430"/>
            <wp:docPr id="23" name="Imagen 23" descr="https://lh6.googleusercontent.com/REzMMmKCkx0S4g9vnCz1xfAcPFMXdAxj89uWinzfit2G7mIDG33CMa57bXEkK4dKLQlz5JiZRWP3WTvRwPDeUaEZ9tfZj0gJjqPQlwMVonGUffOpGTkiq78ct49_ZgzQTyrd_4w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lh6.googleusercontent.com/REzMMmKCkx0S4g9vnCz1xfAcPFMXdAxj89uWinzfit2G7mIDG33CMa57bXEkK4dKLQlz5JiZRWP3WTvRwPDeUaEZ9tfZj0gJjqPQlwMVonGUffOpGTkiq78ct49_ZgzQTyrd_4w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67375" cy="2033790"/>
                    </a:xfrm>
                    <a:prstGeom prst="rect">
                      <a:avLst/>
                    </a:prstGeom>
                    <a:noFill/>
                    <a:ln>
                      <a:solidFill>
                        <a:schemeClr val="tx1"/>
                      </a:solidFill>
                    </a:ln>
                  </pic:spPr>
                </pic:pic>
              </a:graphicData>
            </a:graphic>
          </wp:inline>
        </w:drawing>
      </w:r>
    </w:p>
    <w:p w:rsidR="004079A6" w:rsidRDefault="004079A6" w:rsidP="004079A6">
      <w:pPr>
        <w:spacing w:after="0" w:line="240" w:lineRule="auto"/>
        <w:jc w:val="both"/>
        <w:rPr>
          <w:rFonts w:ascii="Arial" w:eastAsia="Times New Roman" w:hAnsi="Arial" w:cs="Arial"/>
          <w:color w:val="000000"/>
          <w:sz w:val="18"/>
          <w:szCs w:val="18"/>
          <w:lang w:eastAsia="es-CL"/>
        </w:rPr>
      </w:pPr>
      <w:r w:rsidRPr="004079A6">
        <w:rPr>
          <w:rFonts w:ascii="Arial" w:eastAsia="Times New Roman" w:hAnsi="Arial" w:cs="Arial"/>
          <w:color w:val="000000"/>
          <w:sz w:val="18"/>
          <w:szCs w:val="18"/>
          <w:lang w:eastAsia="es-CL"/>
        </w:rPr>
        <w:t>Nota: Se consideran días hábiles</w:t>
      </w:r>
    </w:p>
    <w:p w:rsidR="00A5616C" w:rsidRPr="004079A6" w:rsidRDefault="00A5616C" w:rsidP="004079A6">
      <w:pPr>
        <w:spacing w:after="0" w:line="240" w:lineRule="auto"/>
        <w:jc w:val="both"/>
        <w:rPr>
          <w:rFonts w:ascii="Times New Roman" w:eastAsia="Times New Roman" w:hAnsi="Times New Roman" w:cs="Times New Roman"/>
          <w:sz w:val="24"/>
          <w:szCs w:val="24"/>
          <w:lang w:eastAsia="es-CL"/>
        </w:rPr>
      </w:pPr>
    </w:p>
    <w:p w:rsidR="004079A6" w:rsidRPr="00FD67ED" w:rsidRDefault="004079A6" w:rsidP="00A5616C">
      <w:pPr>
        <w:pStyle w:val="Ttulo3"/>
        <w:spacing w:before="0"/>
        <w:rPr>
          <w:rFonts w:ascii="Arial" w:eastAsia="Times New Roman" w:hAnsi="Arial" w:cs="Arial"/>
          <w:color w:val="auto"/>
          <w:lang w:eastAsia="es-CL"/>
        </w:rPr>
      </w:pPr>
      <w:bookmarkStart w:id="158" w:name="_Toc536544825"/>
      <w:bookmarkStart w:id="159" w:name="_Toc536544939"/>
      <w:bookmarkStart w:id="160" w:name="_Toc536545355"/>
      <w:bookmarkStart w:id="161" w:name="_Toc536545796"/>
      <w:bookmarkStart w:id="162" w:name="_Toc536547282"/>
      <w:bookmarkStart w:id="163" w:name="_Toc536547629"/>
      <w:r w:rsidRPr="00FD67ED">
        <w:rPr>
          <w:rFonts w:ascii="Arial" w:eastAsia="Times New Roman" w:hAnsi="Arial" w:cs="Arial"/>
          <w:color w:val="auto"/>
          <w:lang w:eastAsia="es-CL"/>
        </w:rPr>
        <w:t>1.4.- Próximos pasos.</w:t>
      </w:r>
      <w:bookmarkEnd w:id="158"/>
      <w:bookmarkEnd w:id="159"/>
      <w:bookmarkEnd w:id="160"/>
      <w:bookmarkEnd w:id="161"/>
      <w:bookmarkEnd w:id="162"/>
      <w:bookmarkEnd w:id="163"/>
    </w:p>
    <w:p w:rsidR="00575F5E" w:rsidRDefault="00575F5E" w:rsidP="004079A6">
      <w:pPr>
        <w:spacing w:after="0" w:line="240" w:lineRule="auto"/>
        <w:jc w:val="both"/>
        <w:rPr>
          <w:rFonts w:ascii="Times New Roman" w:eastAsia="Times New Roman" w:hAnsi="Times New Roman" w:cs="Times New Roman"/>
          <w:sz w:val="24"/>
          <w:szCs w:val="24"/>
          <w:lang w:eastAsia="es-CL"/>
        </w:rPr>
      </w:pPr>
    </w:p>
    <w:p w:rsidR="005D2A0A" w:rsidRDefault="005D2A0A" w:rsidP="004079A6">
      <w:pPr>
        <w:spacing w:after="0" w:line="240" w:lineRule="auto"/>
        <w:jc w:val="both"/>
        <w:rPr>
          <w:rFonts w:ascii="Arial" w:eastAsia="Times New Roman" w:hAnsi="Arial" w:cs="Arial"/>
          <w:color w:val="000000"/>
          <w:lang w:eastAsia="es-CL"/>
        </w:rPr>
      </w:pPr>
      <w:r>
        <w:rPr>
          <w:rFonts w:ascii="Arial" w:eastAsia="Times New Roman" w:hAnsi="Arial" w:cs="Arial"/>
          <w:color w:val="000000"/>
          <w:lang w:eastAsia="es-CL"/>
        </w:rPr>
        <w:t xml:space="preserve">En </w:t>
      </w:r>
      <w:r w:rsidR="004079A6" w:rsidRPr="004079A6">
        <w:rPr>
          <w:rFonts w:ascii="Arial" w:eastAsia="Times New Roman" w:hAnsi="Arial" w:cs="Arial"/>
          <w:color w:val="000000"/>
          <w:lang w:eastAsia="es-CL"/>
        </w:rPr>
        <w:t xml:space="preserve">2019 se </w:t>
      </w:r>
      <w:r>
        <w:rPr>
          <w:rFonts w:ascii="Arial" w:eastAsia="Times New Roman" w:hAnsi="Arial" w:cs="Arial"/>
          <w:color w:val="000000"/>
          <w:lang w:eastAsia="es-CL"/>
        </w:rPr>
        <w:t xml:space="preserve">llevarán a cabo diversas </w:t>
      </w:r>
      <w:r w:rsidR="004079A6" w:rsidRPr="004079A6">
        <w:rPr>
          <w:rFonts w:ascii="Arial" w:eastAsia="Times New Roman" w:hAnsi="Arial" w:cs="Arial"/>
          <w:color w:val="000000"/>
          <w:lang w:eastAsia="es-CL"/>
        </w:rPr>
        <w:t xml:space="preserve">acciones tendientes a realizar mejoras tanto en aseguramiento de la calidad de los concursos, como en </w:t>
      </w:r>
      <w:r>
        <w:rPr>
          <w:rFonts w:ascii="Arial" w:eastAsia="Times New Roman" w:hAnsi="Arial" w:cs="Arial"/>
          <w:color w:val="000000"/>
          <w:lang w:eastAsia="es-CL"/>
        </w:rPr>
        <w:t xml:space="preserve">el uso eficiente de </w:t>
      </w:r>
      <w:r w:rsidR="004079A6" w:rsidRPr="004079A6">
        <w:rPr>
          <w:rFonts w:ascii="Arial" w:eastAsia="Times New Roman" w:hAnsi="Arial" w:cs="Arial"/>
          <w:color w:val="000000"/>
          <w:lang w:eastAsia="es-CL"/>
        </w:rPr>
        <w:t>recursos</w:t>
      </w:r>
      <w:r>
        <w:rPr>
          <w:rFonts w:ascii="Arial" w:eastAsia="Times New Roman" w:hAnsi="Arial" w:cs="Arial"/>
          <w:color w:val="000000"/>
          <w:lang w:eastAsia="es-CL"/>
        </w:rPr>
        <w:t xml:space="preserve">, a fin de </w:t>
      </w:r>
      <w:r w:rsidR="004079A6" w:rsidRPr="004079A6">
        <w:rPr>
          <w:rFonts w:ascii="Arial" w:eastAsia="Times New Roman" w:hAnsi="Arial" w:cs="Arial"/>
          <w:color w:val="000000"/>
          <w:lang w:eastAsia="es-CL"/>
        </w:rPr>
        <w:t>disminuir tanto los tiempos como los costos de los procesos de selección</w:t>
      </w:r>
      <w:r>
        <w:rPr>
          <w:rFonts w:ascii="Arial" w:eastAsia="Times New Roman" w:hAnsi="Arial" w:cs="Arial"/>
          <w:color w:val="000000"/>
          <w:lang w:eastAsia="es-CL"/>
        </w:rPr>
        <w:t>, sin detrimento de sus estándares</w:t>
      </w:r>
      <w:r w:rsidR="004079A6" w:rsidRPr="004079A6">
        <w:rPr>
          <w:rFonts w:ascii="Arial" w:eastAsia="Times New Roman" w:hAnsi="Arial" w:cs="Arial"/>
          <w:color w:val="000000"/>
          <w:lang w:eastAsia="es-CL"/>
        </w:rPr>
        <w:t xml:space="preserve">. </w:t>
      </w:r>
    </w:p>
    <w:p w:rsidR="005D2A0A" w:rsidRDefault="005D2A0A" w:rsidP="004079A6">
      <w:pPr>
        <w:spacing w:after="0" w:line="240" w:lineRule="auto"/>
        <w:jc w:val="both"/>
        <w:rPr>
          <w:rFonts w:ascii="Arial" w:eastAsia="Times New Roman" w:hAnsi="Arial" w:cs="Arial"/>
          <w:color w:val="000000"/>
          <w:lang w:eastAsia="es-CL"/>
        </w:rPr>
      </w:pPr>
    </w:p>
    <w:p w:rsidR="005D2A0A"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En </w:t>
      </w:r>
      <w:r w:rsidR="005D2A0A">
        <w:rPr>
          <w:rFonts w:ascii="Arial" w:eastAsia="Times New Roman" w:hAnsi="Arial" w:cs="Arial"/>
          <w:color w:val="000000"/>
          <w:lang w:eastAsia="es-CL"/>
        </w:rPr>
        <w:t xml:space="preserve">lo relativo al aseguramiento de la </w:t>
      </w:r>
      <w:r w:rsidRPr="004079A6">
        <w:rPr>
          <w:rFonts w:ascii="Arial" w:eastAsia="Times New Roman" w:hAnsi="Arial" w:cs="Arial"/>
          <w:color w:val="000000"/>
          <w:lang w:eastAsia="es-CL"/>
        </w:rPr>
        <w:t xml:space="preserve">calidad, </w:t>
      </w:r>
      <w:r w:rsidR="005D2A0A">
        <w:rPr>
          <w:rFonts w:ascii="Arial" w:eastAsia="Times New Roman" w:hAnsi="Arial" w:cs="Arial"/>
          <w:color w:val="000000"/>
          <w:lang w:eastAsia="es-CL"/>
        </w:rPr>
        <w:t xml:space="preserve">iniciará su operación en régimen el </w:t>
      </w:r>
      <w:r w:rsidRPr="004079A6">
        <w:rPr>
          <w:rFonts w:ascii="Arial" w:eastAsia="Times New Roman" w:hAnsi="Arial" w:cs="Arial"/>
          <w:color w:val="000000"/>
          <w:lang w:eastAsia="es-CL"/>
        </w:rPr>
        <w:t xml:space="preserve">nuevo modelo de </w:t>
      </w:r>
      <w:r w:rsidR="005D2A0A">
        <w:rPr>
          <w:rFonts w:ascii="Arial" w:eastAsia="Times New Roman" w:hAnsi="Arial" w:cs="Arial"/>
          <w:color w:val="000000"/>
          <w:lang w:eastAsia="es-CL"/>
        </w:rPr>
        <w:t xml:space="preserve">evaluación gerencial y psicolaboral; </w:t>
      </w:r>
      <w:r w:rsidR="00146CEC">
        <w:rPr>
          <w:rFonts w:ascii="Arial" w:eastAsia="Times New Roman" w:hAnsi="Arial" w:cs="Arial"/>
          <w:color w:val="000000"/>
          <w:lang w:eastAsia="es-CL"/>
        </w:rPr>
        <w:t>s</w:t>
      </w:r>
      <w:r w:rsidRPr="004079A6">
        <w:rPr>
          <w:rFonts w:ascii="Arial" w:eastAsia="Times New Roman" w:hAnsi="Arial" w:cs="Arial"/>
          <w:color w:val="000000"/>
          <w:lang w:eastAsia="es-CL"/>
        </w:rPr>
        <w:t>e avanzará en la estandarización de</w:t>
      </w:r>
      <w:r w:rsidR="005D2A0A">
        <w:rPr>
          <w:rFonts w:ascii="Arial" w:eastAsia="Times New Roman" w:hAnsi="Arial" w:cs="Arial"/>
          <w:color w:val="000000"/>
          <w:lang w:eastAsia="es-CL"/>
        </w:rPr>
        <w:t>l</w:t>
      </w:r>
      <w:r w:rsidRPr="004079A6">
        <w:rPr>
          <w:rFonts w:ascii="Arial" w:eastAsia="Times New Roman" w:hAnsi="Arial" w:cs="Arial"/>
          <w:color w:val="000000"/>
          <w:lang w:eastAsia="es-CL"/>
        </w:rPr>
        <w:t xml:space="preserve"> método de entrevistas</w:t>
      </w:r>
      <w:r w:rsidR="005D2A0A">
        <w:rPr>
          <w:rFonts w:ascii="Arial" w:eastAsia="Times New Roman" w:hAnsi="Arial" w:cs="Arial"/>
          <w:color w:val="000000"/>
          <w:lang w:eastAsia="es-CL"/>
        </w:rPr>
        <w:t xml:space="preserve"> y se proporcionarán </w:t>
      </w:r>
      <w:r w:rsidR="00146CEC">
        <w:rPr>
          <w:rFonts w:ascii="Arial" w:eastAsia="Times New Roman" w:hAnsi="Arial" w:cs="Arial"/>
          <w:color w:val="000000"/>
          <w:lang w:eastAsia="es-CL"/>
        </w:rPr>
        <w:t xml:space="preserve">sugerencias </w:t>
      </w:r>
      <w:r w:rsidR="005D2A0A">
        <w:rPr>
          <w:rFonts w:ascii="Arial" w:eastAsia="Times New Roman" w:hAnsi="Arial" w:cs="Arial"/>
          <w:color w:val="000000"/>
          <w:lang w:eastAsia="es-CL"/>
        </w:rPr>
        <w:t xml:space="preserve">a jefes de servicios respecto de </w:t>
      </w:r>
      <w:r w:rsidR="00146CEC">
        <w:rPr>
          <w:rFonts w:ascii="Arial" w:eastAsia="Times New Roman" w:hAnsi="Arial" w:cs="Arial"/>
          <w:color w:val="000000"/>
          <w:lang w:eastAsia="es-CL"/>
        </w:rPr>
        <w:t xml:space="preserve">las entrevistas </w:t>
      </w:r>
      <w:r w:rsidR="002B1396">
        <w:rPr>
          <w:rFonts w:ascii="Arial" w:eastAsia="Times New Roman" w:hAnsi="Arial" w:cs="Arial"/>
          <w:color w:val="000000"/>
          <w:lang w:eastAsia="es-CL"/>
        </w:rPr>
        <w:t xml:space="preserve">finales para proveer </w:t>
      </w:r>
      <w:r w:rsidR="005D2A0A">
        <w:rPr>
          <w:rFonts w:ascii="Arial" w:eastAsia="Times New Roman" w:hAnsi="Arial" w:cs="Arial"/>
          <w:color w:val="000000"/>
          <w:lang w:eastAsia="es-CL"/>
        </w:rPr>
        <w:t xml:space="preserve">cargos de su dependencia. </w:t>
      </w:r>
      <w:r w:rsidRPr="004079A6">
        <w:rPr>
          <w:rFonts w:ascii="Arial" w:eastAsia="Times New Roman" w:hAnsi="Arial" w:cs="Arial"/>
          <w:color w:val="000000"/>
          <w:lang w:eastAsia="es-CL"/>
        </w:rPr>
        <w:t xml:space="preserve"> </w:t>
      </w:r>
    </w:p>
    <w:p w:rsidR="004079A6" w:rsidRPr="004079A6" w:rsidRDefault="004079A6" w:rsidP="004079A6">
      <w:pPr>
        <w:spacing w:after="0" w:line="240" w:lineRule="auto"/>
        <w:jc w:val="both"/>
        <w:rPr>
          <w:rFonts w:ascii="Times New Roman" w:eastAsia="Times New Roman" w:hAnsi="Times New Roman" w:cs="Times New Roman"/>
          <w:b/>
          <w:bCs/>
          <w:sz w:val="36"/>
          <w:szCs w:val="36"/>
          <w:lang w:eastAsia="es-CL"/>
        </w:rPr>
      </w:pPr>
      <w:r w:rsidRPr="004079A6">
        <w:rPr>
          <w:rFonts w:ascii="Arial" w:eastAsia="Times New Roman" w:hAnsi="Arial" w:cs="Arial"/>
          <w:color w:val="000000"/>
          <w:lang w:eastAsia="es-CL"/>
        </w:rPr>
        <w:t>Además</w:t>
      </w:r>
      <w:r w:rsidR="005D2A0A">
        <w:rPr>
          <w:rFonts w:ascii="Arial" w:eastAsia="Times New Roman" w:hAnsi="Arial" w:cs="Arial"/>
          <w:color w:val="000000"/>
          <w:lang w:eastAsia="es-CL"/>
        </w:rPr>
        <w:t>,</w:t>
      </w:r>
      <w:r w:rsidR="002B1396">
        <w:rPr>
          <w:rFonts w:ascii="Arial" w:eastAsia="Times New Roman" w:hAnsi="Arial" w:cs="Arial"/>
          <w:color w:val="000000"/>
          <w:lang w:eastAsia="es-CL"/>
        </w:rPr>
        <w:t xml:space="preserve"> </w:t>
      </w:r>
      <w:r w:rsidRPr="004079A6">
        <w:rPr>
          <w:rFonts w:ascii="Arial" w:eastAsia="Times New Roman" w:hAnsi="Arial" w:cs="Arial"/>
          <w:color w:val="000000"/>
          <w:lang w:eastAsia="es-CL"/>
        </w:rPr>
        <w:t xml:space="preserve">se </w:t>
      </w:r>
      <w:r w:rsidR="002B1396">
        <w:rPr>
          <w:rFonts w:ascii="Arial" w:eastAsia="Times New Roman" w:hAnsi="Arial" w:cs="Arial"/>
          <w:color w:val="000000"/>
          <w:lang w:eastAsia="es-CL"/>
        </w:rPr>
        <w:t xml:space="preserve">implementará el uso de </w:t>
      </w:r>
      <w:r w:rsidR="002B1396" w:rsidRPr="004079A6">
        <w:rPr>
          <w:rFonts w:ascii="Arial" w:eastAsia="Times New Roman" w:hAnsi="Arial" w:cs="Arial"/>
          <w:color w:val="000000"/>
          <w:lang w:eastAsia="es-CL"/>
        </w:rPr>
        <w:t>currículum único</w:t>
      </w:r>
      <w:r w:rsidR="002B1396">
        <w:rPr>
          <w:rFonts w:ascii="Arial" w:eastAsia="Times New Roman" w:hAnsi="Arial" w:cs="Arial"/>
          <w:color w:val="000000"/>
          <w:lang w:eastAsia="es-CL"/>
        </w:rPr>
        <w:t xml:space="preserve">, que permitirá aplicar </w:t>
      </w:r>
      <w:r w:rsidRPr="004079A6">
        <w:rPr>
          <w:rFonts w:ascii="Arial" w:eastAsia="Times New Roman" w:hAnsi="Arial" w:cs="Arial"/>
          <w:color w:val="000000"/>
          <w:lang w:eastAsia="es-CL"/>
        </w:rPr>
        <w:t xml:space="preserve">filtros automatizados en el </w:t>
      </w:r>
      <w:r w:rsidR="002B1396">
        <w:rPr>
          <w:rFonts w:ascii="Arial" w:eastAsia="Times New Roman" w:hAnsi="Arial" w:cs="Arial"/>
          <w:color w:val="000000"/>
          <w:lang w:eastAsia="es-CL"/>
        </w:rPr>
        <w:t>s</w:t>
      </w:r>
      <w:r w:rsidRPr="004079A6">
        <w:rPr>
          <w:rFonts w:ascii="Arial" w:eastAsia="Times New Roman" w:hAnsi="Arial" w:cs="Arial"/>
          <w:color w:val="000000"/>
          <w:lang w:eastAsia="es-CL"/>
        </w:rPr>
        <w:t xml:space="preserve">istema de </w:t>
      </w:r>
      <w:r w:rsidR="002B1396">
        <w:rPr>
          <w:rFonts w:ascii="Arial" w:eastAsia="Times New Roman" w:hAnsi="Arial" w:cs="Arial"/>
          <w:color w:val="000000"/>
          <w:lang w:eastAsia="es-CL"/>
        </w:rPr>
        <w:t>p</w:t>
      </w:r>
      <w:r w:rsidRPr="004079A6">
        <w:rPr>
          <w:rFonts w:ascii="Arial" w:eastAsia="Times New Roman" w:hAnsi="Arial" w:cs="Arial"/>
          <w:color w:val="000000"/>
          <w:lang w:eastAsia="es-CL"/>
        </w:rPr>
        <w:t>ostulación en línea</w:t>
      </w:r>
      <w:r w:rsidR="002B1396">
        <w:rPr>
          <w:rFonts w:ascii="Arial" w:eastAsia="Times New Roman" w:hAnsi="Arial" w:cs="Arial"/>
          <w:color w:val="000000"/>
          <w:lang w:eastAsia="es-CL"/>
        </w:rPr>
        <w:t>; s</w:t>
      </w:r>
      <w:r w:rsidRPr="004079A6">
        <w:rPr>
          <w:rFonts w:ascii="Arial" w:eastAsia="Times New Roman" w:hAnsi="Arial" w:cs="Arial"/>
          <w:color w:val="000000"/>
          <w:lang w:eastAsia="es-CL"/>
        </w:rPr>
        <w:t xml:space="preserve">e </w:t>
      </w:r>
      <w:r w:rsidR="002B1396">
        <w:rPr>
          <w:rFonts w:ascii="Arial" w:eastAsia="Times New Roman" w:hAnsi="Arial" w:cs="Arial"/>
          <w:color w:val="000000"/>
          <w:lang w:eastAsia="es-CL"/>
        </w:rPr>
        <w:t xml:space="preserve">optimizará la </w:t>
      </w:r>
      <w:r w:rsidRPr="004079A6">
        <w:rPr>
          <w:rFonts w:ascii="Arial" w:eastAsia="Times New Roman" w:hAnsi="Arial" w:cs="Arial"/>
          <w:color w:val="000000"/>
          <w:lang w:eastAsia="es-CL"/>
        </w:rPr>
        <w:t>experiencia del postulante durante el proceso de selección</w:t>
      </w:r>
      <w:r w:rsidR="002B1396">
        <w:rPr>
          <w:rFonts w:ascii="Arial" w:eastAsia="Times New Roman" w:hAnsi="Arial" w:cs="Arial"/>
          <w:color w:val="000000"/>
          <w:lang w:eastAsia="es-CL"/>
        </w:rPr>
        <w:t xml:space="preserve"> y </w:t>
      </w:r>
      <w:r w:rsidRPr="004079A6">
        <w:rPr>
          <w:rFonts w:ascii="Arial" w:eastAsia="Times New Roman" w:hAnsi="Arial" w:cs="Arial"/>
          <w:color w:val="000000"/>
          <w:lang w:eastAsia="es-CL"/>
        </w:rPr>
        <w:t>la gestión de reclamaciones</w:t>
      </w:r>
      <w:r w:rsidR="002B1396">
        <w:rPr>
          <w:rFonts w:ascii="Arial" w:eastAsia="Times New Roman" w:hAnsi="Arial" w:cs="Arial"/>
          <w:color w:val="000000"/>
          <w:lang w:eastAsia="es-CL"/>
        </w:rPr>
        <w:t>,</w:t>
      </w:r>
      <w:r w:rsidRPr="004079A6">
        <w:rPr>
          <w:rFonts w:ascii="Arial" w:eastAsia="Times New Roman" w:hAnsi="Arial" w:cs="Arial"/>
          <w:color w:val="000000"/>
          <w:lang w:eastAsia="es-CL"/>
        </w:rPr>
        <w:t xml:space="preserve"> y </w:t>
      </w:r>
      <w:r w:rsidR="002B1396">
        <w:rPr>
          <w:rFonts w:ascii="Arial" w:eastAsia="Times New Roman" w:hAnsi="Arial" w:cs="Arial"/>
          <w:color w:val="000000"/>
          <w:lang w:eastAsia="es-CL"/>
        </w:rPr>
        <w:t xml:space="preserve">se desarrollará una </w:t>
      </w:r>
      <w:r w:rsidRPr="004079A6">
        <w:rPr>
          <w:rFonts w:ascii="Arial" w:eastAsia="Times New Roman" w:hAnsi="Arial" w:cs="Arial"/>
          <w:color w:val="000000"/>
          <w:lang w:eastAsia="es-CL"/>
        </w:rPr>
        <w:t xml:space="preserve">nueva estrategia de relación con las empresas consultoras. En cuanto a eficiencia, se implementarán medidas de simplificación procedimental y gestión de documentos. </w:t>
      </w:r>
    </w:p>
    <w:p w:rsid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F462E3" w:rsidRDefault="004079A6" w:rsidP="00F462E3">
      <w:pPr>
        <w:pStyle w:val="Ttulo2"/>
        <w:spacing w:before="0" w:line="240" w:lineRule="auto"/>
        <w:rPr>
          <w:rFonts w:ascii="Arial" w:eastAsia="Times New Roman" w:hAnsi="Arial" w:cs="Arial"/>
          <w:bCs w:val="0"/>
          <w:color w:val="auto"/>
          <w:sz w:val="22"/>
          <w:szCs w:val="22"/>
          <w:lang w:eastAsia="es-CL"/>
        </w:rPr>
      </w:pPr>
      <w:bookmarkStart w:id="164" w:name="_Toc536544826"/>
      <w:bookmarkStart w:id="165" w:name="_Toc536544940"/>
      <w:bookmarkStart w:id="166" w:name="_Toc536545356"/>
      <w:bookmarkStart w:id="167" w:name="_Toc536545797"/>
      <w:bookmarkStart w:id="168" w:name="_Toc536547283"/>
      <w:bookmarkStart w:id="169" w:name="_Toc536547630"/>
      <w:r w:rsidRPr="00F462E3">
        <w:rPr>
          <w:rFonts w:ascii="Arial" w:eastAsia="Times New Roman" w:hAnsi="Arial" w:cs="Arial"/>
          <w:bCs w:val="0"/>
          <w:color w:val="auto"/>
          <w:sz w:val="22"/>
          <w:szCs w:val="22"/>
          <w:lang w:eastAsia="es-CL"/>
        </w:rPr>
        <w:t>2.- Acompañamiento y desarrollo de Altos Directivos Públicos.</w:t>
      </w:r>
      <w:bookmarkEnd w:id="164"/>
      <w:bookmarkEnd w:id="165"/>
      <w:bookmarkEnd w:id="166"/>
      <w:bookmarkEnd w:id="167"/>
      <w:bookmarkEnd w:id="168"/>
      <w:bookmarkEnd w:id="169"/>
      <w:r w:rsidRPr="00F462E3">
        <w:rPr>
          <w:rFonts w:ascii="Arial" w:eastAsia="Times New Roman" w:hAnsi="Arial" w:cs="Arial"/>
          <w:bCs w:val="0"/>
          <w:color w:val="auto"/>
          <w:sz w:val="22"/>
          <w:szCs w:val="22"/>
          <w:lang w:eastAsia="es-CL"/>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5A1D19"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t xml:space="preserve">La modificación del marco normativo del Sistema de Alta Dirección Pública de 2016 impuso al Servicio Civil el deber de diseñar e implementar programas de inducción, acompañamiento, formación y desarrollo para Altos Directivos Públicos y al Consejo de Alta Dirección Pública la responsabilidad de aprobarlos. </w:t>
      </w:r>
    </w:p>
    <w:p w:rsidR="005A1D19"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br/>
        <w:t xml:space="preserve">En ejercicio de esta atribución, el Servicio Civil, durante todo el ciclo del directivo, presta asesoría técnica y metodológica, realiza acciones directas y genera instrucciones para ministerios y servicios públicos relativas a inducción, formación, gestión del desempeño, reconocimiento y egreso. </w:t>
      </w:r>
    </w:p>
    <w:p w:rsidR="005A1D19"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br/>
        <w:t xml:space="preserve">Cabe destacar que las actividades de acompañamiento y desarrollo </w:t>
      </w:r>
      <w:r w:rsidR="00951BA0" w:rsidRPr="004079A6">
        <w:rPr>
          <w:rFonts w:ascii="Arial" w:eastAsia="Times New Roman" w:hAnsi="Arial" w:cs="Arial"/>
          <w:color w:val="000000"/>
          <w:shd w:val="clear" w:color="auto" w:fill="FFFFFF"/>
          <w:lang w:eastAsia="es-CL"/>
        </w:rPr>
        <w:t>directivo tienen</w:t>
      </w:r>
      <w:r w:rsidRPr="004079A6">
        <w:rPr>
          <w:rFonts w:ascii="Arial" w:eastAsia="Times New Roman" w:hAnsi="Arial" w:cs="Arial"/>
          <w:color w:val="000000"/>
          <w:shd w:val="clear" w:color="auto" w:fill="FFFFFF"/>
          <w:lang w:eastAsia="es-CL"/>
        </w:rPr>
        <w:t xml:space="preserve"> como necesario correlato los crecientes desafíos de la gerencia pública, los que demandan el apoyo y contribución del Sistema de Alta Dirección Pública para fortalecer las capacidades de los Altos Directivos Públicos y facilitar el ejercicio de sus funciones con impecabilidad tanto técnica como valórica. </w:t>
      </w:r>
    </w:p>
    <w:p w:rsidR="005A1D19"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br/>
        <w:t xml:space="preserve">Con este objetivo a la vista, durante 2018 se llevaron a cabo diversas acciones destinadas a potenciar la gestión de los Altos Directivos Públicos y la creación de valor público en las instituciones que lideran.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FD67ED" w:rsidRDefault="004079A6" w:rsidP="00A5616C">
      <w:pPr>
        <w:pStyle w:val="Ttulo3"/>
        <w:spacing w:before="0"/>
        <w:rPr>
          <w:rFonts w:ascii="Arial" w:eastAsia="Times New Roman" w:hAnsi="Arial" w:cs="Arial"/>
          <w:color w:val="auto"/>
          <w:lang w:eastAsia="es-CL"/>
        </w:rPr>
      </w:pPr>
      <w:bookmarkStart w:id="170" w:name="_Toc536544827"/>
      <w:bookmarkStart w:id="171" w:name="_Toc536544941"/>
      <w:bookmarkStart w:id="172" w:name="_Toc536545357"/>
      <w:bookmarkStart w:id="173" w:name="_Toc536545798"/>
      <w:bookmarkStart w:id="174" w:name="_Toc536547284"/>
      <w:bookmarkStart w:id="175" w:name="_Toc536547631"/>
      <w:r w:rsidRPr="00FD67ED">
        <w:rPr>
          <w:rFonts w:ascii="Arial" w:eastAsia="Times New Roman" w:hAnsi="Arial" w:cs="Arial"/>
          <w:color w:val="auto"/>
          <w:lang w:eastAsia="es-CL"/>
        </w:rPr>
        <w:t>2.1.- Inducción.</w:t>
      </w:r>
      <w:bookmarkEnd w:id="170"/>
      <w:bookmarkEnd w:id="171"/>
      <w:bookmarkEnd w:id="172"/>
      <w:bookmarkEnd w:id="173"/>
      <w:bookmarkEnd w:id="174"/>
      <w:bookmarkEnd w:id="175"/>
    </w:p>
    <w:p w:rsidR="00F462E3" w:rsidRPr="00F462E3" w:rsidRDefault="00F462E3" w:rsidP="004079A6">
      <w:pPr>
        <w:spacing w:after="0" w:line="240" w:lineRule="auto"/>
        <w:jc w:val="both"/>
        <w:rPr>
          <w:rFonts w:ascii="Arial" w:eastAsia="Times New Roman" w:hAnsi="Arial" w:cs="Arial"/>
          <w:b/>
          <w:kern w:val="36"/>
          <w:lang w:eastAsia="es-CL"/>
        </w:rPr>
      </w:pPr>
    </w:p>
    <w:p w:rsidR="00F462E3"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t>Esta primera fase del proceso de acompañamiento y desarrollo directivo se inicia con el nombramiento del Alto Directivo Público y aspira a facilitar la asunción de su cargo y su incorporación al respectivo servicio</w:t>
      </w:r>
      <w:r w:rsidR="00F462E3">
        <w:rPr>
          <w:rFonts w:ascii="Arial" w:eastAsia="Times New Roman" w:hAnsi="Arial" w:cs="Arial"/>
          <w:color w:val="000000"/>
          <w:shd w:val="clear" w:color="auto" w:fill="FFFFFF"/>
          <w:lang w:eastAsia="es-CL"/>
        </w:rPr>
        <w:t xml:space="preserve">. </w:t>
      </w:r>
    </w:p>
    <w:p w:rsidR="00A5616C" w:rsidRDefault="004079A6" w:rsidP="004079A6">
      <w:pPr>
        <w:spacing w:after="0" w:line="240" w:lineRule="auto"/>
        <w:jc w:val="both"/>
        <w:rPr>
          <w:rFonts w:ascii="Arial" w:eastAsia="Times New Roman" w:hAnsi="Arial" w:cs="Arial"/>
          <w:b/>
          <w:bCs/>
          <w:lang w:eastAsia="es-CL"/>
        </w:rPr>
      </w:pPr>
      <w:r w:rsidRPr="004079A6">
        <w:rPr>
          <w:rFonts w:ascii="Arial" w:eastAsia="Times New Roman" w:hAnsi="Arial" w:cs="Arial"/>
          <w:color w:val="000000"/>
          <w:shd w:val="clear" w:color="auto" w:fill="FFFFFF"/>
          <w:lang w:eastAsia="es-CL"/>
        </w:rPr>
        <w:br/>
        <w:t xml:space="preserve">Es importante destacar que la calidad, oportunidad y pertinencia de los procesos de inducción han probado ser factores determinantes para lograr un efectivo ajuste entre el directivo y la organización, además de constituir un importante predictor del desempeño directivo </w:t>
      </w:r>
      <w:r w:rsidRPr="004079A6">
        <w:rPr>
          <w:rFonts w:ascii="Arial" w:eastAsia="Times New Roman" w:hAnsi="Arial" w:cs="Arial"/>
          <w:color w:val="000000"/>
          <w:shd w:val="clear" w:color="auto" w:fill="FFFFFF"/>
          <w:lang w:eastAsia="es-CL"/>
        </w:rPr>
        <w:br/>
      </w:r>
    </w:p>
    <w:p w:rsidR="00DC181F" w:rsidRPr="00A5616C" w:rsidRDefault="004079A6" w:rsidP="00A5616C">
      <w:pPr>
        <w:pStyle w:val="Ttulo3"/>
        <w:spacing w:before="0"/>
        <w:rPr>
          <w:rFonts w:ascii="Arial" w:eastAsia="Times New Roman" w:hAnsi="Arial" w:cs="Arial"/>
          <w:color w:val="auto"/>
          <w:lang w:eastAsia="es-CL"/>
        </w:rPr>
      </w:pPr>
      <w:bookmarkStart w:id="176" w:name="_Toc536544828"/>
      <w:bookmarkStart w:id="177" w:name="_Toc536544942"/>
      <w:bookmarkStart w:id="178" w:name="_Toc536545358"/>
      <w:bookmarkStart w:id="179" w:name="_Toc536545799"/>
      <w:bookmarkStart w:id="180" w:name="_Toc536547285"/>
      <w:bookmarkStart w:id="181" w:name="_Toc536547632"/>
      <w:r w:rsidRPr="00A5616C">
        <w:rPr>
          <w:rFonts w:ascii="Arial" w:eastAsia="Times New Roman" w:hAnsi="Arial" w:cs="Arial"/>
          <w:color w:val="auto"/>
          <w:lang w:eastAsia="es-CL"/>
        </w:rPr>
        <w:t>2.</w:t>
      </w:r>
      <w:r w:rsidR="00A5616C" w:rsidRPr="00A5616C">
        <w:rPr>
          <w:rFonts w:ascii="Arial" w:eastAsia="Times New Roman" w:hAnsi="Arial" w:cs="Arial"/>
          <w:color w:val="auto"/>
          <w:lang w:eastAsia="es-CL"/>
        </w:rPr>
        <w:t>2</w:t>
      </w:r>
      <w:r w:rsidRPr="00A5616C">
        <w:rPr>
          <w:rFonts w:ascii="Arial" w:eastAsia="Times New Roman" w:hAnsi="Arial" w:cs="Arial"/>
          <w:color w:val="auto"/>
          <w:lang w:eastAsia="es-CL"/>
        </w:rPr>
        <w:t>.- Jornadas de Inducción.</w:t>
      </w:r>
      <w:bookmarkEnd w:id="176"/>
      <w:bookmarkEnd w:id="177"/>
      <w:bookmarkEnd w:id="178"/>
      <w:bookmarkEnd w:id="179"/>
      <w:bookmarkEnd w:id="180"/>
      <w:bookmarkEnd w:id="181"/>
    </w:p>
    <w:p w:rsidR="00DC181F" w:rsidRDefault="00DC181F" w:rsidP="004079A6">
      <w:pPr>
        <w:spacing w:after="0" w:line="240" w:lineRule="auto"/>
        <w:jc w:val="both"/>
        <w:rPr>
          <w:rFonts w:ascii="Arial" w:eastAsia="Times New Roman" w:hAnsi="Arial" w:cs="Arial"/>
          <w:b/>
          <w:bCs/>
          <w:color w:val="000000"/>
          <w:lang w:eastAsia="es-CL"/>
        </w:rPr>
      </w:pPr>
    </w:p>
    <w:p w:rsidR="005A1D19"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Durante 2018 se llevaron a cabo 5 jornadas de inducción en Santiago, 2 para Altos Directivos Públicos de primer nivel jerárquico y 3 dirigidas a Altos Directivos de segundo nivel. Además, se realizaron 5 jornadas de inducción en las regiones de Antofagasta, Valparaíso, Bío-Bío, Araucanía y Los Lagos, a las que asistieron Altos Directivos de primer y segundo nivel jerárquico. En total, asistieron a las distintas jornadas 254 directivos -51 de primer nivel jerárquico y 203 de segundo nivel-, de los cuales el 64,6% fue de regiones.</w:t>
      </w:r>
    </w:p>
    <w:p w:rsidR="005A1D19"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El programa de las jornadas incluye la entrega de información relevante para el ejercicio de la función directiva, particularmente en lo relativo a los alcances del rol del alto Directivo Público y a sus condiciones de desempeño, así como respecto de aquellos lineamientos y prioridades del programa de gubernamental relevantes para su gestión. En el caso de las inducciones dirigidas a directivos de segundo nivel jerárquico, a lo anterior se suma el testimonio de un Alto Directivo Público. Además, respecto de ambos niveles, se informa a los participantes sobre los productos y servicios que el Sistema de Alta Dirección Pública y el Servicio Civil ponen a su disposición.</w:t>
      </w:r>
    </w:p>
    <w:p w:rsidR="00A5616C" w:rsidRDefault="004079A6" w:rsidP="004079A6">
      <w:pPr>
        <w:spacing w:after="0" w:line="240" w:lineRule="auto"/>
        <w:jc w:val="both"/>
        <w:rPr>
          <w:rFonts w:ascii="Arial" w:eastAsia="Times New Roman" w:hAnsi="Arial" w:cs="Arial"/>
          <w:b/>
          <w:bCs/>
          <w:lang w:eastAsia="es-CL"/>
        </w:rPr>
      </w:pPr>
      <w:r w:rsidRPr="004079A6">
        <w:rPr>
          <w:rFonts w:ascii="Arial" w:eastAsia="Times New Roman" w:hAnsi="Arial" w:cs="Arial"/>
          <w:color w:val="000000"/>
          <w:lang w:eastAsia="es-CL"/>
        </w:rPr>
        <w:br/>
        <w:t>Las jornadas de inducción cuentan con la participación de representantes de los siguientes organismos públicos: Contraloría General de la República, Ministerio Secretaría General de la Presidencia, Dirección de Presupuestos y ChileCompra. Además, en 2018 se contó con los testimonios del Director del Instituto de Neurocirugía, Marcos Vergara Iturriaga, del ex Fiscal Nacional Económico, Felipe Irarrázabal Philippi y del ex Jefe de la División Administrativa del Instituto Nacional de Propiedad Industrial, Patricio Guzmán Iglesias.</w:t>
      </w:r>
      <w:r w:rsidRPr="004079A6">
        <w:rPr>
          <w:rFonts w:ascii="Arial" w:eastAsia="Times New Roman" w:hAnsi="Arial" w:cs="Arial"/>
          <w:color w:val="000000"/>
          <w:lang w:eastAsia="es-CL"/>
        </w:rPr>
        <w:br/>
      </w:r>
    </w:p>
    <w:p w:rsidR="00DC181F" w:rsidRPr="00A5616C" w:rsidRDefault="004079A6" w:rsidP="00A5616C">
      <w:pPr>
        <w:pStyle w:val="Ttulo3"/>
        <w:spacing w:before="0"/>
        <w:rPr>
          <w:rFonts w:ascii="Arial" w:eastAsia="Times New Roman" w:hAnsi="Arial" w:cs="Arial"/>
          <w:color w:val="auto"/>
          <w:lang w:eastAsia="es-CL"/>
        </w:rPr>
      </w:pPr>
      <w:bookmarkStart w:id="182" w:name="_Toc536544829"/>
      <w:bookmarkStart w:id="183" w:name="_Toc536544943"/>
      <w:bookmarkStart w:id="184" w:name="_Toc536545359"/>
      <w:bookmarkStart w:id="185" w:name="_Toc536545800"/>
      <w:bookmarkStart w:id="186" w:name="_Toc536547286"/>
      <w:bookmarkStart w:id="187" w:name="_Toc536547633"/>
      <w:r w:rsidRPr="00A5616C">
        <w:rPr>
          <w:rFonts w:ascii="Arial" w:eastAsia="Times New Roman" w:hAnsi="Arial" w:cs="Arial"/>
          <w:bCs w:val="0"/>
          <w:color w:val="auto"/>
          <w:lang w:eastAsia="es-CL"/>
        </w:rPr>
        <w:t>2.</w:t>
      </w:r>
      <w:r w:rsidR="00A5616C" w:rsidRPr="00A5616C">
        <w:rPr>
          <w:rFonts w:ascii="Arial" w:eastAsia="Times New Roman" w:hAnsi="Arial" w:cs="Arial"/>
          <w:bCs w:val="0"/>
          <w:color w:val="auto"/>
          <w:lang w:eastAsia="es-CL"/>
        </w:rPr>
        <w:t>3</w:t>
      </w:r>
      <w:r w:rsidRPr="00A5616C">
        <w:rPr>
          <w:rFonts w:ascii="Arial" w:eastAsia="Times New Roman" w:hAnsi="Arial" w:cs="Arial"/>
          <w:bCs w:val="0"/>
          <w:color w:val="auto"/>
          <w:lang w:eastAsia="es-CL"/>
        </w:rPr>
        <w:t>.- Entrevistas de entrada.</w:t>
      </w:r>
      <w:bookmarkEnd w:id="182"/>
      <w:bookmarkEnd w:id="183"/>
      <w:bookmarkEnd w:id="184"/>
      <w:bookmarkEnd w:id="185"/>
      <w:bookmarkEnd w:id="186"/>
      <w:bookmarkEnd w:id="187"/>
    </w:p>
    <w:p w:rsidR="00DC181F" w:rsidRDefault="00DC181F" w:rsidP="004079A6">
      <w:pPr>
        <w:spacing w:after="0" w:line="240" w:lineRule="auto"/>
        <w:jc w:val="both"/>
        <w:rPr>
          <w:rFonts w:ascii="Arial" w:eastAsia="Times New Roman" w:hAnsi="Arial" w:cs="Arial"/>
          <w:b/>
          <w:bCs/>
          <w:color w:val="000000"/>
          <w:shd w:val="clear" w:color="auto" w:fill="FFFFFF"/>
          <w:lang w:eastAsia="es-CL"/>
        </w:rPr>
      </w:pPr>
    </w:p>
    <w:p w:rsidR="00951BA0"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t xml:space="preserve">Como parte del proceso de inducción se llevan a </w:t>
      </w:r>
      <w:r w:rsidR="00951BA0" w:rsidRPr="004079A6">
        <w:rPr>
          <w:rFonts w:ascii="Arial" w:eastAsia="Times New Roman" w:hAnsi="Arial" w:cs="Arial"/>
          <w:color w:val="000000"/>
          <w:shd w:val="clear" w:color="auto" w:fill="FFFFFF"/>
          <w:lang w:eastAsia="es-CL"/>
        </w:rPr>
        <w:t>cabo entrevistas</w:t>
      </w:r>
      <w:r w:rsidRPr="004079A6">
        <w:rPr>
          <w:rFonts w:ascii="Arial" w:eastAsia="Times New Roman" w:hAnsi="Arial" w:cs="Arial"/>
          <w:color w:val="000000"/>
          <w:shd w:val="clear" w:color="auto" w:fill="FFFFFF"/>
          <w:lang w:eastAsia="es-CL"/>
        </w:rPr>
        <w:t xml:space="preserve"> de entrada a los nuevos Altos Directivos Públicos, por medio de las cuales se recoge su impresión respecto del proceso de selección, a fin de detectar posibilidades de mejora, a la vez que se indaga sobre sus necesidades de acompañamiento y se establece un contacto personal entre el directivo y el equipo del Servicio Civil.</w:t>
      </w:r>
    </w:p>
    <w:p w:rsidR="00951BA0" w:rsidRDefault="00951BA0" w:rsidP="004079A6">
      <w:pPr>
        <w:spacing w:after="0" w:line="240" w:lineRule="auto"/>
        <w:jc w:val="both"/>
        <w:rPr>
          <w:rFonts w:ascii="Arial" w:eastAsia="Times New Roman" w:hAnsi="Arial" w:cs="Arial"/>
          <w:color w:val="000000"/>
          <w:shd w:val="clear" w:color="auto" w:fill="FFFFFF"/>
          <w:lang w:eastAsia="es-CL"/>
        </w:rPr>
      </w:pPr>
    </w:p>
    <w:p w:rsidR="00A5616C" w:rsidRDefault="004079A6" w:rsidP="004079A6">
      <w:pPr>
        <w:spacing w:after="0" w:line="240" w:lineRule="auto"/>
        <w:jc w:val="both"/>
        <w:rPr>
          <w:rFonts w:ascii="Arial" w:eastAsia="Times New Roman" w:hAnsi="Arial" w:cs="Arial"/>
          <w:b/>
          <w:lang w:eastAsia="es-CL"/>
        </w:rPr>
      </w:pPr>
      <w:r w:rsidRPr="004079A6">
        <w:rPr>
          <w:rFonts w:ascii="Arial" w:eastAsia="Times New Roman" w:hAnsi="Arial" w:cs="Arial"/>
          <w:color w:val="000000"/>
          <w:shd w:val="clear" w:color="auto" w:fill="FFFFFF"/>
          <w:lang w:eastAsia="es-CL"/>
        </w:rPr>
        <w:t xml:space="preserve">Durante 2018 se realizaron 29 entrevistas de entrada a igual número de Altos Directivos Públicos. </w:t>
      </w:r>
      <w:r w:rsidRPr="004079A6">
        <w:rPr>
          <w:rFonts w:ascii="Arial" w:eastAsia="Times New Roman" w:hAnsi="Arial" w:cs="Arial"/>
          <w:color w:val="000000"/>
          <w:shd w:val="clear" w:color="auto" w:fill="FFFFFF"/>
          <w:lang w:eastAsia="es-CL"/>
        </w:rPr>
        <w:br/>
      </w:r>
      <w:r w:rsidRPr="004079A6">
        <w:rPr>
          <w:rFonts w:ascii="Arial" w:eastAsia="Times New Roman" w:hAnsi="Arial" w:cs="Arial"/>
          <w:color w:val="000000"/>
          <w:shd w:val="clear" w:color="auto" w:fill="FFFFFF"/>
          <w:lang w:eastAsia="es-CL"/>
        </w:rPr>
        <w:br/>
      </w:r>
    </w:p>
    <w:p w:rsidR="004079A6" w:rsidRPr="00A5616C" w:rsidRDefault="004079A6" w:rsidP="00A5616C">
      <w:pPr>
        <w:pStyle w:val="Ttulo3"/>
        <w:spacing w:before="0"/>
        <w:rPr>
          <w:rFonts w:ascii="Arial" w:eastAsia="Times New Roman" w:hAnsi="Arial" w:cs="Arial"/>
          <w:color w:val="auto"/>
          <w:lang w:eastAsia="es-CL"/>
        </w:rPr>
      </w:pPr>
      <w:bookmarkStart w:id="188" w:name="_Toc536544830"/>
      <w:bookmarkStart w:id="189" w:name="_Toc536544944"/>
      <w:bookmarkStart w:id="190" w:name="_Toc536545360"/>
      <w:bookmarkStart w:id="191" w:name="_Toc536545801"/>
      <w:bookmarkStart w:id="192" w:name="_Toc536547287"/>
      <w:bookmarkStart w:id="193" w:name="_Toc536547634"/>
      <w:r w:rsidRPr="009745B0">
        <w:rPr>
          <w:rFonts w:ascii="Arial" w:eastAsia="Times New Roman" w:hAnsi="Arial" w:cs="Arial"/>
          <w:color w:val="auto"/>
          <w:lang w:eastAsia="es-CL"/>
        </w:rPr>
        <w:t>2.</w:t>
      </w:r>
      <w:r w:rsidR="00A5616C" w:rsidRPr="009745B0">
        <w:rPr>
          <w:rFonts w:ascii="Arial" w:eastAsia="Times New Roman" w:hAnsi="Arial" w:cs="Arial"/>
          <w:color w:val="auto"/>
          <w:lang w:eastAsia="es-CL"/>
        </w:rPr>
        <w:t>4</w:t>
      </w:r>
      <w:r w:rsidRPr="009745B0">
        <w:rPr>
          <w:rFonts w:ascii="Arial" w:eastAsia="Times New Roman" w:hAnsi="Arial" w:cs="Arial"/>
          <w:color w:val="auto"/>
          <w:lang w:eastAsia="es-CL"/>
        </w:rPr>
        <w:t>.- Formación, Desempeño</w:t>
      </w:r>
      <w:r w:rsidR="009745B0">
        <w:rPr>
          <w:rFonts w:ascii="Arial" w:eastAsia="Times New Roman" w:hAnsi="Arial" w:cs="Arial"/>
          <w:color w:val="auto"/>
          <w:lang w:eastAsia="es-CL"/>
        </w:rPr>
        <w:t xml:space="preserve"> y </w:t>
      </w:r>
      <w:r w:rsidRPr="009745B0">
        <w:rPr>
          <w:rFonts w:ascii="Arial" w:eastAsia="Times New Roman" w:hAnsi="Arial" w:cs="Arial"/>
          <w:color w:val="auto"/>
          <w:lang w:eastAsia="es-CL"/>
        </w:rPr>
        <w:t>Reconocimiento.</w:t>
      </w:r>
      <w:bookmarkEnd w:id="188"/>
      <w:bookmarkEnd w:id="189"/>
      <w:bookmarkEnd w:id="190"/>
      <w:bookmarkEnd w:id="191"/>
      <w:bookmarkEnd w:id="192"/>
      <w:bookmarkEnd w:id="193"/>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DC181F" w:rsidRPr="00A5616C" w:rsidRDefault="009745B0" w:rsidP="00A5616C">
      <w:pPr>
        <w:pStyle w:val="Ttulo3"/>
        <w:spacing w:before="0"/>
        <w:rPr>
          <w:rFonts w:ascii="Arial" w:eastAsia="Times New Roman" w:hAnsi="Arial" w:cs="Arial"/>
          <w:color w:val="auto"/>
          <w:lang w:eastAsia="es-CL"/>
        </w:rPr>
      </w:pPr>
      <w:bookmarkStart w:id="194" w:name="_Toc536544831"/>
      <w:bookmarkStart w:id="195" w:name="_Toc536544945"/>
      <w:bookmarkStart w:id="196" w:name="_Toc536545361"/>
      <w:bookmarkStart w:id="197" w:name="_Toc536545802"/>
      <w:bookmarkStart w:id="198" w:name="_Toc536547288"/>
      <w:bookmarkStart w:id="199" w:name="_Toc536547635"/>
      <w:r>
        <w:rPr>
          <w:rFonts w:ascii="Arial" w:eastAsia="Times New Roman" w:hAnsi="Arial" w:cs="Arial"/>
          <w:color w:val="auto"/>
          <w:lang w:eastAsia="es-CL"/>
        </w:rPr>
        <w:t xml:space="preserve">2.4.1.- </w:t>
      </w:r>
      <w:r w:rsidR="004079A6" w:rsidRPr="00A5616C">
        <w:rPr>
          <w:rFonts w:ascii="Arial" w:eastAsia="Times New Roman" w:hAnsi="Arial" w:cs="Arial"/>
          <w:color w:val="auto"/>
          <w:lang w:eastAsia="es-CL"/>
        </w:rPr>
        <w:t>Formación.</w:t>
      </w:r>
      <w:bookmarkEnd w:id="194"/>
      <w:bookmarkEnd w:id="195"/>
      <w:bookmarkEnd w:id="196"/>
      <w:bookmarkEnd w:id="197"/>
      <w:bookmarkEnd w:id="198"/>
      <w:bookmarkEnd w:id="199"/>
      <w:r w:rsidR="004079A6" w:rsidRPr="00A5616C">
        <w:rPr>
          <w:rFonts w:ascii="Arial" w:eastAsia="Times New Roman" w:hAnsi="Arial" w:cs="Arial"/>
          <w:color w:val="auto"/>
          <w:lang w:eastAsia="es-CL"/>
        </w:rPr>
        <w:t xml:space="preserve"> </w:t>
      </w:r>
    </w:p>
    <w:p w:rsidR="00DC181F" w:rsidRDefault="00DC181F" w:rsidP="004079A6">
      <w:pPr>
        <w:spacing w:after="0" w:line="240" w:lineRule="auto"/>
        <w:jc w:val="both"/>
        <w:rPr>
          <w:rFonts w:ascii="Arial" w:eastAsia="Times New Roman" w:hAnsi="Arial" w:cs="Arial"/>
          <w:color w:val="000000"/>
          <w:shd w:val="clear" w:color="auto" w:fill="FFFFFF"/>
          <w:lang w:eastAsia="es-CL"/>
        </w:rPr>
      </w:pPr>
    </w:p>
    <w:p w:rsidR="005A1D19"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t>El Plan de Formación 2018 estuvo enfocado en fortalecer y entrenar la competencia “comunicación estratégica”, a través de Talleres de Vocería y las competencias “Visión Estratégica”, “Liderazgo y gestión de personas” y “Comunicación estratégica”, mediante Talleres de Competencias Directivas, a cargo de la Consultora Tironi &amp; Asociados, seleccionada entre 7 empresas convocadas a participar del citado Plan de Formación.</w:t>
      </w:r>
    </w:p>
    <w:p w:rsidR="005A1D19"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br/>
        <w:t xml:space="preserve">Durante el período que abarca el presente informe, se efectuaron 14 actividades de formación, el Seminario: “Lineamientos Estratégicos Programa de Gobierno y Agenda Mujer”, que contó con la participación de 140 Altos Directivos Públicos y 13 talleres de un día -8 de Competencias Directivas para la Alta Dirección Pública y 5 de Vocería-, a los que asistieron 211 directivos en total. </w:t>
      </w:r>
    </w:p>
    <w:p w:rsidR="005A1D19"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br/>
        <w:t>Otro hito del 2018 en este ámbito estuvo constituido por la difusión del “Instructivo para la Formación de Altos Directivos Públicos” en ministerios y servicios, cuyo objetivo es facilitar la implementación de sus propios programas de formación para los Altos Directivos Públicos de su dependencia.</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951BA0" w:rsidRPr="00A5616C" w:rsidRDefault="009745B0" w:rsidP="00A5616C">
      <w:pPr>
        <w:pStyle w:val="Ttulo3"/>
        <w:spacing w:before="0"/>
        <w:rPr>
          <w:rFonts w:ascii="Arial" w:eastAsia="Times New Roman" w:hAnsi="Arial" w:cs="Arial"/>
          <w:color w:val="auto"/>
          <w:lang w:eastAsia="es-CL"/>
        </w:rPr>
      </w:pPr>
      <w:bookmarkStart w:id="200" w:name="_Toc536544832"/>
      <w:bookmarkStart w:id="201" w:name="_Toc536544946"/>
      <w:bookmarkStart w:id="202" w:name="_Toc536545362"/>
      <w:bookmarkStart w:id="203" w:name="_Toc536545803"/>
      <w:bookmarkStart w:id="204" w:name="_Toc536547289"/>
      <w:bookmarkStart w:id="205" w:name="_Toc536547636"/>
      <w:r>
        <w:rPr>
          <w:rFonts w:ascii="Arial" w:eastAsia="Times New Roman" w:hAnsi="Arial" w:cs="Arial"/>
          <w:color w:val="auto"/>
          <w:lang w:eastAsia="es-CL"/>
        </w:rPr>
        <w:t>2.4.2.- D</w:t>
      </w:r>
      <w:r w:rsidR="004079A6" w:rsidRPr="00A5616C">
        <w:rPr>
          <w:rFonts w:ascii="Arial" w:eastAsia="Times New Roman" w:hAnsi="Arial" w:cs="Arial"/>
          <w:color w:val="auto"/>
          <w:lang w:eastAsia="es-CL"/>
        </w:rPr>
        <w:t>esempeño.</w:t>
      </w:r>
      <w:bookmarkEnd w:id="200"/>
      <w:bookmarkEnd w:id="201"/>
      <w:bookmarkEnd w:id="202"/>
      <w:bookmarkEnd w:id="203"/>
      <w:bookmarkEnd w:id="204"/>
      <w:bookmarkEnd w:id="205"/>
      <w:r w:rsidR="004079A6" w:rsidRPr="00A5616C">
        <w:rPr>
          <w:rFonts w:ascii="Arial" w:eastAsia="Times New Roman" w:hAnsi="Arial" w:cs="Arial"/>
          <w:color w:val="auto"/>
          <w:lang w:eastAsia="es-CL"/>
        </w:rPr>
        <w:t xml:space="preserve"> </w:t>
      </w:r>
    </w:p>
    <w:p w:rsidR="00951BA0" w:rsidRDefault="00951BA0" w:rsidP="004079A6">
      <w:pPr>
        <w:spacing w:after="0" w:line="240" w:lineRule="auto"/>
        <w:jc w:val="both"/>
        <w:rPr>
          <w:rFonts w:ascii="Arial" w:eastAsia="Times New Roman" w:hAnsi="Arial" w:cs="Arial"/>
          <w:color w:val="000000"/>
          <w:shd w:val="clear" w:color="auto" w:fill="FFFFFF"/>
          <w:lang w:eastAsia="es-CL"/>
        </w:rPr>
      </w:pPr>
    </w:p>
    <w:p w:rsidR="005A1D19"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t>El desempeño de los Altos Directivos Públicos es evaluado anualmente en base al cumplimiento de las metas establecidas en un Convenio de Desempeño acordado por el directivo y su superior jerárquico. Este proceso aspira a medir los resultados que un Alto Directivo Público ha obtenido en el ejercicio de su cargo, en el cumplimiento de las funciones estratégicas y los desafíos encomendados por la autoridad en un periodo de tiempo determinado.</w:t>
      </w:r>
    </w:p>
    <w:p w:rsidR="00951BA0" w:rsidRDefault="00951BA0" w:rsidP="004079A6">
      <w:pPr>
        <w:spacing w:after="0" w:line="240" w:lineRule="auto"/>
        <w:jc w:val="both"/>
        <w:rPr>
          <w:rFonts w:ascii="Arial" w:eastAsia="Times New Roman" w:hAnsi="Arial" w:cs="Arial"/>
          <w:color w:val="000000"/>
          <w:shd w:val="clear" w:color="auto" w:fill="FFFFFF"/>
          <w:lang w:eastAsia="es-CL"/>
        </w:rPr>
      </w:pPr>
    </w:p>
    <w:p w:rsidR="005A1D19"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t>Durante 2018 se mantuvo la práctica de prestar asesoría en la elaboración, suscripción y evaluación de Convenios de Desempeño, dirigida tanto a Altos Directivos Públicos como a servicios públicos y ministerios.</w:t>
      </w:r>
    </w:p>
    <w:p w:rsidR="005A1D19"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br/>
        <w:t>Además, cabe destacar los avances realizados en materia de fortalecimiento y consolidación de la aplicación móvil APP-ADP, dirigida a Altos Directivos Públicos y destinada a facilitar la presencia del Sistema en sus actividades cotidianas de sus directivos, entregar información, comunicar eventos, compartir alertas y propiciar la generación de un ambiente colaborativo que aporte a la gestión directiva y permita potenciar la construcción de una identidad común entre ellos.</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951BA0" w:rsidRPr="00A5616C" w:rsidRDefault="004079A6" w:rsidP="00A5616C">
      <w:pPr>
        <w:pStyle w:val="Ttulo3"/>
        <w:spacing w:before="0"/>
        <w:rPr>
          <w:rFonts w:ascii="Arial" w:eastAsia="Times New Roman" w:hAnsi="Arial" w:cs="Arial"/>
          <w:color w:val="auto"/>
          <w:lang w:eastAsia="es-CL"/>
        </w:rPr>
      </w:pPr>
      <w:bookmarkStart w:id="206" w:name="_Toc536544833"/>
      <w:bookmarkStart w:id="207" w:name="_Toc536544947"/>
      <w:bookmarkStart w:id="208" w:name="_Toc536545363"/>
      <w:bookmarkStart w:id="209" w:name="_Toc536545804"/>
      <w:bookmarkStart w:id="210" w:name="_Toc536547290"/>
      <w:bookmarkStart w:id="211" w:name="_Toc536547637"/>
      <w:r w:rsidRPr="00A5616C">
        <w:rPr>
          <w:rFonts w:ascii="Arial" w:eastAsia="Times New Roman" w:hAnsi="Arial" w:cs="Arial"/>
          <w:color w:val="auto"/>
          <w:lang w:eastAsia="es-CL"/>
        </w:rPr>
        <w:t>2.</w:t>
      </w:r>
      <w:r w:rsidR="009745B0">
        <w:rPr>
          <w:rFonts w:ascii="Arial" w:eastAsia="Times New Roman" w:hAnsi="Arial" w:cs="Arial"/>
          <w:color w:val="auto"/>
          <w:lang w:eastAsia="es-CL"/>
        </w:rPr>
        <w:t xml:space="preserve">4.3.- </w:t>
      </w:r>
      <w:r w:rsidRPr="00A5616C">
        <w:rPr>
          <w:rFonts w:ascii="Arial" w:eastAsia="Times New Roman" w:hAnsi="Arial" w:cs="Arial"/>
          <w:color w:val="auto"/>
          <w:lang w:eastAsia="es-CL"/>
        </w:rPr>
        <w:t>Reconocimiento.</w:t>
      </w:r>
      <w:bookmarkEnd w:id="206"/>
      <w:bookmarkEnd w:id="207"/>
      <w:bookmarkEnd w:id="208"/>
      <w:bookmarkEnd w:id="209"/>
      <w:bookmarkEnd w:id="210"/>
      <w:bookmarkEnd w:id="211"/>
    </w:p>
    <w:p w:rsidR="00951BA0" w:rsidRDefault="00951BA0" w:rsidP="004079A6">
      <w:pPr>
        <w:spacing w:after="0" w:line="240" w:lineRule="auto"/>
        <w:jc w:val="both"/>
        <w:rPr>
          <w:rFonts w:ascii="Arial" w:eastAsia="Times New Roman" w:hAnsi="Arial" w:cs="Arial"/>
          <w:b/>
          <w:bCs/>
          <w:color w:val="000000"/>
          <w:shd w:val="clear" w:color="auto" w:fill="FFFFFF"/>
          <w:lang w:eastAsia="es-CL"/>
        </w:rPr>
      </w:pPr>
    </w:p>
    <w:p w:rsidR="005A1D19"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t>A través del reconocimiento se aspira a destacar logros en materia de gestión y la adscripción a buenas prácticas laborales.</w:t>
      </w:r>
    </w:p>
    <w:p w:rsidR="002B1396"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br/>
        <w:t>En noviembre de 2018, en el contexto del seminario: “15 años del Sistema de Alta Dirección Pública: evaluación de impacto y desafíos”, se reconoció la trayectoria de 27 Altos Directivos Públicos que cumplieron 9 años en sus cargos, máxima permanencia que la ley permite en un mismo cargo, sin que se lleve a cabo un nuevo concurso</w:t>
      </w:r>
      <w:r w:rsidR="002B1396">
        <w:rPr>
          <w:rFonts w:ascii="Arial" w:eastAsia="Times New Roman" w:hAnsi="Arial" w:cs="Arial"/>
          <w:color w:val="000000"/>
          <w:shd w:val="clear" w:color="auto" w:fill="FFFFFF"/>
          <w:lang w:eastAsia="es-CL"/>
        </w:rPr>
        <w:t>.</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Times New Roman" w:eastAsia="Times New Roman" w:hAnsi="Times New Roman" w:cs="Times New Roman"/>
          <w:sz w:val="24"/>
          <w:szCs w:val="24"/>
          <w:lang w:eastAsia="es-CL"/>
        </w:rPr>
        <w:t> </w:t>
      </w:r>
    </w:p>
    <w:p w:rsidR="00623F6B" w:rsidRPr="0093447C" w:rsidRDefault="008415B2" w:rsidP="0093447C">
      <w:pPr>
        <w:pStyle w:val="Epgrafe"/>
        <w:spacing w:after="0" w:line="276" w:lineRule="auto"/>
        <w:rPr>
          <w:rFonts w:ascii="Arial" w:hAnsi="Arial" w:cs="Arial"/>
          <w:color w:val="auto"/>
          <w:sz w:val="20"/>
          <w:szCs w:val="20"/>
        </w:rPr>
      </w:pPr>
      <w:bookmarkStart w:id="212" w:name="_Toc536548126"/>
      <w:bookmarkStart w:id="213" w:name="_Toc536615852"/>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6</w:t>
      </w:r>
      <w:r w:rsidRPr="0093447C">
        <w:rPr>
          <w:rFonts w:ascii="Arial" w:hAnsi="Arial" w:cs="Arial"/>
          <w:color w:val="auto"/>
          <w:sz w:val="20"/>
          <w:szCs w:val="20"/>
        </w:rPr>
        <w:fldChar w:fldCharType="end"/>
      </w:r>
      <w:r w:rsidR="009E3FD2" w:rsidRPr="0093447C">
        <w:rPr>
          <w:rFonts w:ascii="Arial" w:hAnsi="Arial" w:cs="Arial"/>
          <w:color w:val="auto"/>
          <w:sz w:val="20"/>
          <w:szCs w:val="20"/>
        </w:rPr>
        <w:t>:</w:t>
      </w:r>
      <w:r w:rsidR="004079A6" w:rsidRPr="0093447C">
        <w:rPr>
          <w:rFonts w:ascii="Arial" w:hAnsi="Arial" w:cs="Arial"/>
          <w:color w:val="auto"/>
          <w:sz w:val="20"/>
          <w:szCs w:val="20"/>
        </w:rPr>
        <w:t xml:space="preserve"> Directivos Públicos que cumplieron 9 años en sus cargos en el año 2018. </w:t>
      </w:r>
      <w:r w:rsidR="00623F6B" w:rsidRPr="0093447C">
        <w:rPr>
          <w:rFonts w:ascii="Arial" w:hAnsi="Arial" w:cs="Arial"/>
          <w:color w:val="auto"/>
          <w:sz w:val="20"/>
          <w:szCs w:val="20"/>
        </w:rPr>
        <w:t>(Fuente: Servicio Civil)</w:t>
      </w:r>
      <w:bookmarkEnd w:id="212"/>
      <w:bookmarkEnd w:id="213"/>
      <w:r w:rsidR="00623F6B" w:rsidRPr="0093447C">
        <w:rPr>
          <w:rFonts w:ascii="Arial" w:hAnsi="Arial" w:cs="Arial"/>
          <w:color w:val="auto"/>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9"/>
        <w:gridCol w:w="3036"/>
        <w:gridCol w:w="3527"/>
      </w:tblGrid>
      <w:tr w:rsidR="004079A6" w:rsidRPr="004079A6" w:rsidTr="006C114B">
        <w:trPr>
          <w:trHeight w:val="340"/>
          <w:tblHeader/>
        </w:trPr>
        <w:tc>
          <w:tcPr>
            <w:tcW w:w="0" w:type="auto"/>
            <w:shd w:val="clear" w:color="auto" w:fill="1F2360"/>
            <w:tcMar>
              <w:top w:w="20" w:type="dxa"/>
              <w:left w:w="20" w:type="dxa"/>
              <w:bottom w:w="100" w:type="dxa"/>
              <w:right w:w="2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b/>
                <w:bCs/>
                <w:sz w:val="27"/>
                <w:szCs w:val="27"/>
                <w:lang w:eastAsia="es-CL"/>
              </w:rPr>
            </w:pPr>
            <w:r w:rsidRPr="004079A6">
              <w:rPr>
                <w:rFonts w:ascii="Arial" w:eastAsia="Times New Roman" w:hAnsi="Arial" w:cs="Arial"/>
                <w:b/>
                <w:bCs/>
                <w:color w:val="F9F4F4"/>
                <w:sz w:val="20"/>
                <w:szCs w:val="20"/>
                <w:lang w:eastAsia="es-CL"/>
              </w:rPr>
              <w:t>Nombre</w:t>
            </w:r>
          </w:p>
        </w:tc>
        <w:tc>
          <w:tcPr>
            <w:tcW w:w="0" w:type="auto"/>
            <w:shd w:val="clear" w:color="auto" w:fill="1F2360"/>
            <w:tcMar>
              <w:top w:w="20" w:type="dxa"/>
              <w:left w:w="20" w:type="dxa"/>
              <w:bottom w:w="100" w:type="dxa"/>
              <w:right w:w="2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b/>
                <w:bCs/>
                <w:sz w:val="27"/>
                <w:szCs w:val="27"/>
                <w:lang w:eastAsia="es-CL"/>
              </w:rPr>
            </w:pPr>
            <w:r w:rsidRPr="004079A6">
              <w:rPr>
                <w:rFonts w:ascii="Arial" w:eastAsia="Times New Roman" w:hAnsi="Arial" w:cs="Arial"/>
                <w:b/>
                <w:bCs/>
                <w:color w:val="F9F4F4"/>
                <w:sz w:val="20"/>
                <w:szCs w:val="20"/>
                <w:lang w:eastAsia="es-CL"/>
              </w:rPr>
              <w:t xml:space="preserve">Cargo </w:t>
            </w:r>
          </w:p>
        </w:tc>
        <w:tc>
          <w:tcPr>
            <w:tcW w:w="0" w:type="auto"/>
            <w:shd w:val="clear" w:color="auto" w:fill="1F2360"/>
            <w:tcMar>
              <w:top w:w="20" w:type="dxa"/>
              <w:left w:w="20" w:type="dxa"/>
              <w:bottom w:w="100" w:type="dxa"/>
              <w:right w:w="2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b/>
                <w:bCs/>
                <w:sz w:val="27"/>
                <w:szCs w:val="27"/>
                <w:lang w:eastAsia="es-CL"/>
              </w:rPr>
            </w:pPr>
            <w:r w:rsidRPr="004079A6">
              <w:rPr>
                <w:rFonts w:ascii="Arial" w:eastAsia="Times New Roman" w:hAnsi="Arial" w:cs="Arial"/>
                <w:b/>
                <w:bCs/>
                <w:color w:val="F9F4F4"/>
                <w:sz w:val="20"/>
                <w:szCs w:val="20"/>
                <w:lang w:eastAsia="es-CL"/>
              </w:rPr>
              <w:t xml:space="preserve">Servicio </w:t>
            </w:r>
          </w:p>
        </w:tc>
      </w:tr>
      <w:tr w:rsidR="004079A6" w:rsidRPr="004079A6" w:rsidTr="006C114B">
        <w:trPr>
          <w:trHeight w:val="340"/>
        </w:trPr>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Abril Labra, Marcelo Eduardo</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Director/a Regional Valparaíso</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Superintendencia de Electricidad y Combustibles</w:t>
            </w:r>
          </w:p>
        </w:tc>
      </w:tr>
      <w:tr w:rsidR="004079A6" w:rsidRPr="004079A6" w:rsidTr="006C114B">
        <w:trPr>
          <w:trHeight w:val="20"/>
        </w:trPr>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Avendaño Brandeis, Rodrigo</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Director/a Hospital Herminda Martín de Chillán</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Servicio de Salud Ñuble</w:t>
            </w:r>
          </w:p>
        </w:tc>
      </w:tr>
      <w:tr w:rsidR="004079A6" w:rsidRPr="004079A6" w:rsidTr="00186ABA">
        <w:trPr>
          <w:trHeight w:val="429"/>
        </w:trPr>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 xml:space="preserve">Barraza Véliz, Sergio Raúl </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Director/a Regional Atacama</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Instituto Nacional de Estadísticas</w:t>
            </w:r>
          </w:p>
        </w:tc>
      </w:tr>
      <w:tr w:rsidR="004079A6" w:rsidRPr="004079A6" w:rsidTr="006C114B">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 xml:space="preserve">Belmar Gamboa, Marcela Carolina </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Subdirector/a de Marcas</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Instituto Nacional de Propiedad  Industrial</w:t>
            </w:r>
          </w:p>
        </w:tc>
      </w:tr>
      <w:tr w:rsidR="004079A6" w:rsidRPr="004079A6" w:rsidTr="006C114B">
        <w:trPr>
          <w:trHeight w:val="540"/>
        </w:trPr>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 xml:space="preserve">Binder Rosas, Jaime </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Secretario/a General</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Junta de Aeronáutica Civil</w:t>
            </w:r>
          </w:p>
        </w:tc>
      </w:tr>
      <w:tr w:rsidR="004079A6" w:rsidRPr="004079A6" w:rsidTr="006C114B">
        <w:trPr>
          <w:trHeight w:val="140"/>
        </w:trPr>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 xml:space="preserve">Cartagena Segura, Manuel Jaime </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Director/a Regional Los Lagos</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Superintendencia de Electricidad y Combustibles</w:t>
            </w:r>
          </w:p>
        </w:tc>
      </w:tr>
      <w:tr w:rsidR="004079A6" w:rsidRPr="004079A6" w:rsidTr="006C114B">
        <w:trPr>
          <w:trHeight w:val="180"/>
        </w:trPr>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Del Pino Villarreal, Bárbara Andrea</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Subdirector/a Administrativo/a Servicio de Salud</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Servicio de Salud del Reloncaví</w:t>
            </w:r>
          </w:p>
        </w:tc>
      </w:tr>
      <w:tr w:rsidR="004079A6" w:rsidRPr="004079A6" w:rsidTr="00186ABA">
        <w:trPr>
          <w:trHeight w:val="497"/>
        </w:trPr>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Espinoza Luman, Tatiana Verónica</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Director/a Atención Primaria</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Servicio de Salud Talcahuano</w:t>
            </w:r>
          </w:p>
        </w:tc>
      </w:tr>
      <w:tr w:rsidR="004079A6" w:rsidRPr="004079A6" w:rsidTr="006C114B">
        <w:trPr>
          <w:trHeight w:val="200"/>
        </w:trPr>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Fernández Iglesias, Marcial</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Jefe/a División Atención y Servicios al Usuario</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Superintendencia de  Pensiones</w:t>
            </w:r>
          </w:p>
        </w:tc>
      </w:tr>
      <w:tr w:rsidR="004079A6" w:rsidRPr="004079A6" w:rsidTr="006C114B">
        <w:trPr>
          <w:trHeight w:val="200"/>
        </w:trPr>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 xml:space="preserve">Foschi Vergara, Jean-Pierre </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Director/a Regional Arica y Parinacota</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Instituto Nacional de Estadísticas</w:t>
            </w:r>
          </w:p>
        </w:tc>
      </w:tr>
      <w:tr w:rsidR="004079A6" w:rsidRPr="004079A6" w:rsidTr="006C114B">
        <w:trPr>
          <w:trHeight w:val="240"/>
        </w:trPr>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 xml:space="preserve">García </w:t>
            </w:r>
            <w:r w:rsidR="00951BA0" w:rsidRPr="004079A6">
              <w:rPr>
                <w:rFonts w:ascii="Arial" w:eastAsia="Times New Roman" w:hAnsi="Arial" w:cs="Arial"/>
                <w:color w:val="000000"/>
                <w:sz w:val="20"/>
                <w:szCs w:val="20"/>
                <w:lang w:eastAsia="es-CL"/>
              </w:rPr>
              <w:t>Méndez, Gonzalo</w:t>
            </w:r>
            <w:r w:rsidRPr="004079A6">
              <w:rPr>
                <w:rFonts w:ascii="Arial" w:eastAsia="Times New Roman" w:hAnsi="Arial" w:cs="Arial"/>
                <w:color w:val="000000"/>
                <w:sz w:val="20"/>
                <w:szCs w:val="20"/>
                <w:lang w:eastAsia="es-CL"/>
              </w:rPr>
              <w:t xml:space="preserve"> Enrique</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Jefe/a División Técnica</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Parque Metropolitano de Santiago</w:t>
            </w:r>
          </w:p>
        </w:tc>
      </w:tr>
      <w:tr w:rsidR="004079A6" w:rsidRPr="004079A6" w:rsidTr="00186ABA">
        <w:trPr>
          <w:trHeight w:val="545"/>
        </w:trPr>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 xml:space="preserve">Godoy Bassi, Mario Alejandro </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Director/a Regional Coquimbo</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Servicio Nacional de Aduanas</w:t>
            </w:r>
          </w:p>
        </w:tc>
      </w:tr>
      <w:tr w:rsidR="004079A6" w:rsidRPr="004079A6" w:rsidTr="00186ABA">
        <w:trPr>
          <w:trHeight w:val="528"/>
        </w:trPr>
        <w:tc>
          <w:tcPr>
            <w:tcW w:w="0" w:type="auto"/>
            <w:shd w:val="clear" w:color="auto" w:fill="F9F4F4"/>
            <w:tcMar>
              <w:top w:w="20" w:type="dxa"/>
              <w:left w:w="20" w:type="dxa"/>
              <w:bottom w:w="100" w:type="dxa"/>
              <w:right w:w="20" w:type="dxa"/>
            </w:tcMar>
            <w:vAlign w:val="center"/>
            <w:hideMark/>
          </w:tcPr>
          <w:p w:rsidR="004079A6" w:rsidRPr="004079A6" w:rsidRDefault="004079A6" w:rsidP="00186ABA">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 xml:space="preserve">González Jerez, Héctor Manuel </w:t>
            </w:r>
          </w:p>
        </w:tc>
        <w:tc>
          <w:tcPr>
            <w:tcW w:w="0" w:type="auto"/>
            <w:shd w:val="clear" w:color="auto" w:fill="F9F4F4"/>
            <w:tcMar>
              <w:top w:w="20" w:type="dxa"/>
              <w:left w:w="20" w:type="dxa"/>
              <w:bottom w:w="100" w:type="dxa"/>
              <w:right w:w="20" w:type="dxa"/>
            </w:tcMar>
            <w:vAlign w:val="center"/>
            <w:hideMark/>
          </w:tcPr>
          <w:p w:rsidR="004079A6" w:rsidRPr="004079A6" w:rsidRDefault="004079A6" w:rsidP="00186ABA">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Subdirector/a Médico/a Hospital de Las Higueras</w:t>
            </w:r>
          </w:p>
        </w:tc>
        <w:tc>
          <w:tcPr>
            <w:tcW w:w="0" w:type="auto"/>
            <w:shd w:val="clear" w:color="auto" w:fill="F9F4F4"/>
            <w:tcMar>
              <w:top w:w="20" w:type="dxa"/>
              <w:left w:w="20" w:type="dxa"/>
              <w:bottom w:w="100" w:type="dxa"/>
              <w:right w:w="20" w:type="dxa"/>
            </w:tcMar>
            <w:vAlign w:val="center"/>
            <w:hideMark/>
          </w:tcPr>
          <w:p w:rsidR="004079A6" w:rsidRPr="004079A6" w:rsidRDefault="004079A6" w:rsidP="00186ABA">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Servicio de Salud Talcahuano</w:t>
            </w:r>
          </w:p>
        </w:tc>
      </w:tr>
      <w:tr w:rsidR="004079A6" w:rsidRPr="004079A6" w:rsidTr="006C114B">
        <w:trPr>
          <w:trHeight w:val="600"/>
        </w:trPr>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 xml:space="preserve">Guzmán Iglesias, Patricio Enrique </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Jefe/a División Administrativa</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Instituto Nacional de Propiedad Industrial</w:t>
            </w:r>
          </w:p>
        </w:tc>
      </w:tr>
      <w:tr w:rsidR="004079A6" w:rsidRPr="004079A6" w:rsidTr="006C114B">
        <w:trPr>
          <w:trHeight w:val="320"/>
        </w:trPr>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Iturriaga Piña, Viviana Marianela</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Director Departamento Comercial</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Dirección General de Aeronáutica Civil</w:t>
            </w:r>
          </w:p>
        </w:tc>
      </w:tr>
      <w:tr w:rsidR="004079A6" w:rsidRPr="004079A6" w:rsidTr="006C114B">
        <w:trPr>
          <w:trHeight w:val="120"/>
        </w:trPr>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Obreque Sandoval, Osmán</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Director/a Regional Aysén</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Superintendencia de Electricidad y Combustibles</w:t>
            </w:r>
          </w:p>
        </w:tc>
      </w:tr>
      <w:tr w:rsidR="004079A6" w:rsidRPr="004079A6" w:rsidTr="006C114B">
        <w:trPr>
          <w:trHeight w:val="200"/>
        </w:trPr>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 xml:space="preserve">Parada Aguilar, José Gabriel </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Director/a Regional Magallanes y la Antártica Chilena</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Instituto Nacional de Estadísticas</w:t>
            </w:r>
          </w:p>
        </w:tc>
      </w:tr>
      <w:tr w:rsidR="004079A6" w:rsidRPr="004079A6" w:rsidTr="006C114B">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 xml:space="preserve">Parra Rodríguez, Aldo Alejandro </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Jefe/a Departamento Auditoría</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Servicio de Salud Arauco</w:t>
            </w:r>
          </w:p>
        </w:tc>
      </w:tr>
      <w:tr w:rsidR="004079A6" w:rsidRPr="004079A6" w:rsidTr="006C114B">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 xml:space="preserve">Poblete Saa, Andrea </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Subdirector/a Médico/a</w:t>
            </w:r>
          </w:p>
        </w:tc>
        <w:tc>
          <w:tcPr>
            <w:tcW w:w="0" w:type="auto"/>
            <w:shd w:val="clear" w:color="auto" w:fill="F9F4F4"/>
            <w:tcMar>
              <w:top w:w="20" w:type="dxa"/>
              <w:left w:w="20" w:type="dxa"/>
              <w:bottom w:w="100" w:type="dxa"/>
              <w:right w:w="20" w:type="dxa"/>
            </w:tcMar>
            <w:vAlign w:val="center"/>
            <w:hideMark/>
          </w:tcPr>
          <w:p w:rsidR="004079A6" w:rsidRPr="004079A6" w:rsidRDefault="004079A6" w:rsidP="00186ABA">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C</w:t>
            </w:r>
            <w:r w:rsidR="00186ABA">
              <w:rPr>
                <w:rFonts w:ascii="Arial" w:eastAsia="Times New Roman" w:hAnsi="Arial" w:cs="Arial"/>
                <w:color w:val="000000"/>
                <w:sz w:val="20"/>
                <w:szCs w:val="20"/>
                <w:lang w:eastAsia="es-CL"/>
              </w:rPr>
              <w:t xml:space="preserve">RS </w:t>
            </w:r>
            <w:r w:rsidRPr="004079A6">
              <w:rPr>
                <w:rFonts w:ascii="Arial" w:eastAsia="Times New Roman" w:hAnsi="Arial" w:cs="Arial"/>
                <w:color w:val="000000"/>
                <w:sz w:val="20"/>
                <w:szCs w:val="20"/>
                <w:lang w:eastAsia="es-CL"/>
              </w:rPr>
              <w:t>Peñalolén Cordillera</w:t>
            </w:r>
            <w:r w:rsidRPr="004079A6">
              <w:rPr>
                <w:rFonts w:ascii="Arial" w:eastAsia="Times New Roman" w:hAnsi="Arial" w:cs="Arial"/>
                <w:color w:val="000000"/>
                <w:sz w:val="20"/>
                <w:szCs w:val="20"/>
                <w:lang w:eastAsia="es-CL"/>
              </w:rPr>
              <w:br/>
              <w:t>Oriente</w:t>
            </w:r>
          </w:p>
        </w:tc>
      </w:tr>
      <w:tr w:rsidR="004079A6" w:rsidRPr="004079A6" w:rsidTr="006C114B">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 xml:space="preserve">Saavedra Palacios, Rodrigo Alonso </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Subdirector/a de Gestión y Desarrollo</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Dirección de Obras Hidráulicas</w:t>
            </w:r>
          </w:p>
        </w:tc>
      </w:tr>
      <w:tr w:rsidR="004079A6" w:rsidRPr="004079A6" w:rsidTr="006C114B">
        <w:trPr>
          <w:trHeight w:val="140"/>
        </w:trPr>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 xml:space="preserve">Salinas Bruna, Marcia Luzmira </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Jefe/a División Desarrollo Normativo</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Superintendencia de  Pensiones</w:t>
            </w:r>
          </w:p>
        </w:tc>
      </w:tr>
      <w:tr w:rsidR="004079A6" w:rsidRPr="004079A6" w:rsidTr="006C114B">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Santa Cruz Scantlebury, Maximiliano Diego</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Director/a Nacional</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Instituto Nacional de Propiedad  Industrial</w:t>
            </w:r>
          </w:p>
        </w:tc>
      </w:tr>
      <w:tr w:rsidR="004079A6" w:rsidRPr="004079A6" w:rsidTr="006C114B">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 xml:space="preserve">Stenger Araneda, Claudia Paz </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Jefe/a División Función Planificación y Desarrollo</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Caja de Previsión de la Defensa Nacional</w:t>
            </w:r>
          </w:p>
        </w:tc>
      </w:tr>
      <w:tr w:rsidR="004079A6" w:rsidRPr="004079A6" w:rsidTr="006C114B">
        <w:trPr>
          <w:trHeight w:val="120"/>
        </w:trPr>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Vargas Peyreblanque, Alberto</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Director/a Hospital Instituto de Rehabilitación P.A.C</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Servicio de Salud Metropolitano Oriente</w:t>
            </w:r>
          </w:p>
        </w:tc>
      </w:tr>
      <w:tr w:rsidR="004079A6" w:rsidRPr="004079A6" w:rsidTr="006C114B">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Vásquez Acevedo, Paula Elena</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Subdirector/a de Administración y Finanzas</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Centro de Referencia de Salud Peñalolén Cordillera Oriente</w:t>
            </w:r>
          </w:p>
        </w:tc>
      </w:tr>
      <w:tr w:rsidR="004079A6" w:rsidRPr="004079A6" w:rsidTr="006C114B">
        <w:trPr>
          <w:trHeight w:val="400"/>
        </w:trPr>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Velásquez Olivares, Patricio Alejandro</w:t>
            </w:r>
          </w:p>
        </w:tc>
        <w:tc>
          <w:tcPr>
            <w:tcW w:w="0" w:type="auto"/>
            <w:shd w:val="clear" w:color="auto" w:fill="E7EBF9"/>
            <w:tcMar>
              <w:top w:w="20" w:type="dxa"/>
              <w:left w:w="20" w:type="dxa"/>
              <w:bottom w:w="100" w:type="dxa"/>
              <w:right w:w="20" w:type="dxa"/>
            </w:tcMar>
            <w:vAlign w:val="center"/>
            <w:hideMark/>
          </w:tcPr>
          <w:p w:rsidR="004079A6" w:rsidRPr="004079A6" w:rsidRDefault="00053A08" w:rsidP="003C50E8">
            <w:pPr>
              <w:spacing w:after="0" w:line="240" w:lineRule="auto"/>
              <w:rPr>
                <w:rFonts w:ascii="Times New Roman" w:eastAsia="Times New Roman" w:hAnsi="Times New Roman" w:cs="Times New Roman"/>
                <w:b/>
                <w:bCs/>
                <w:sz w:val="27"/>
                <w:szCs w:val="27"/>
                <w:lang w:eastAsia="es-CL"/>
              </w:rPr>
            </w:pPr>
            <w:r>
              <w:rPr>
                <w:rFonts w:ascii="Arial" w:eastAsia="Times New Roman" w:hAnsi="Arial" w:cs="Arial"/>
                <w:color w:val="0F0F0F"/>
                <w:sz w:val="20"/>
                <w:szCs w:val="20"/>
                <w:lang w:eastAsia="es-CL"/>
              </w:rPr>
              <w:t>Director/a Regional Bío-</w:t>
            </w:r>
            <w:r w:rsidR="004079A6" w:rsidRPr="004079A6">
              <w:rPr>
                <w:rFonts w:ascii="Arial" w:eastAsia="Times New Roman" w:hAnsi="Arial" w:cs="Arial"/>
                <w:color w:val="0F0F0F"/>
                <w:sz w:val="20"/>
                <w:szCs w:val="20"/>
                <w:lang w:eastAsia="es-CL"/>
              </w:rPr>
              <w:t>Bío</w:t>
            </w:r>
          </w:p>
        </w:tc>
        <w:tc>
          <w:tcPr>
            <w:tcW w:w="0" w:type="auto"/>
            <w:shd w:val="clear" w:color="auto" w:fill="E7EBF9"/>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F0F0F"/>
                <w:sz w:val="20"/>
                <w:szCs w:val="20"/>
                <w:lang w:eastAsia="es-CL"/>
              </w:rPr>
              <w:t>Superintendencia de Electricidad y Combustibles</w:t>
            </w:r>
          </w:p>
        </w:tc>
      </w:tr>
      <w:tr w:rsidR="004079A6" w:rsidRPr="004079A6" w:rsidTr="006C114B">
        <w:trPr>
          <w:trHeight w:val="600"/>
        </w:trPr>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 xml:space="preserve">Yarza Saez, </w:t>
            </w:r>
            <w:r w:rsidR="00053A08" w:rsidRPr="004079A6">
              <w:rPr>
                <w:rFonts w:ascii="Arial" w:eastAsia="Times New Roman" w:hAnsi="Arial" w:cs="Arial"/>
                <w:color w:val="000000"/>
                <w:sz w:val="20"/>
                <w:szCs w:val="20"/>
                <w:lang w:eastAsia="es-CL"/>
              </w:rPr>
              <w:t>María</w:t>
            </w:r>
            <w:r w:rsidRPr="004079A6">
              <w:rPr>
                <w:rFonts w:ascii="Arial" w:eastAsia="Times New Roman" w:hAnsi="Arial" w:cs="Arial"/>
                <w:color w:val="000000"/>
                <w:sz w:val="20"/>
                <w:szCs w:val="20"/>
                <w:lang w:eastAsia="es-CL"/>
              </w:rPr>
              <w:t xml:space="preserve"> Begoña</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Director/a Hospital Exequiel González</w:t>
            </w:r>
          </w:p>
        </w:tc>
        <w:tc>
          <w:tcPr>
            <w:tcW w:w="0" w:type="auto"/>
            <w:shd w:val="clear" w:color="auto" w:fill="F9F4F4"/>
            <w:tcMar>
              <w:top w:w="20" w:type="dxa"/>
              <w:left w:w="20" w:type="dxa"/>
              <w:bottom w:w="100" w:type="dxa"/>
              <w:right w:w="20" w:type="dxa"/>
            </w:tcMar>
            <w:vAlign w:val="center"/>
            <w:hideMark/>
          </w:tcPr>
          <w:p w:rsidR="004079A6" w:rsidRPr="004079A6" w:rsidRDefault="004079A6" w:rsidP="003C50E8">
            <w:pPr>
              <w:spacing w:after="0" w:line="240" w:lineRule="auto"/>
              <w:rPr>
                <w:rFonts w:ascii="Times New Roman" w:eastAsia="Times New Roman" w:hAnsi="Times New Roman" w:cs="Times New Roman"/>
                <w:b/>
                <w:bCs/>
                <w:sz w:val="27"/>
                <w:szCs w:val="27"/>
                <w:lang w:eastAsia="es-CL"/>
              </w:rPr>
            </w:pPr>
            <w:r w:rsidRPr="004079A6">
              <w:rPr>
                <w:rFonts w:ascii="Arial" w:eastAsia="Times New Roman" w:hAnsi="Arial" w:cs="Arial"/>
                <w:color w:val="000000"/>
                <w:sz w:val="20"/>
                <w:szCs w:val="20"/>
                <w:lang w:eastAsia="es-CL"/>
              </w:rPr>
              <w:t>Servicio de Salud Metropolitano Sur</w:t>
            </w:r>
          </w:p>
        </w:tc>
      </w:tr>
    </w:tbl>
    <w:p w:rsidR="00186ABA" w:rsidRDefault="00186ABA" w:rsidP="004079A6">
      <w:pPr>
        <w:spacing w:after="0" w:line="240" w:lineRule="auto"/>
        <w:jc w:val="both"/>
        <w:rPr>
          <w:rFonts w:ascii="Arial" w:eastAsia="Times New Roman" w:hAnsi="Arial" w:cs="Arial"/>
          <w:b/>
          <w:kern w:val="36"/>
          <w:lang w:eastAsia="es-CL"/>
        </w:rPr>
      </w:pPr>
    </w:p>
    <w:p w:rsidR="004079A6" w:rsidRPr="00A5616C" w:rsidRDefault="004079A6" w:rsidP="00A5616C">
      <w:pPr>
        <w:pStyle w:val="Ttulo3"/>
        <w:spacing w:before="0"/>
        <w:rPr>
          <w:rFonts w:ascii="Arial" w:eastAsia="Times New Roman" w:hAnsi="Arial" w:cs="Arial"/>
          <w:color w:val="auto"/>
          <w:lang w:eastAsia="es-CL"/>
        </w:rPr>
      </w:pPr>
      <w:bookmarkStart w:id="214" w:name="_Toc536544834"/>
      <w:bookmarkStart w:id="215" w:name="_Toc536544948"/>
      <w:bookmarkStart w:id="216" w:name="_Toc536545364"/>
      <w:bookmarkStart w:id="217" w:name="_Toc536545805"/>
      <w:bookmarkStart w:id="218" w:name="_Toc536547291"/>
      <w:bookmarkStart w:id="219" w:name="_Toc536547638"/>
      <w:r w:rsidRPr="00A5616C">
        <w:rPr>
          <w:rFonts w:ascii="Arial" w:eastAsia="Times New Roman" w:hAnsi="Arial" w:cs="Arial"/>
          <w:color w:val="auto"/>
          <w:lang w:eastAsia="es-CL"/>
        </w:rPr>
        <w:t>2.</w:t>
      </w:r>
      <w:r w:rsidR="009745B0">
        <w:rPr>
          <w:rFonts w:ascii="Arial" w:eastAsia="Times New Roman" w:hAnsi="Arial" w:cs="Arial"/>
          <w:color w:val="auto"/>
          <w:lang w:eastAsia="es-CL"/>
        </w:rPr>
        <w:t>5.</w:t>
      </w:r>
      <w:r w:rsidRPr="00A5616C">
        <w:rPr>
          <w:rFonts w:ascii="Arial" w:eastAsia="Times New Roman" w:hAnsi="Arial" w:cs="Arial"/>
          <w:color w:val="auto"/>
          <w:lang w:eastAsia="es-CL"/>
        </w:rPr>
        <w:t>- Egreso.</w:t>
      </w:r>
      <w:bookmarkEnd w:id="214"/>
      <w:bookmarkEnd w:id="215"/>
      <w:bookmarkEnd w:id="216"/>
      <w:bookmarkEnd w:id="217"/>
      <w:bookmarkEnd w:id="218"/>
      <w:bookmarkEnd w:id="219"/>
      <w:r w:rsidRPr="00A5616C">
        <w:rPr>
          <w:rFonts w:ascii="Arial" w:eastAsia="Times New Roman" w:hAnsi="Arial" w:cs="Arial"/>
          <w:color w:val="auto"/>
          <w:lang w:eastAsia="es-CL"/>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DC181F"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t>El egreso de los Altos Directivos Públicos del Sistema se produce por su renuncia -voluntaria o solicitada por autoridad competente- o por el hecho de concluir su período de nombramiento. Debe entenderse como parte integrante del ciclo de vida de los Altos Directivos Públicos, dada su calidad de funcionarios de exclusiva confianza y considerando que los nombramientos se efectúan por un período determinado.</w:t>
      </w:r>
    </w:p>
    <w:p w:rsidR="00DC181F" w:rsidRDefault="00DC181F" w:rsidP="004079A6">
      <w:pPr>
        <w:spacing w:after="0" w:line="240" w:lineRule="auto"/>
        <w:jc w:val="both"/>
        <w:rPr>
          <w:rFonts w:ascii="Arial" w:eastAsia="Times New Roman" w:hAnsi="Arial" w:cs="Arial"/>
          <w:color w:val="000000"/>
          <w:shd w:val="clear" w:color="auto" w:fill="FFFFFF"/>
          <w:lang w:eastAsia="es-CL"/>
        </w:rPr>
      </w:pPr>
    </w:p>
    <w:p w:rsidR="001C2BF7"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t>Ahora bien, aun cuando constituye una parte integrante del ciclo del Alto Directivo Público, es preciso cautelar el buen trato, la dignidad y el respeto hacia los directivos y sus equipos, asegurando un traspaso adecuado de funciones, tanto desde la perspectiva administrativa como de gestión, de modo de garantizar la continuidad de la gestión pública, el buen serv</w:t>
      </w:r>
      <w:r w:rsidR="001C2BF7">
        <w:rPr>
          <w:rFonts w:ascii="Arial" w:eastAsia="Times New Roman" w:hAnsi="Arial" w:cs="Arial"/>
          <w:color w:val="000000"/>
          <w:shd w:val="clear" w:color="auto" w:fill="FFFFFF"/>
          <w:lang w:eastAsia="es-CL"/>
        </w:rPr>
        <w:t>icio y el clima organizacional.</w:t>
      </w:r>
    </w:p>
    <w:p w:rsidR="00186ABA" w:rsidRDefault="00186ABA" w:rsidP="004079A6">
      <w:pPr>
        <w:spacing w:after="0" w:line="240" w:lineRule="auto"/>
        <w:jc w:val="both"/>
        <w:rPr>
          <w:rFonts w:ascii="Arial" w:eastAsia="Times New Roman" w:hAnsi="Arial" w:cs="Arial"/>
          <w:color w:val="000000"/>
          <w:shd w:val="clear" w:color="auto" w:fill="FFFFFF"/>
          <w:lang w:eastAsia="es-CL"/>
        </w:rPr>
      </w:pPr>
    </w:p>
    <w:p w:rsidR="001C2BF7"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t xml:space="preserve">Con estos objetivos a la vista, el Sistema de Alta Dirección Pública, a través del Servicio Civil, realiza asesoría legal en aspectos vinculados a la desvinculación y al cálculo de indemnizaciones. </w:t>
      </w:r>
      <w:r w:rsidRPr="004079A6">
        <w:rPr>
          <w:rFonts w:ascii="Arial" w:eastAsia="Times New Roman" w:hAnsi="Arial" w:cs="Arial"/>
          <w:color w:val="000000"/>
          <w:shd w:val="clear" w:color="auto" w:fill="FFFFFF"/>
          <w:lang w:eastAsia="es-CL"/>
        </w:rPr>
        <w:br/>
      </w:r>
      <w:r w:rsidRPr="004079A6">
        <w:rPr>
          <w:rFonts w:ascii="Arial" w:eastAsia="Times New Roman" w:hAnsi="Arial" w:cs="Arial"/>
          <w:color w:val="000000"/>
          <w:shd w:val="clear" w:color="auto" w:fill="FFFFFF"/>
          <w:lang w:eastAsia="es-CL"/>
        </w:rPr>
        <w:br/>
        <w:t xml:space="preserve">Como parte de este proceso, se elaboró y publicó un “Protocolo de Egreso”, orientado a los Altos Directivos Públicos y a los servicios públicos, que forma parte de una serie de instructivos por medio de los cuales el Sistema de Alta Dirección Pública aspira a potenciar y estandarizar los procesos de inducción, formación, apoyo a la gestión del desempeño y egreso. </w:t>
      </w:r>
    </w:p>
    <w:p w:rsidR="001C2BF7"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br/>
        <w:t>En este marco, durante 2018 se hizo llegar a los directivos desvinculados cuestionarios de cierre, además de llevar a cabo entrevistas destinadas al mismo propósito que no es otro que conocer, de primera fuente, las experiencias vividas en sus procesos de egreso, tanto desde una perspectiva personal como institucional. Cabe señalar que ambas herramientas son de uso voluntario, distinguiéndose en la oportunidad que la entrevista de cierre provee para profundizar las respuestas entregadas en el cuestionario. Así se recaba información sobre la experiencia en el ejercicio del cargo, a través de la cual se sistematizan las percepciones sobre el proceso de egreso, de modo de propender a su perfeccionamiento permanente.  </w:t>
      </w:r>
    </w:p>
    <w:p w:rsidR="001C2BF7"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br/>
        <w:t>El cuestionario de cierre se remite a todos los directivos que han salido o están dejando sus cargos y su respuesta es voluntaria. En 2018 se envió a 295 Altos Directivos Públicos, obteniéndose 112 respuestas. Además, en el mismo período se realizaron 30 entrevistas de cierre.</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A5616C" w:rsidRDefault="004079A6" w:rsidP="00A5616C">
      <w:pPr>
        <w:pStyle w:val="Ttulo3"/>
        <w:spacing w:before="0"/>
        <w:rPr>
          <w:rFonts w:ascii="Arial" w:eastAsia="Times New Roman" w:hAnsi="Arial" w:cs="Arial"/>
          <w:color w:val="auto"/>
          <w:lang w:eastAsia="es-CL"/>
        </w:rPr>
      </w:pPr>
      <w:bookmarkStart w:id="220" w:name="_Toc536544835"/>
      <w:bookmarkStart w:id="221" w:name="_Toc536544949"/>
      <w:bookmarkStart w:id="222" w:name="_Toc536545365"/>
      <w:bookmarkStart w:id="223" w:name="_Toc536545806"/>
      <w:bookmarkStart w:id="224" w:name="_Toc536547292"/>
      <w:bookmarkStart w:id="225" w:name="_Toc536547639"/>
      <w:r w:rsidRPr="00A5616C">
        <w:rPr>
          <w:rFonts w:ascii="Arial" w:eastAsia="Times New Roman" w:hAnsi="Arial" w:cs="Arial"/>
          <w:color w:val="auto"/>
          <w:lang w:eastAsia="es-CL"/>
        </w:rPr>
        <w:t>2.</w:t>
      </w:r>
      <w:r w:rsidR="009745B0">
        <w:rPr>
          <w:rFonts w:ascii="Arial" w:eastAsia="Times New Roman" w:hAnsi="Arial" w:cs="Arial"/>
          <w:color w:val="auto"/>
          <w:lang w:eastAsia="es-CL"/>
        </w:rPr>
        <w:t>6</w:t>
      </w:r>
      <w:r w:rsidRPr="00A5616C">
        <w:rPr>
          <w:rFonts w:ascii="Arial" w:eastAsia="Times New Roman" w:hAnsi="Arial" w:cs="Arial"/>
          <w:color w:val="auto"/>
          <w:lang w:eastAsia="es-CL"/>
        </w:rPr>
        <w:t>.- Próximos pasos en acompañamiento y desarrollo de Altos Directivos Públicos.</w:t>
      </w:r>
      <w:bookmarkEnd w:id="220"/>
      <w:bookmarkEnd w:id="221"/>
      <w:bookmarkEnd w:id="222"/>
      <w:bookmarkEnd w:id="223"/>
      <w:bookmarkEnd w:id="224"/>
      <w:bookmarkEnd w:id="225"/>
      <w:r w:rsidRPr="00A5616C">
        <w:rPr>
          <w:rFonts w:ascii="Arial" w:eastAsia="Times New Roman" w:hAnsi="Arial" w:cs="Arial"/>
          <w:color w:val="auto"/>
          <w:lang w:eastAsia="es-CL"/>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A dos años del diseño e implementación del Modelo de Acompañamiento y Desarrollo de Altos Directivos Públicos ha surgido la necesidad de actualizar algunos aspectos del mismo, por ejemplo en lo referente a complementar los Instructivos que abordan cada una de las distintas fases del ciclo directivo con los aprendizajes obtenidos desde su implementación.</w:t>
      </w:r>
      <w:r w:rsidRPr="004079A6">
        <w:rPr>
          <w:rFonts w:ascii="Arial" w:eastAsia="Times New Roman" w:hAnsi="Arial" w:cs="Arial"/>
          <w:color w:val="000000"/>
          <w:lang w:eastAsia="es-CL"/>
        </w:rPr>
        <w:br/>
      </w:r>
      <w:r w:rsidRPr="004079A6">
        <w:rPr>
          <w:rFonts w:ascii="Arial" w:eastAsia="Times New Roman" w:hAnsi="Arial" w:cs="Arial"/>
          <w:color w:val="000000"/>
          <w:lang w:eastAsia="es-CL"/>
        </w:rPr>
        <w:br/>
        <w:t>Entre los proyectos estratégicos del Servicio Civil para el año 2019, se incluyen acciones destinadas a actualizar el Sistema de Gestión del Desempeño de los Altos Directivos Públicos, iniciativa que debería cristalizar en la propuesta de una herramienta de evaluación de la gestión directiva basada en competencias, llamada a complementar la actual evaluación del desempeño.</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En la misma línea, se proyecta incluir entre las actividades de reconocimiento de Altos Directivos Públicos su participación en el Programa Transforma, iniciativa destinada a difundir historias de funcionarios públicos que han aportado con mejoras concretas a la manera en que el Estado se hace cargo de las necesidades ciudadanas, además de potenciar la atracción de talento mediante la revalorización de la función pública. A lo anterior se suman iniciativas dirigidas a hacer público el valor del liderazgo transformacional y motivacional que los directivos ejercen en sus instituciones, reconociendo la trayectoria, la historia detrás de la gestión y los logros que alcanzan a través del liderazgo con el que motivan a sus equipos.</w:t>
      </w:r>
    </w:p>
    <w:p w:rsidR="00230084"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Otros proyectos estratégicos a desarrollar en 2019 consideran las siguientes acciones:  potenciar la atracción de talento, mediante la promoción de la vocación de servicio público y el fomento de la participación de nuevos postulantes en espacios no explorados hasta ahora; aumentar la cobertura regional del  Plan de Inducción y Formación, desarrollando en cada región al menos una actividad; aumentar el alcance de los talleres destinados a reforzar las competencias contempladas por el perfil del Alto Directivo Público, sumando especificidades sectoriales y brechas detectadas en los directivos que participarán de los mismos; diseñar una “ruta de contenidos” para el Ciclo de Desarrollo Directivo -basada en las necesidades específicas detectadas- por la que deban transitar todos los directivos del Sistema, que incluya tanto acciones del Sistema como de los propios servicios, y desarrollar e implementar un Diploma para Altos Directivos Públicos que incluya todas las competencias incorporadas en el perfil.</w:t>
      </w:r>
      <w:r w:rsidR="00CD1DCB">
        <w:rPr>
          <w:rFonts w:ascii="Arial" w:eastAsia="Times New Roman" w:hAnsi="Arial" w:cs="Arial"/>
          <w:color w:val="000000"/>
          <w:lang w:eastAsia="es-CL"/>
        </w:rPr>
        <w:t xml:space="preserve"> </w:t>
      </w:r>
      <w:r w:rsidRPr="004079A6">
        <w:rPr>
          <w:rFonts w:ascii="Arial" w:eastAsia="Times New Roman" w:hAnsi="Arial" w:cs="Arial"/>
          <w:color w:val="000000"/>
          <w:lang w:eastAsia="es-CL"/>
        </w:rPr>
        <w:br/>
        <w:t xml:space="preserve">Finalmente, en 2019 también se proyecta avanzar en la definición de una línea de base que permitirá proceder a la evaluación de impacto del Sistema. </w:t>
      </w:r>
    </w:p>
    <w:p w:rsidR="009745B0" w:rsidRDefault="009745B0" w:rsidP="009D6449">
      <w:pPr>
        <w:pStyle w:val="Ttulo2"/>
        <w:spacing w:before="0" w:line="240" w:lineRule="auto"/>
        <w:rPr>
          <w:rFonts w:ascii="Arial" w:eastAsia="Times New Roman" w:hAnsi="Arial" w:cs="Arial"/>
          <w:bCs w:val="0"/>
          <w:color w:val="auto"/>
          <w:sz w:val="22"/>
          <w:szCs w:val="22"/>
          <w:lang w:eastAsia="es-CL"/>
        </w:rPr>
      </w:pPr>
      <w:bookmarkStart w:id="226" w:name="_Toc536544836"/>
      <w:bookmarkStart w:id="227" w:name="_Toc536544950"/>
      <w:bookmarkStart w:id="228" w:name="_Toc536545366"/>
      <w:bookmarkStart w:id="229" w:name="_Toc536545807"/>
      <w:bookmarkStart w:id="230" w:name="_Toc536547293"/>
      <w:bookmarkStart w:id="231" w:name="_Toc536547640"/>
    </w:p>
    <w:p w:rsidR="004079A6" w:rsidRPr="009D6449" w:rsidRDefault="004079A6" w:rsidP="009D6449">
      <w:pPr>
        <w:pStyle w:val="Ttulo2"/>
        <w:spacing w:before="0" w:line="240" w:lineRule="auto"/>
        <w:rPr>
          <w:rFonts w:ascii="Arial" w:eastAsia="Times New Roman" w:hAnsi="Arial" w:cs="Arial"/>
          <w:bCs w:val="0"/>
          <w:color w:val="auto"/>
          <w:sz w:val="22"/>
          <w:szCs w:val="22"/>
          <w:lang w:eastAsia="es-CL"/>
        </w:rPr>
      </w:pPr>
      <w:r w:rsidRPr="009D6449">
        <w:rPr>
          <w:rFonts w:ascii="Arial" w:eastAsia="Times New Roman" w:hAnsi="Arial" w:cs="Arial"/>
          <w:bCs w:val="0"/>
          <w:color w:val="auto"/>
          <w:sz w:val="22"/>
          <w:szCs w:val="22"/>
          <w:lang w:eastAsia="es-CL"/>
        </w:rPr>
        <w:t>3.- Empresas consultoras.</w:t>
      </w:r>
      <w:bookmarkEnd w:id="226"/>
      <w:bookmarkEnd w:id="227"/>
      <w:bookmarkEnd w:id="228"/>
      <w:bookmarkEnd w:id="229"/>
      <w:bookmarkEnd w:id="230"/>
      <w:bookmarkEnd w:id="231"/>
    </w:p>
    <w:p w:rsidR="004079A6" w:rsidRPr="002B1396" w:rsidRDefault="004079A6" w:rsidP="004079A6">
      <w:pPr>
        <w:spacing w:after="0" w:line="240" w:lineRule="auto"/>
        <w:jc w:val="both"/>
        <w:rPr>
          <w:rFonts w:ascii="Times New Roman" w:eastAsia="Times New Roman" w:hAnsi="Times New Roman" w:cs="Times New Roman"/>
          <w:b/>
          <w:sz w:val="24"/>
          <w:szCs w:val="24"/>
          <w:lang w:eastAsia="es-CL"/>
        </w:rPr>
      </w:pP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t>La ley N° 19.882 permite la contratación de empresas especializadas en selección de personal -de entre aquellas que forman parte del registro que al efecto lleva la Dirección Nacional del Servicio Civil- para asesorar o realizar todo o parte de las labores involucradas en los procesos de selección del Sistema de Alta Dirección Pública.</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A5616C" w:rsidRDefault="004079A6" w:rsidP="00A5616C">
      <w:pPr>
        <w:pStyle w:val="Ttulo3"/>
        <w:spacing w:before="0"/>
        <w:rPr>
          <w:rFonts w:ascii="Arial" w:eastAsia="Times New Roman" w:hAnsi="Arial" w:cs="Arial"/>
          <w:color w:val="auto"/>
          <w:lang w:eastAsia="es-CL"/>
        </w:rPr>
      </w:pPr>
      <w:bookmarkStart w:id="232" w:name="_Toc536544837"/>
      <w:bookmarkStart w:id="233" w:name="_Toc536544951"/>
      <w:bookmarkStart w:id="234" w:name="_Toc536545367"/>
      <w:bookmarkStart w:id="235" w:name="_Toc536545808"/>
      <w:bookmarkStart w:id="236" w:name="_Toc536547294"/>
      <w:bookmarkStart w:id="237" w:name="_Toc536547641"/>
      <w:r w:rsidRPr="00A5616C">
        <w:rPr>
          <w:rFonts w:ascii="Arial" w:eastAsia="Times New Roman" w:hAnsi="Arial" w:cs="Arial"/>
          <w:color w:val="auto"/>
          <w:lang w:eastAsia="es-CL"/>
        </w:rPr>
        <w:t>3.1.- Evaluación de Empresas Consultoras.</w:t>
      </w:r>
      <w:bookmarkEnd w:id="232"/>
      <w:bookmarkEnd w:id="233"/>
      <w:bookmarkEnd w:id="234"/>
      <w:bookmarkEnd w:id="235"/>
      <w:bookmarkEnd w:id="236"/>
      <w:bookmarkEnd w:id="237"/>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La ley N° 20.955 impuso al Servicio Civil el deber de establecer mecanismos de evaluación de empresas consultoras externas que prestan servicios de asesorías para procesos de selección de personal y de desarrollo y gestión de personas. Además, incluyó el tema entre aquellos que son objeto del presente Informe.</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 xml:space="preserve">Dada la amplitud de la norma, a continuación se presentan las metodologías y resultados de: empresas consultoras que participan en los procesos de selección del Sistema de Alta Dirección Pública; las que participan en concursos destinados a proveer cargos de Directores de Establecimientos Educacionales municipales y Jefes DAEM  de comunas con menos de 1.200 alumnos matriculados, y las que prestan servicios de consultoría en materias de reclutamiento, selección, desarrollo y gestión de personas a la administración del Estado.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DC181F" w:rsidRPr="00A5616C" w:rsidRDefault="004079A6" w:rsidP="00A5616C">
      <w:pPr>
        <w:pStyle w:val="Ttulo3"/>
        <w:spacing w:before="0"/>
        <w:rPr>
          <w:rFonts w:ascii="Arial" w:eastAsia="Times New Roman" w:hAnsi="Arial" w:cs="Arial"/>
          <w:color w:val="auto"/>
          <w:lang w:eastAsia="es-CL"/>
        </w:rPr>
      </w:pPr>
      <w:bookmarkStart w:id="238" w:name="_Toc536544838"/>
      <w:bookmarkStart w:id="239" w:name="_Toc536544952"/>
      <w:bookmarkStart w:id="240" w:name="_Toc536545368"/>
      <w:bookmarkStart w:id="241" w:name="_Toc536545809"/>
      <w:bookmarkStart w:id="242" w:name="_Toc536547295"/>
      <w:bookmarkStart w:id="243" w:name="_Toc536547642"/>
      <w:r w:rsidRPr="00A5616C">
        <w:rPr>
          <w:rFonts w:ascii="Arial" w:eastAsia="Times New Roman" w:hAnsi="Arial" w:cs="Arial"/>
          <w:color w:val="auto"/>
          <w:lang w:eastAsia="es-CL"/>
        </w:rPr>
        <w:t>3.</w:t>
      </w:r>
      <w:r w:rsidR="00EF12B3">
        <w:rPr>
          <w:rFonts w:ascii="Arial" w:eastAsia="Times New Roman" w:hAnsi="Arial" w:cs="Arial"/>
          <w:color w:val="auto"/>
          <w:lang w:eastAsia="es-CL"/>
        </w:rPr>
        <w:t>2</w:t>
      </w:r>
      <w:r w:rsidRPr="00A5616C">
        <w:rPr>
          <w:rFonts w:ascii="Arial" w:eastAsia="Times New Roman" w:hAnsi="Arial" w:cs="Arial"/>
          <w:color w:val="auto"/>
          <w:lang w:eastAsia="es-CL"/>
        </w:rPr>
        <w:t>.- Evaluación de Empresas Consultoras del Sistema de Alta Dirección Pública.</w:t>
      </w:r>
      <w:bookmarkEnd w:id="238"/>
      <w:bookmarkEnd w:id="239"/>
      <w:bookmarkEnd w:id="240"/>
      <w:bookmarkEnd w:id="241"/>
      <w:bookmarkEnd w:id="242"/>
      <w:bookmarkEnd w:id="243"/>
      <w:r w:rsidRPr="00A5616C">
        <w:rPr>
          <w:rFonts w:ascii="Arial" w:eastAsia="Times New Roman" w:hAnsi="Arial" w:cs="Arial"/>
          <w:color w:val="auto"/>
          <w:lang w:eastAsia="es-CL"/>
        </w:rPr>
        <w:t xml:space="preserve"> </w:t>
      </w:r>
    </w:p>
    <w:p w:rsidR="00DC181F" w:rsidRDefault="00DC181F" w:rsidP="004079A6">
      <w:pPr>
        <w:spacing w:after="0" w:line="240" w:lineRule="auto"/>
        <w:jc w:val="both"/>
        <w:rPr>
          <w:rFonts w:ascii="Arial" w:eastAsia="Times New Roman" w:hAnsi="Arial" w:cs="Arial"/>
          <w:color w:val="000000"/>
          <w:lang w:eastAsia="es-CL"/>
        </w:rPr>
      </w:pP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La evaluación de empresas consultoras constituye una actividad permanente del Sistema de Alta Dirección Pública, considerando el rol crucial que éstas juegan en los resultados de los procesos de selección y el enfoque hacia la mejora continua que ha caracterizado al Sistema. </w:t>
      </w:r>
    </w:p>
    <w:p w:rsidR="00774934"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Esta evaluación se aloja en un sistema informático en el cual se registra la evaluación de cada proceso de selección ejecutado, diferenciando servicios de evaluación y de búsqueda, lo que nos permite identificar fortalezas y oportunidades de mejora en el quehacer de las empresas consultoras, realizar retroalimentaciones objetivas al cierre de los procesos, generar asignaciones considerando los resultados obtenidos y proyectar intervenciones para levantar necesidades de acompañamiento y capacitación.</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Actualmente, cada empresa consultora recibe por correo electrónico al cierre del proceso, un respaldo de la evaluación y nota obtenida en cada etapa. En la comunicación se señala la evaluación que les otorgaran los consultores sectoriales que administran los concursos y el Consejo de Alta Dirección Pública o los Comités de Selección según se trate de cargos de primer o segundo nivel jerárquico. De esta forma se transparenta el proceso de evaluación y de entrega de retroalimentación sobre su desempeño a nuestros colaboradores.</w:t>
      </w:r>
      <w:r w:rsidRPr="004079A6">
        <w:rPr>
          <w:rFonts w:ascii="Arial" w:eastAsia="Times New Roman" w:hAnsi="Arial" w:cs="Arial"/>
          <w:color w:val="000000"/>
          <w:lang w:eastAsia="es-CL"/>
        </w:rPr>
        <w:br/>
      </w:r>
      <w:r w:rsidRPr="004079A6">
        <w:rPr>
          <w:rFonts w:ascii="Arial" w:eastAsia="Times New Roman" w:hAnsi="Arial" w:cs="Arial"/>
          <w:color w:val="000000"/>
          <w:lang w:eastAsia="es-CL"/>
        </w:rPr>
        <w:br/>
        <w:t>Durante 2018, el Sistema de Alta Dirección Pública trabajó con 80 de las 141 empresas adjudicadas</w:t>
      </w:r>
      <w:r w:rsidR="00774934">
        <w:rPr>
          <w:rStyle w:val="Refdenotaalpie"/>
          <w:rFonts w:ascii="Arial" w:eastAsia="Times New Roman" w:hAnsi="Arial" w:cs="Arial"/>
          <w:color w:val="000000"/>
          <w:lang w:eastAsia="es-CL"/>
        </w:rPr>
        <w:footnoteReference w:id="7"/>
      </w:r>
      <w:r w:rsidRPr="004079A6">
        <w:rPr>
          <w:rFonts w:ascii="Arial" w:eastAsia="Times New Roman" w:hAnsi="Arial" w:cs="Arial"/>
          <w:color w:val="000000"/>
          <w:lang w:eastAsia="es-CL"/>
        </w:rPr>
        <w:t xml:space="preserve"> en el convenio marco vigente.</w:t>
      </w:r>
    </w:p>
    <w:p w:rsidR="004079A6" w:rsidRDefault="004079A6" w:rsidP="004079A6">
      <w:pPr>
        <w:spacing w:after="0" w:line="240" w:lineRule="auto"/>
        <w:jc w:val="both"/>
        <w:rPr>
          <w:rFonts w:ascii="Times New Roman" w:eastAsia="Times New Roman" w:hAnsi="Times New Roman" w:cs="Times New Roman"/>
          <w:sz w:val="24"/>
          <w:szCs w:val="24"/>
          <w:lang w:eastAsia="es-CL"/>
        </w:rPr>
      </w:pPr>
    </w:p>
    <w:p w:rsidR="009745B0" w:rsidRDefault="009745B0" w:rsidP="0093447C">
      <w:pPr>
        <w:pStyle w:val="Epgrafe"/>
        <w:spacing w:after="0" w:line="276" w:lineRule="auto"/>
        <w:rPr>
          <w:rFonts w:ascii="Arial" w:hAnsi="Arial" w:cs="Arial"/>
          <w:color w:val="auto"/>
          <w:sz w:val="20"/>
          <w:szCs w:val="20"/>
        </w:rPr>
      </w:pPr>
      <w:bookmarkStart w:id="244" w:name="_Toc536548127"/>
      <w:bookmarkStart w:id="245" w:name="_Toc536615853"/>
    </w:p>
    <w:p w:rsidR="004079A6" w:rsidRPr="0093447C" w:rsidRDefault="008415B2" w:rsidP="0093447C">
      <w:pPr>
        <w:pStyle w:val="Epgrafe"/>
        <w:spacing w:after="0" w:line="276" w:lineRule="auto"/>
        <w:rPr>
          <w:rFonts w:ascii="Arial" w:hAnsi="Arial" w:cs="Arial"/>
          <w:color w:val="auto"/>
          <w:sz w:val="20"/>
          <w:szCs w:val="20"/>
        </w:rPr>
      </w:pPr>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7</w:t>
      </w:r>
      <w:r w:rsidRPr="0093447C">
        <w:rPr>
          <w:rFonts w:ascii="Arial" w:hAnsi="Arial" w:cs="Arial"/>
          <w:color w:val="auto"/>
          <w:sz w:val="20"/>
          <w:szCs w:val="20"/>
        </w:rPr>
        <w:fldChar w:fldCharType="end"/>
      </w:r>
      <w:r w:rsidR="004079A6" w:rsidRPr="0093447C">
        <w:rPr>
          <w:rFonts w:ascii="Arial" w:hAnsi="Arial" w:cs="Arial"/>
          <w:color w:val="auto"/>
          <w:sz w:val="20"/>
          <w:szCs w:val="20"/>
        </w:rPr>
        <w:t xml:space="preserve">: Criterios para evaluación de empresas consultoras. (Fuente: </w:t>
      </w:r>
      <w:r w:rsidR="00774934" w:rsidRPr="0093447C">
        <w:rPr>
          <w:rFonts w:ascii="Arial" w:hAnsi="Arial" w:cs="Arial"/>
          <w:color w:val="auto"/>
          <w:sz w:val="20"/>
          <w:szCs w:val="20"/>
        </w:rPr>
        <w:t>Servicio Civil</w:t>
      </w:r>
      <w:r w:rsidR="004079A6" w:rsidRPr="0093447C">
        <w:rPr>
          <w:rFonts w:ascii="Arial" w:hAnsi="Arial" w:cs="Arial"/>
          <w:color w:val="auto"/>
          <w:sz w:val="20"/>
          <w:szCs w:val="20"/>
        </w:rPr>
        <w:t>)</w:t>
      </w:r>
      <w:bookmarkEnd w:id="244"/>
      <w:bookmarkEnd w:id="245"/>
    </w:p>
    <w:tbl>
      <w:tblPr>
        <w:tblW w:w="0" w:type="auto"/>
        <w:tblInd w:w="108" w:type="dxa"/>
        <w:tblCellMar>
          <w:top w:w="15" w:type="dxa"/>
          <w:left w:w="15" w:type="dxa"/>
          <w:bottom w:w="15" w:type="dxa"/>
          <w:right w:w="15" w:type="dxa"/>
        </w:tblCellMar>
        <w:tblLook w:val="04A0" w:firstRow="1" w:lastRow="0" w:firstColumn="1" w:lastColumn="0" w:noHBand="0" w:noVBand="1"/>
      </w:tblPr>
      <w:tblGrid>
        <w:gridCol w:w="661"/>
        <w:gridCol w:w="1440"/>
        <w:gridCol w:w="7079"/>
      </w:tblGrid>
      <w:tr w:rsidR="004079A6" w:rsidRPr="004079A6" w:rsidTr="00575F5E">
        <w:trPr>
          <w:trHeight w:val="40"/>
        </w:trPr>
        <w:tc>
          <w:tcPr>
            <w:tcW w:w="553" w:type="dxa"/>
            <w:shd w:val="clear" w:color="auto" w:fill="1F2360"/>
            <w:tcMar>
              <w:top w:w="0" w:type="dxa"/>
              <w:left w:w="108" w:type="dxa"/>
              <w:bottom w:w="0" w:type="dxa"/>
              <w:right w:w="108"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Nota</w:t>
            </w:r>
          </w:p>
        </w:tc>
        <w:tc>
          <w:tcPr>
            <w:tcW w:w="0" w:type="auto"/>
            <w:shd w:val="clear" w:color="auto" w:fill="1F2360"/>
            <w:tcMar>
              <w:top w:w="0" w:type="dxa"/>
              <w:left w:w="108" w:type="dxa"/>
              <w:bottom w:w="0" w:type="dxa"/>
              <w:right w:w="108"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Criterio</w:t>
            </w:r>
          </w:p>
        </w:tc>
        <w:tc>
          <w:tcPr>
            <w:tcW w:w="0" w:type="auto"/>
            <w:shd w:val="clear" w:color="auto" w:fill="1F2360"/>
            <w:tcMar>
              <w:top w:w="0" w:type="dxa"/>
              <w:left w:w="108" w:type="dxa"/>
              <w:bottom w:w="0" w:type="dxa"/>
              <w:right w:w="108"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Especificación</w:t>
            </w:r>
          </w:p>
        </w:tc>
      </w:tr>
      <w:tr w:rsidR="004079A6" w:rsidRPr="004079A6" w:rsidTr="00575F5E">
        <w:trPr>
          <w:trHeight w:val="40"/>
        </w:trPr>
        <w:tc>
          <w:tcPr>
            <w:tcW w:w="553" w:type="dxa"/>
            <w:tcBorders>
              <w:left w:val="single" w:sz="8" w:space="0" w:color="000000"/>
              <w:bottom w:val="single" w:sz="8" w:space="0" w:color="000000"/>
            </w:tcBorders>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7</w:t>
            </w:r>
          </w:p>
        </w:tc>
        <w:tc>
          <w:tcPr>
            <w:tcW w:w="0" w:type="auto"/>
            <w:tcBorders>
              <w:bottom w:val="single" w:sz="8" w:space="0" w:color="000000"/>
            </w:tcBorders>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Sobresaliente</w:t>
            </w:r>
          </w:p>
        </w:tc>
        <w:tc>
          <w:tcPr>
            <w:tcW w:w="0" w:type="auto"/>
            <w:tcBorders>
              <w:bottom w:val="single" w:sz="8" w:space="0" w:color="000000"/>
              <w:right w:val="single" w:sz="8" w:space="0" w:color="000000"/>
            </w:tcBorders>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Los productos entregados se destacan por su calidad, cuyas características sobrepasan los niveles requeridos.</w:t>
            </w:r>
          </w:p>
        </w:tc>
      </w:tr>
      <w:tr w:rsidR="004079A6" w:rsidRPr="004079A6" w:rsidTr="00575F5E">
        <w:trPr>
          <w:trHeight w:val="120"/>
        </w:trPr>
        <w:tc>
          <w:tcPr>
            <w:tcW w:w="553" w:type="dxa"/>
            <w:tcBorders>
              <w:top w:val="single" w:sz="8" w:space="0" w:color="000000"/>
              <w:left w:val="single" w:sz="8" w:space="0" w:color="000000"/>
              <w:bottom w:val="single" w:sz="8" w:space="0" w:color="000000"/>
            </w:tcBorders>
            <w:shd w:val="clear" w:color="auto" w:fill="E7EBF9"/>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F0F0F"/>
                <w:sz w:val="20"/>
                <w:szCs w:val="20"/>
                <w:lang w:eastAsia="es-CL"/>
              </w:rPr>
              <w:t>6</w:t>
            </w:r>
          </w:p>
        </w:tc>
        <w:tc>
          <w:tcPr>
            <w:tcW w:w="0" w:type="auto"/>
            <w:tcBorders>
              <w:top w:val="single" w:sz="8" w:space="0" w:color="000000"/>
              <w:bottom w:val="single" w:sz="8" w:space="0" w:color="000000"/>
            </w:tcBorders>
            <w:shd w:val="clear" w:color="auto" w:fill="E7EBF9"/>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Muy bueno</w:t>
            </w:r>
          </w:p>
        </w:tc>
        <w:tc>
          <w:tcPr>
            <w:tcW w:w="0" w:type="auto"/>
            <w:tcBorders>
              <w:top w:val="single" w:sz="8" w:space="0" w:color="000000"/>
              <w:bottom w:val="single" w:sz="8" w:space="0" w:color="000000"/>
              <w:right w:val="single" w:sz="8" w:space="0" w:color="000000"/>
            </w:tcBorders>
            <w:shd w:val="clear" w:color="auto" w:fill="E7EBF9"/>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Los productos entregados se ajustan a lo requerido y en algunos aspectos, sobrepasan los niveles requeridos.</w:t>
            </w:r>
          </w:p>
        </w:tc>
      </w:tr>
      <w:tr w:rsidR="004079A6" w:rsidRPr="004079A6" w:rsidTr="00575F5E">
        <w:trPr>
          <w:trHeight w:val="480"/>
        </w:trPr>
        <w:tc>
          <w:tcPr>
            <w:tcW w:w="553" w:type="dxa"/>
            <w:tcBorders>
              <w:top w:val="single" w:sz="8" w:space="0" w:color="000000"/>
              <w:left w:val="single" w:sz="8" w:space="0" w:color="000000"/>
              <w:bottom w:val="single" w:sz="8" w:space="0" w:color="000000"/>
            </w:tcBorders>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5</w:t>
            </w:r>
          </w:p>
        </w:tc>
        <w:tc>
          <w:tcPr>
            <w:tcW w:w="0" w:type="auto"/>
            <w:tcBorders>
              <w:top w:val="single" w:sz="8" w:space="0" w:color="000000"/>
              <w:bottom w:val="single" w:sz="8" w:space="0" w:color="000000"/>
            </w:tcBorders>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Bueno</w:t>
            </w:r>
          </w:p>
        </w:tc>
        <w:tc>
          <w:tcPr>
            <w:tcW w:w="0" w:type="auto"/>
            <w:tcBorders>
              <w:top w:val="single" w:sz="8" w:space="0" w:color="000000"/>
              <w:bottom w:val="single" w:sz="8" w:space="0" w:color="000000"/>
              <w:right w:val="single" w:sz="8" w:space="0" w:color="000000"/>
            </w:tcBorders>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Los productos entregados se ajustan a lo requerido.</w:t>
            </w:r>
          </w:p>
        </w:tc>
      </w:tr>
      <w:tr w:rsidR="004079A6" w:rsidRPr="004079A6" w:rsidTr="00575F5E">
        <w:trPr>
          <w:trHeight w:val="540"/>
        </w:trPr>
        <w:tc>
          <w:tcPr>
            <w:tcW w:w="553" w:type="dxa"/>
            <w:tcBorders>
              <w:top w:val="single" w:sz="8" w:space="0" w:color="000000"/>
              <w:left w:val="single" w:sz="8" w:space="0" w:color="000000"/>
              <w:bottom w:val="single" w:sz="8" w:space="0" w:color="000000"/>
            </w:tcBorders>
            <w:shd w:val="clear" w:color="auto" w:fill="E7EBF9"/>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F0F0F"/>
                <w:sz w:val="20"/>
                <w:szCs w:val="20"/>
                <w:lang w:eastAsia="es-CL"/>
              </w:rPr>
              <w:t>4</w:t>
            </w:r>
          </w:p>
        </w:tc>
        <w:tc>
          <w:tcPr>
            <w:tcW w:w="0" w:type="auto"/>
            <w:tcBorders>
              <w:top w:val="single" w:sz="8" w:space="0" w:color="000000"/>
              <w:bottom w:val="single" w:sz="8" w:space="0" w:color="000000"/>
            </w:tcBorders>
            <w:shd w:val="clear" w:color="auto" w:fill="E7EBF9"/>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Regular</w:t>
            </w:r>
          </w:p>
        </w:tc>
        <w:tc>
          <w:tcPr>
            <w:tcW w:w="0" w:type="auto"/>
            <w:tcBorders>
              <w:top w:val="single" w:sz="8" w:space="0" w:color="000000"/>
              <w:bottom w:val="single" w:sz="8" w:space="0" w:color="000000"/>
              <w:right w:val="single" w:sz="8" w:space="0" w:color="000000"/>
            </w:tcBorders>
            <w:shd w:val="clear" w:color="auto" w:fill="E7EBF9"/>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Los productos entregados se ajustan parcialmente a lo requerido.</w:t>
            </w:r>
          </w:p>
        </w:tc>
      </w:tr>
      <w:tr w:rsidR="004079A6" w:rsidRPr="004079A6" w:rsidTr="00575F5E">
        <w:trPr>
          <w:trHeight w:val="400"/>
        </w:trPr>
        <w:tc>
          <w:tcPr>
            <w:tcW w:w="553" w:type="dxa"/>
            <w:tcBorders>
              <w:top w:val="single" w:sz="8" w:space="0" w:color="000000"/>
              <w:left w:val="single" w:sz="8" w:space="0" w:color="000000"/>
              <w:bottom w:val="single" w:sz="8" w:space="0" w:color="000000"/>
            </w:tcBorders>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2</w:t>
            </w:r>
          </w:p>
        </w:tc>
        <w:tc>
          <w:tcPr>
            <w:tcW w:w="0" w:type="auto"/>
            <w:tcBorders>
              <w:top w:val="single" w:sz="8" w:space="0" w:color="000000"/>
              <w:bottom w:val="single" w:sz="8" w:space="0" w:color="000000"/>
            </w:tcBorders>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Deficiente</w:t>
            </w:r>
          </w:p>
        </w:tc>
        <w:tc>
          <w:tcPr>
            <w:tcW w:w="0" w:type="auto"/>
            <w:tcBorders>
              <w:top w:val="single" w:sz="8" w:space="0" w:color="000000"/>
              <w:bottom w:val="single" w:sz="8" w:space="0" w:color="000000"/>
              <w:right w:val="single" w:sz="8" w:space="0" w:color="000000"/>
            </w:tcBorders>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Los productos entregados no se ajustan a lo requerido, en su mayor parte o en su totalidad.</w:t>
            </w:r>
          </w:p>
        </w:tc>
      </w:tr>
    </w:tbl>
    <w:p w:rsidR="00186ABA" w:rsidRDefault="00186ABA" w:rsidP="009E3FD2">
      <w:pPr>
        <w:pStyle w:val="Epgrafe"/>
        <w:keepNext/>
        <w:spacing w:after="0"/>
        <w:jc w:val="both"/>
        <w:rPr>
          <w:rFonts w:ascii="Arial" w:eastAsia="Times New Roman" w:hAnsi="Arial" w:cs="Arial"/>
          <w:bCs w:val="0"/>
          <w:color w:val="000000"/>
          <w:sz w:val="20"/>
          <w:szCs w:val="20"/>
          <w:lang w:eastAsia="es-CL"/>
        </w:rPr>
      </w:pPr>
    </w:p>
    <w:p w:rsidR="004079A6" w:rsidRPr="0093447C" w:rsidRDefault="008415B2" w:rsidP="0093447C">
      <w:pPr>
        <w:pStyle w:val="Epgrafe"/>
        <w:spacing w:after="0" w:line="276" w:lineRule="auto"/>
        <w:rPr>
          <w:rFonts w:ascii="Arial" w:hAnsi="Arial" w:cs="Arial"/>
          <w:color w:val="auto"/>
          <w:sz w:val="20"/>
          <w:szCs w:val="20"/>
        </w:rPr>
      </w:pPr>
      <w:bookmarkStart w:id="246" w:name="_Toc536548128"/>
      <w:bookmarkStart w:id="247" w:name="_Toc536615854"/>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8</w:t>
      </w:r>
      <w:r w:rsidRPr="0093447C">
        <w:rPr>
          <w:rFonts w:ascii="Arial" w:hAnsi="Arial" w:cs="Arial"/>
          <w:color w:val="auto"/>
          <w:sz w:val="20"/>
          <w:szCs w:val="20"/>
        </w:rPr>
        <w:fldChar w:fldCharType="end"/>
      </w:r>
      <w:r w:rsidR="004079A6" w:rsidRPr="0093447C">
        <w:rPr>
          <w:rFonts w:ascii="Arial" w:hAnsi="Arial" w:cs="Arial"/>
          <w:color w:val="auto"/>
          <w:sz w:val="20"/>
          <w:szCs w:val="20"/>
        </w:rPr>
        <w:t>: Evaluación de empresas</w:t>
      </w:r>
      <w:r w:rsidR="009E3FD2" w:rsidRPr="0093447C">
        <w:rPr>
          <w:rFonts w:ascii="Arial" w:hAnsi="Arial" w:cs="Arial"/>
          <w:color w:val="auto"/>
          <w:sz w:val="20"/>
          <w:szCs w:val="20"/>
        </w:rPr>
        <w:t>.</w:t>
      </w:r>
      <w:r w:rsidR="004079A6" w:rsidRPr="0093447C">
        <w:rPr>
          <w:rFonts w:ascii="Arial" w:hAnsi="Arial" w:cs="Arial"/>
          <w:color w:val="auto"/>
          <w:sz w:val="20"/>
          <w:szCs w:val="20"/>
        </w:rPr>
        <w:t xml:space="preserve"> Servicio de búsqueda de Altos Directivos Públicos. (Fuente: </w:t>
      </w:r>
      <w:r w:rsidR="00774934" w:rsidRPr="0093447C">
        <w:rPr>
          <w:rFonts w:ascii="Arial" w:hAnsi="Arial" w:cs="Arial"/>
          <w:color w:val="auto"/>
          <w:sz w:val="20"/>
          <w:szCs w:val="20"/>
        </w:rPr>
        <w:t>Servicio Civil</w:t>
      </w:r>
      <w:r w:rsidR="004079A6" w:rsidRPr="0093447C">
        <w:rPr>
          <w:rFonts w:ascii="Arial" w:hAnsi="Arial" w:cs="Arial"/>
          <w:color w:val="auto"/>
          <w:sz w:val="20"/>
          <w:szCs w:val="20"/>
        </w:rPr>
        <w:t>)</w:t>
      </w:r>
      <w:bookmarkEnd w:id="246"/>
      <w:bookmarkEnd w:id="247"/>
    </w:p>
    <w:tbl>
      <w:tblPr>
        <w:tblW w:w="0" w:type="auto"/>
        <w:tblInd w:w="108" w:type="dxa"/>
        <w:tblCellMar>
          <w:top w:w="15" w:type="dxa"/>
          <w:left w:w="15" w:type="dxa"/>
          <w:bottom w:w="15" w:type="dxa"/>
          <w:right w:w="15" w:type="dxa"/>
        </w:tblCellMar>
        <w:tblLook w:val="04A0" w:firstRow="1" w:lastRow="0" w:firstColumn="1" w:lastColumn="0" w:noHBand="0" w:noVBand="1"/>
      </w:tblPr>
      <w:tblGrid>
        <w:gridCol w:w="1239"/>
        <w:gridCol w:w="4136"/>
        <w:gridCol w:w="3805"/>
      </w:tblGrid>
      <w:tr w:rsidR="004079A6" w:rsidRPr="004079A6" w:rsidTr="00575F5E">
        <w:trPr>
          <w:trHeight w:val="220"/>
        </w:trPr>
        <w:tc>
          <w:tcPr>
            <w:tcW w:w="1131" w:type="dxa"/>
            <w:shd w:val="clear" w:color="auto" w:fill="1F2360"/>
            <w:tcMar>
              <w:top w:w="0" w:type="dxa"/>
              <w:left w:w="108" w:type="dxa"/>
              <w:bottom w:w="0" w:type="dxa"/>
              <w:right w:w="108"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Porcentaje</w:t>
            </w:r>
          </w:p>
        </w:tc>
        <w:tc>
          <w:tcPr>
            <w:tcW w:w="0" w:type="auto"/>
            <w:shd w:val="clear" w:color="auto" w:fill="1F2360"/>
            <w:tcMar>
              <w:top w:w="0" w:type="dxa"/>
              <w:left w:w="108" w:type="dxa"/>
              <w:bottom w:w="0" w:type="dxa"/>
              <w:right w:w="108"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Variables de evaluación</w:t>
            </w:r>
          </w:p>
        </w:tc>
        <w:tc>
          <w:tcPr>
            <w:tcW w:w="0" w:type="auto"/>
            <w:shd w:val="clear" w:color="auto" w:fill="1F2360"/>
            <w:tcMar>
              <w:top w:w="0" w:type="dxa"/>
              <w:left w:w="108" w:type="dxa"/>
              <w:bottom w:w="0" w:type="dxa"/>
              <w:right w:w="108"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Evaluador</w:t>
            </w:r>
          </w:p>
        </w:tc>
      </w:tr>
      <w:tr w:rsidR="004079A6" w:rsidRPr="004079A6" w:rsidTr="00575F5E">
        <w:trPr>
          <w:trHeight w:val="40"/>
        </w:trPr>
        <w:tc>
          <w:tcPr>
            <w:tcW w:w="1131" w:type="dxa"/>
            <w:tcBorders>
              <w:left w:val="single" w:sz="8" w:space="0" w:color="000000"/>
              <w:bottom w:val="single" w:sz="8" w:space="0" w:color="000000"/>
            </w:tcBorders>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20%</w:t>
            </w:r>
          </w:p>
        </w:tc>
        <w:tc>
          <w:tcPr>
            <w:tcW w:w="0" w:type="auto"/>
            <w:tcBorders>
              <w:bottom w:val="single" w:sz="8" w:space="0" w:color="000000"/>
            </w:tcBorders>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Calidad de los informes y servicio</w:t>
            </w:r>
          </w:p>
        </w:tc>
        <w:tc>
          <w:tcPr>
            <w:tcW w:w="0" w:type="auto"/>
            <w:tcBorders>
              <w:bottom w:val="single" w:sz="8" w:space="0" w:color="000000"/>
              <w:right w:val="single" w:sz="8" w:space="0" w:color="000000"/>
            </w:tcBorders>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Jefes de equipos/Consultor sectorial</w:t>
            </w:r>
          </w:p>
        </w:tc>
      </w:tr>
      <w:tr w:rsidR="004079A6" w:rsidRPr="004079A6" w:rsidTr="00575F5E">
        <w:trPr>
          <w:trHeight w:val="560"/>
        </w:trPr>
        <w:tc>
          <w:tcPr>
            <w:tcW w:w="1131" w:type="dxa"/>
            <w:tcBorders>
              <w:top w:val="single" w:sz="8" w:space="0" w:color="000000"/>
              <w:left w:val="single" w:sz="8" w:space="0" w:color="000000"/>
              <w:bottom w:val="single" w:sz="8" w:space="0" w:color="000000"/>
            </w:tcBorders>
            <w:shd w:val="clear" w:color="auto" w:fill="E7EBF9"/>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50%</w:t>
            </w:r>
          </w:p>
        </w:tc>
        <w:tc>
          <w:tcPr>
            <w:tcW w:w="0" w:type="auto"/>
            <w:tcBorders>
              <w:top w:val="single" w:sz="8" w:space="0" w:color="000000"/>
              <w:bottom w:val="single" w:sz="8" w:space="0" w:color="000000"/>
            </w:tcBorders>
            <w:shd w:val="clear" w:color="auto" w:fill="E7EBF9"/>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Consistencia entre la entrevista y el informe psicolaboral y la pertinencia del postulante respecto al cargo.</w:t>
            </w:r>
          </w:p>
        </w:tc>
        <w:tc>
          <w:tcPr>
            <w:tcW w:w="0" w:type="auto"/>
            <w:tcBorders>
              <w:top w:val="single" w:sz="8" w:space="0" w:color="000000"/>
              <w:bottom w:val="single" w:sz="8" w:space="0" w:color="000000"/>
              <w:right w:val="single" w:sz="8" w:space="0" w:color="000000"/>
            </w:tcBorders>
            <w:shd w:val="clear" w:color="auto" w:fill="E7EBF9"/>
            <w:tcMar>
              <w:top w:w="0" w:type="dxa"/>
              <w:left w:w="108" w:type="dxa"/>
              <w:bottom w:w="0" w:type="dxa"/>
              <w:right w:w="108" w:type="dxa"/>
            </w:tcMar>
            <w:vAlign w:val="center"/>
            <w:hideMark/>
          </w:tcPr>
          <w:p w:rsidR="004079A6" w:rsidRPr="004079A6" w:rsidRDefault="005F7336" w:rsidP="004079A6">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F0F0F"/>
                <w:sz w:val="20"/>
                <w:szCs w:val="20"/>
                <w:lang w:eastAsia="es-CL"/>
              </w:rPr>
              <w:t>Consejo de Alta Dirección Pública / Comités de selección / C</w:t>
            </w:r>
            <w:r w:rsidR="004079A6" w:rsidRPr="004079A6">
              <w:rPr>
                <w:rFonts w:ascii="Arial" w:eastAsia="Times New Roman" w:hAnsi="Arial" w:cs="Arial"/>
                <w:color w:val="0F0F0F"/>
                <w:sz w:val="20"/>
                <w:szCs w:val="20"/>
                <w:lang w:eastAsia="es-CL"/>
              </w:rPr>
              <w:t>omisiones calificadoras</w:t>
            </w:r>
          </w:p>
        </w:tc>
      </w:tr>
      <w:tr w:rsidR="004079A6" w:rsidRPr="004079A6" w:rsidTr="00575F5E">
        <w:trPr>
          <w:trHeight w:val="520"/>
        </w:trPr>
        <w:tc>
          <w:tcPr>
            <w:tcW w:w="1131" w:type="dxa"/>
            <w:tcBorders>
              <w:top w:val="single" w:sz="8" w:space="0" w:color="000000"/>
              <w:left w:val="single" w:sz="8" w:space="0" w:color="000000"/>
              <w:bottom w:val="single" w:sz="8" w:space="0" w:color="000000"/>
            </w:tcBorders>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30%</w:t>
            </w:r>
          </w:p>
        </w:tc>
        <w:tc>
          <w:tcPr>
            <w:tcW w:w="0" w:type="auto"/>
            <w:tcBorders>
              <w:top w:val="single" w:sz="8" w:space="0" w:color="000000"/>
              <w:bottom w:val="single" w:sz="8" w:space="0" w:color="000000"/>
            </w:tcBorders>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Nº de candidatos en nómina</w:t>
            </w:r>
          </w:p>
        </w:tc>
        <w:tc>
          <w:tcPr>
            <w:tcW w:w="0" w:type="auto"/>
            <w:tcBorders>
              <w:top w:val="single" w:sz="8" w:space="0" w:color="000000"/>
              <w:bottom w:val="single" w:sz="8" w:space="0" w:color="000000"/>
              <w:right w:val="single" w:sz="8" w:space="0" w:color="000000"/>
            </w:tcBorders>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Se mantiene la nota en relación al número de candidatos en nómina</w:t>
            </w:r>
          </w:p>
        </w:tc>
      </w:tr>
    </w:tbl>
    <w:p w:rsid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93447C" w:rsidRDefault="008415B2" w:rsidP="0093447C">
      <w:pPr>
        <w:pStyle w:val="Epgrafe"/>
        <w:spacing w:after="0" w:line="276" w:lineRule="auto"/>
        <w:rPr>
          <w:rFonts w:ascii="Arial" w:hAnsi="Arial" w:cs="Arial"/>
          <w:color w:val="auto"/>
          <w:sz w:val="20"/>
          <w:szCs w:val="20"/>
        </w:rPr>
      </w:pPr>
      <w:bookmarkStart w:id="248" w:name="_Toc536548129"/>
      <w:bookmarkStart w:id="249" w:name="_Toc536615855"/>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9</w:t>
      </w:r>
      <w:r w:rsidRPr="0093447C">
        <w:rPr>
          <w:rFonts w:ascii="Arial" w:hAnsi="Arial" w:cs="Arial"/>
          <w:color w:val="auto"/>
          <w:sz w:val="20"/>
          <w:szCs w:val="20"/>
        </w:rPr>
        <w:fldChar w:fldCharType="end"/>
      </w:r>
      <w:r w:rsidR="009E3FD2" w:rsidRPr="0093447C">
        <w:rPr>
          <w:rFonts w:ascii="Arial" w:hAnsi="Arial" w:cs="Arial"/>
          <w:color w:val="auto"/>
          <w:sz w:val="20"/>
          <w:szCs w:val="20"/>
        </w:rPr>
        <w:t>:</w:t>
      </w:r>
      <w:r w:rsidR="004079A6" w:rsidRPr="0093447C">
        <w:rPr>
          <w:rFonts w:ascii="Arial" w:hAnsi="Arial" w:cs="Arial"/>
          <w:color w:val="auto"/>
          <w:sz w:val="20"/>
          <w:szCs w:val="20"/>
        </w:rPr>
        <w:t xml:space="preserve"> Evaluación de empresas</w:t>
      </w:r>
      <w:r w:rsidR="009E3FD2" w:rsidRPr="0093447C">
        <w:rPr>
          <w:rFonts w:ascii="Arial" w:hAnsi="Arial" w:cs="Arial"/>
          <w:color w:val="auto"/>
          <w:sz w:val="20"/>
          <w:szCs w:val="20"/>
        </w:rPr>
        <w:t>.</w:t>
      </w:r>
      <w:r w:rsidR="004079A6" w:rsidRPr="0093447C">
        <w:rPr>
          <w:rFonts w:ascii="Arial" w:hAnsi="Arial" w:cs="Arial"/>
          <w:color w:val="auto"/>
          <w:sz w:val="20"/>
          <w:szCs w:val="20"/>
        </w:rPr>
        <w:t xml:space="preserve"> Servicio de evaluación de Altos Directivos Públicos. (Fuente: </w:t>
      </w:r>
      <w:r w:rsidR="00774934" w:rsidRPr="0093447C">
        <w:rPr>
          <w:rFonts w:ascii="Arial" w:hAnsi="Arial" w:cs="Arial"/>
          <w:color w:val="auto"/>
          <w:sz w:val="20"/>
          <w:szCs w:val="20"/>
        </w:rPr>
        <w:t>Servicio Civil</w:t>
      </w:r>
      <w:r w:rsidR="004079A6" w:rsidRPr="0093447C">
        <w:rPr>
          <w:rFonts w:ascii="Arial" w:hAnsi="Arial" w:cs="Arial"/>
          <w:color w:val="auto"/>
          <w:sz w:val="20"/>
          <w:szCs w:val="20"/>
        </w:rPr>
        <w:t>)</w:t>
      </w:r>
      <w:bookmarkEnd w:id="248"/>
      <w:bookmarkEnd w:id="24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7"/>
        <w:gridCol w:w="4701"/>
        <w:gridCol w:w="2352"/>
      </w:tblGrid>
      <w:tr w:rsidR="004079A6" w:rsidRPr="004079A6" w:rsidTr="00700F2D">
        <w:trPr>
          <w:trHeight w:val="180"/>
          <w:tblHeader/>
        </w:trPr>
        <w:tc>
          <w:tcPr>
            <w:tcW w:w="2127" w:type="dxa"/>
            <w:shd w:val="clear" w:color="auto" w:fill="1F2360"/>
            <w:tcMar>
              <w:top w:w="0" w:type="dxa"/>
              <w:left w:w="108" w:type="dxa"/>
              <w:bottom w:w="0" w:type="dxa"/>
              <w:right w:w="108"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Producto</w:t>
            </w:r>
          </w:p>
        </w:tc>
        <w:tc>
          <w:tcPr>
            <w:tcW w:w="0" w:type="auto"/>
            <w:shd w:val="clear" w:color="auto" w:fill="1F2360"/>
            <w:tcMar>
              <w:top w:w="0" w:type="dxa"/>
              <w:left w:w="108" w:type="dxa"/>
              <w:bottom w:w="0" w:type="dxa"/>
              <w:right w:w="108"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Variables de evaluación</w:t>
            </w:r>
          </w:p>
        </w:tc>
        <w:tc>
          <w:tcPr>
            <w:tcW w:w="0" w:type="auto"/>
            <w:shd w:val="clear" w:color="auto" w:fill="1F2360"/>
            <w:tcMar>
              <w:top w:w="0" w:type="dxa"/>
              <w:left w:w="108" w:type="dxa"/>
              <w:bottom w:w="0" w:type="dxa"/>
              <w:right w:w="108"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Evaluador</w:t>
            </w:r>
          </w:p>
        </w:tc>
      </w:tr>
      <w:tr w:rsidR="004079A6" w:rsidRPr="004079A6" w:rsidTr="00575F5E">
        <w:trPr>
          <w:trHeight w:val="260"/>
        </w:trPr>
        <w:tc>
          <w:tcPr>
            <w:tcW w:w="2127" w:type="dxa"/>
            <w:vMerge w:val="restart"/>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Análisis curricular P1 (25%)</w:t>
            </w:r>
          </w:p>
        </w:tc>
        <w:tc>
          <w:tcPr>
            <w:tcW w:w="0" w:type="auto"/>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Correcta aplicación de la metodología.</w:t>
            </w:r>
          </w:p>
        </w:tc>
        <w:tc>
          <w:tcPr>
            <w:tcW w:w="0" w:type="auto"/>
            <w:vMerge w:val="restart"/>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Jefes de equipo/Consultor sectorial</w:t>
            </w:r>
          </w:p>
        </w:tc>
      </w:tr>
      <w:tr w:rsidR="004079A6" w:rsidRPr="004079A6" w:rsidTr="00575F5E">
        <w:trPr>
          <w:trHeight w:val="220"/>
        </w:trPr>
        <w:tc>
          <w:tcPr>
            <w:tcW w:w="2127" w:type="dxa"/>
            <w:vMerge/>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tc>
        <w:tc>
          <w:tcPr>
            <w:tcW w:w="0" w:type="auto"/>
            <w:shd w:val="clear" w:color="auto" w:fill="E7EBF9"/>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Calidad del servicio</w:t>
            </w:r>
          </w:p>
        </w:tc>
        <w:tc>
          <w:tcPr>
            <w:tcW w:w="0" w:type="auto"/>
            <w:vMerge/>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tc>
      </w:tr>
      <w:tr w:rsidR="004079A6" w:rsidRPr="004079A6" w:rsidTr="00575F5E">
        <w:trPr>
          <w:trHeight w:val="280"/>
        </w:trPr>
        <w:tc>
          <w:tcPr>
            <w:tcW w:w="2127" w:type="dxa"/>
            <w:vMerge/>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tc>
        <w:tc>
          <w:tcPr>
            <w:tcW w:w="0" w:type="auto"/>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Calidad de la presentación</w:t>
            </w:r>
          </w:p>
        </w:tc>
        <w:tc>
          <w:tcPr>
            <w:tcW w:w="0" w:type="auto"/>
            <w:vMerge/>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tc>
      </w:tr>
      <w:tr w:rsidR="004079A6" w:rsidRPr="004079A6" w:rsidTr="00575F5E">
        <w:trPr>
          <w:trHeight w:val="500"/>
        </w:trPr>
        <w:tc>
          <w:tcPr>
            <w:tcW w:w="2127" w:type="dxa"/>
            <w:vMerge w:val="restart"/>
            <w:shd w:val="clear" w:color="auto" w:fill="E7EBF9"/>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F0F0F"/>
                <w:sz w:val="20"/>
                <w:szCs w:val="20"/>
                <w:lang w:eastAsia="es-CL"/>
              </w:rPr>
              <w:t>Informes de evaluación: P2 P3 (25%)</w:t>
            </w:r>
          </w:p>
        </w:tc>
        <w:tc>
          <w:tcPr>
            <w:tcW w:w="0" w:type="auto"/>
            <w:shd w:val="clear" w:color="auto" w:fill="E7EBF9"/>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Consistencia entre la calificación y la fundamentación de la evaluación</w:t>
            </w:r>
          </w:p>
        </w:tc>
        <w:tc>
          <w:tcPr>
            <w:tcW w:w="0" w:type="auto"/>
            <w:vMerge w:val="restart"/>
            <w:shd w:val="clear" w:color="auto" w:fill="E7EBF9"/>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Jefes de equipo/Consultor sectorial</w:t>
            </w:r>
          </w:p>
        </w:tc>
      </w:tr>
      <w:tr w:rsidR="004079A6" w:rsidRPr="004079A6" w:rsidTr="00575F5E">
        <w:trPr>
          <w:trHeight w:val="320"/>
        </w:trPr>
        <w:tc>
          <w:tcPr>
            <w:tcW w:w="2127" w:type="dxa"/>
            <w:vMerge/>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tc>
        <w:tc>
          <w:tcPr>
            <w:tcW w:w="0" w:type="auto"/>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Calidad de las referencias laborales.</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Calidad del servicio</w:t>
            </w:r>
          </w:p>
        </w:tc>
        <w:tc>
          <w:tcPr>
            <w:tcW w:w="0" w:type="auto"/>
            <w:vMerge/>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tc>
      </w:tr>
      <w:tr w:rsidR="004079A6" w:rsidRPr="004079A6" w:rsidTr="00575F5E">
        <w:trPr>
          <w:trHeight w:val="40"/>
        </w:trPr>
        <w:tc>
          <w:tcPr>
            <w:tcW w:w="2127" w:type="dxa"/>
            <w:vMerge/>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tc>
        <w:tc>
          <w:tcPr>
            <w:tcW w:w="0" w:type="auto"/>
            <w:shd w:val="clear" w:color="auto" w:fill="E7EBF9"/>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Calidad de la presentación</w:t>
            </w:r>
          </w:p>
        </w:tc>
        <w:tc>
          <w:tcPr>
            <w:tcW w:w="0" w:type="auto"/>
            <w:vMerge/>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tc>
      </w:tr>
      <w:tr w:rsidR="004079A6" w:rsidRPr="004079A6" w:rsidTr="00575F5E">
        <w:trPr>
          <w:trHeight w:val="516"/>
        </w:trPr>
        <w:tc>
          <w:tcPr>
            <w:tcW w:w="2127" w:type="dxa"/>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Proceso completo 50%</w:t>
            </w:r>
          </w:p>
        </w:tc>
        <w:tc>
          <w:tcPr>
            <w:tcW w:w="0" w:type="auto"/>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Consistencia entre la entrevista y el informe psicolaboral y la pertinencia del postulante respecto al cargo.</w:t>
            </w:r>
          </w:p>
        </w:tc>
        <w:tc>
          <w:tcPr>
            <w:tcW w:w="0" w:type="auto"/>
            <w:shd w:val="clear" w:color="auto" w:fill="F9F4F4"/>
            <w:tcMar>
              <w:top w:w="0" w:type="dxa"/>
              <w:left w:w="108" w:type="dxa"/>
              <w:bottom w:w="0" w:type="dxa"/>
              <w:right w:w="108"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Consejo de ADP </w:t>
            </w:r>
          </w:p>
        </w:tc>
      </w:tr>
    </w:tbl>
    <w:p w:rsidR="004079A6" w:rsidRDefault="004079A6" w:rsidP="004079A6">
      <w:pPr>
        <w:spacing w:after="0" w:line="240" w:lineRule="auto"/>
        <w:jc w:val="both"/>
        <w:rPr>
          <w:rFonts w:ascii="Times New Roman" w:eastAsia="Times New Roman" w:hAnsi="Times New Roman" w:cs="Times New Roman"/>
          <w:sz w:val="24"/>
          <w:szCs w:val="24"/>
          <w:lang w:eastAsia="es-CL"/>
        </w:rPr>
      </w:pPr>
    </w:p>
    <w:p w:rsidR="00774934"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En 2018 fueron evaluadas 30 empresas por sus servicios de búsqueda de directivos para cargos de primer nivel jerárquico, las que obtuvieron una nota promedio de 5.8, en una escala de 1 a 7; respecto del mismo servicio para cargos de segundo nivel jerárquico, fueron evaluadas 40 empresas, las que obtuvieron un resultado promedio de 5,2. </w:t>
      </w:r>
      <w:r w:rsidRPr="004079A6">
        <w:rPr>
          <w:rFonts w:ascii="Arial" w:eastAsia="Times New Roman" w:hAnsi="Arial" w:cs="Arial"/>
          <w:color w:val="000000"/>
          <w:lang w:eastAsia="es-CL"/>
        </w:rPr>
        <w:br/>
      </w:r>
      <w:r w:rsidRPr="004079A6">
        <w:rPr>
          <w:rFonts w:ascii="Arial" w:eastAsia="Times New Roman" w:hAnsi="Arial" w:cs="Arial"/>
          <w:color w:val="000000"/>
          <w:lang w:eastAsia="es-CL"/>
        </w:rPr>
        <w:br/>
        <w:t>En el mismo período, fueron evaluadas 19 empresas por sus servicios de evaluación de candidatos a cargos de primer nivel jerárquico, las que fueron calificadas en promedio con nota 5,7; los mismos servicios para cargos de segundo nivel jerárquico dieron lugar a la evaluación de 54 empresas, las que alcanzaron un promedio de 5</w:t>
      </w:r>
      <w:r w:rsidR="00774934">
        <w:rPr>
          <w:rFonts w:ascii="Arial" w:eastAsia="Times New Roman" w:hAnsi="Arial" w:cs="Arial"/>
          <w:color w:val="000000"/>
          <w:lang w:eastAsia="es-CL"/>
        </w:rPr>
        <w:t>,</w:t>
      </w:r>
      <w:r w:rsidRPr="004079A6">
        <w:rPr>
          <w:rFonts w:ascii="Arial" w:eastAsia="Times New Roman" w:hAnsi="Arial" w:cs="Arial"/>
          <w:color w:val="000000"/>
          <w:lang w:eastAsia="es-CL"/>
        </w:rPr>
        <w:t>2.</w:t>
      </w:r>
    </w:p>
    <w:p w:rsidR="009745B0" w:rsidRDefault="004079A6" w:rsidP="0093447C">
      <w:pPr>
        <w:pStyle w:val="Epgrafe"/>
        <w:spacing w:after="0" w:line="276" w:lineRule="auto"/>
        <w:rPr>
          <w:rFonts w:ascii="Arial" w:hAnsi="Arial" w:cs="Arial"/>
          <w:color w:val="auto"/>
          <w:sz w:val="20"/>
          <w:szCs w:val="20"/>
        </w:rPr>
      </w:pPr>
      <w:r w:rsidRPr="004079A6">
        <w:rPr>
          <w:rFonts w:ascii="Arial" w:eastAsia="Times New Roman" w:hAnsi="Arial" w:cs="Arial"/>
          <w:color w:val="000000"/>
          <w:lang w:eastAsia="es-CL"/>
        </w:rPr>
        <w:br/>
      </w:r>
      <w:r w:rsidRPr="004079A6">
        <w:rPr>
          <w:rFonts w:ascii="Arial" w:eastAsia="Times New Roman" w:hAnsi="Arial" w:cs="Arial"/>
          <w:color w:val="000000"/>
          <w:lang w:eastAsia="es-CL"/>
        </w:rPr>
        <w:br/>
      </w:r>
      <w:bookmarkStart w:id="250" w:name="_Toc536548130"/>
      <w:bookmarkStart w:id="251" w:name="_Toc536615856"/>
    </w:p>
    <w:p w:rsidR="009745B0" w:rsidRDefault="009745B0" w:rsidP="0093447C">
      <w:pPr>
        <w:pStyle w:val="Epgrafe"/>
        <w:spacing w:after="0" w:line="276" w:lineRule="auto"/>
        <w:rPr>
          <w:rFonts w:ascii="Arial" w:hAnsi="Arial" w:cs="Arial"/>
          <w:color w:val="auto"/>
          <w:sz w:val="20"/>
          <w:szCs w:val="20"/>
        </w:rPr>
      </w:pPr>
    </w:p>
    <w:p w:rsidR="004079A6" w:rsidRPr="0093447C" w:rsidRDefault="008415B2" w:rsidP="0093447C">
      <w:pPr>
        <w:pStyle w:val="Epgrafe"/>
        <w:spacing w:after="0" w:line="276" w:lineRule="auto"/>
        <w:rPr>
          <w:rFonts w:ascii="Arial" w:hAnsi="Arial" w:cs="Arial"/>
          <w:color w:val="auto"/>
          <w:sz w:val="20"/>
          <w:szCs w:val="20"/>
        </w:rPr>
      </w:pPr>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10</w:t>
      </w:r>
      <w:r w:rsidRPr="0093447C">
        <w:rPr>
          <w:rFonts w:ascii="Arial" w:hAnsi="Arial" w:cs="Arial"/>
          <w:color w:val="auto"/>
          <w:sz w:val="20"/>
          <w:szCs w:val="20"/>
        </w:rPr>
        <w:fldChar w:fldCharType="end"/>
      </w:r>
      <w:r w:rsidR="004079A6" w:rsidRPr="0093447C">
        <w:rPr>
          <w:rFonts w:ascii="Arial" w:hAnsi="Arial" w:cs="Arial"/>
          <w:color w:val="auto"/>
          <w:sz w:val="20"/>
          <w:szCs w:val="20"/>
        </w:rPr>
        <w:t xml:space="preserve">: Resultado evaluaciones cargos ADP. (Fuente: </w:t>
      </w:r>
      <w:r w:rsidR="00774934" w:rsidRPr="0093447C">
        <w:rPr>
          <w:rFonts w:ascii="Arial" w:hAnsi="Arial" w:cs="Arial"/>
          <w:color w:val="auto"/>
          <w:sz w:val="20"/>
          <w:szCs w:val="20"/>
        </w:rPr>
        <w:t>Servicio Civil</w:t>
      </w:r>
      <w:r w:rsidR="004079A6" w:rsidRPr="0093447C">
        <w:rPr>
          <w:rFonts w:ascii="Arial" w:hAnsi="Arial" w:cs="Arial"/>
          <w:color w:val="auto"/>
          <w:sz w:val="20"/>
          <w:szCs w:val="20"/>
        </w:rPr>
        <w:t>)</w:t>
      </w:r>
      <w:bookmarkEnd w:id="250"/>
      <w:bookmarkEnd w:id="251"/>
    </w:p>
    <w:tbl>
      <w:tblPr>
        <w:tblW w:w="0" w:type="auto"/>
        <w:tblInd w:w="80" w:type="dxa"/>
        <w:tblCellMar>
          <w:top w:w="15" w:type="dxa"/>
          <w:left w:w="15" w:type="dxa"/>
          <w:bottom w:w="15" w:type="dxa"/>
          <w:right w:w="15" w:type="dxa"/>
        </w:tblCellMar>
        <w:tblLook w:val="04A0" w:firstRow="1" w:lastRow="0" w:firstColumn="1" w:lastColumn="0" w:noHBand="0" w:noVBand="1"/>
      </w:tblPr>
      <w:tblGrid>
        <w:gridCol w:w="1559"/>
        <w:gridCol w:w="1549"/>
        <w:gridCol w:w="1549"/>
        <w:gridCol w:w="1605"/>
        <w:gridCol w:w="2572"/>
      </w:tblGrid>
      <w:tr w:rsidR="004079A6" w:rsidRPr="004079A6" w:rsidTr="0093447C">
        <w:trPr>
          <w:trHeight w:val="140"/>
        </w:trPr>
        <w:tc>
          <w:tcPr>
            <w:tcW w:w="1559" w:type="dxa"/>
            <w:vMerge w:val="restart"/>
            <w:tcBorders>
              <w:top w:val="single" w:sz="8" w:space="0" w:color="000000"/>
              <w:left w:val="single" w:sz="8" w:space="0" w:color="000000"/>
              <w:bottom w:val="single" w:sz="8" w:space="0" w:color="000000"/>
              <w:right w:val="single" w:sz="8" w:space="0" w:color="000000"/>
            </w:tcBorders>
            <w:shd w:val="clear" w:color="auto" w:fill="1F2360"/>
            <w:tcMar>
              <w:top w:w="100" w:type="dxa"/>
              <w:left w:w="80" w:type="dxa"/>
              <w:bottom w:w="100" w:type="dxa"/>
              <w:right w:w="8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 xml:space="preserve"> Tipo de cargos</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1F2360"/>
            <w:tcMar>
              <w:top w:w="100" w:type="dxa"/>
              <w:left w:w="80" w:type="dxa"/>
              <w:bottom w:w="100" w:type="dxa"/>
              <w:right w:w="8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Primer Nivel</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1F2360"/>
            <w:tcMar>
              <w:top w:w="100" w:type="dxa"/>
              <w:left w:w="80" w:type="dxa"/>
              <w:bottom w:w="100" w:type="dxa"/>
              <w:right w:w="8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Segundo Nivel</w:t>
            </w:r>
          </w:p>
        </w:tc>
      </w:tr>
      <w:tr w:rsidR="004079A6" w:rsidRPr="004079A6" w:rsidTr="0093447C">
        <w:trPr>
          <w:trHeight w:val="64"/>
        </w:trPr>
        <w:tc>
          <w:tcPr>
            <w:tcW w:w="1559" w:type="dxa"/>
            <w:vMerge/>
            <w:tcBorders>
              <w:top w:val="single" w:sz="8" w:space="0" w:color="000000"/>
              <w:left w:val="single" w:sz="8" w:space="0" w:color="000000"/>
              <w:bottom w:val="single" w:sz="8" w:space="0" w:color="000000"/>
              <w:right w:val="single" w:sz="8" w:space="0" w:color="000000"/>
            </w:tcBorders>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80" w:type="dxa"/>
              <w:bottom w:w="100" w:type="dxa"/>
              <w:right w:w="8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 xml:space="preserve">Evaluación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nota promedio</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80" w:type="dxa"/>
              <w:bottom w:w="100" w:type="dxa"/>
              <w:right w:w="8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 xml:space="preserve">Búsqueda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nota promedio</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80" w:type="dxa"/>
              <w:bottom w:w="100" w:type="dxa"/>
              <w:right w:w="8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Evaluación</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 xml:space="preserve"> nota promedio</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80" w:type="dxa"/>
              <w:bottom w:w="100" w:type="dxa"/>
              <w:right w:w="80" w:type="dxa"/>
            </w:tcMar>
            <w:vAlign w:val="center"/>
            <w:hideMark/>
          </w:tcPr>
          <w:p w:rsidR="001C2BF7" w:rsidRPr="001C2BF7" w:rsidRDefault="004079A6" w:rsidP="004079A6">
            <w:pPr>
              <w:spacing w:after="0" w:line="240" w:lineRule="auto"/>
              <w:jc w:val="both"/>
              <w:rPr>
                <w:rFonts w:ascii="Arial" w:eastAsia="Times New Roman" w:hAnsi="Arial" w:cs="Arial"/>
                <w:b/>
                <w:bCs/>
                <w:color w:val="000000"/>
                <w:sz w:val="20"/>
                <w:szCs w:val="20"/>
                <w:lang w:eastAsia="es-CL"/>
              </w:rPr>
            </w:pPr>
            <w:r w:rsidRPr="004079A6">
              <w:rPr>
                <w:rFonts w:ascii="Arial" w:eastAsia="Times New Roman" w:hAnsi="Arial" w:cs="Arial"/>
                <w:b/>
                <w:bCs/>
                <w:color w:val="000000"/>
                <w:sz w:val="20"/>
                <w:szCs w:val="20"/>
                <w:lang w:eastAsia="es-CL"/>
              </w:rPr>
              <w:t>Búsqueda nota promedio</w:t>
            </w:r>
          </w:p>
        </w:tc>
      </w:tr>
      <w:tr w:rsidR="004079A6" w:rsidRPr="004079A6" w:rsidTr="0093447C">
        <w:tc>
          <w:tcPr>
            <w:tcW w:w="1559" w:type="dxa"/>
            <w:tcBorders>
              <w:top w:val="single" w:sz="8" w:space="0" w:color="000000"/>
              <w:left w:val="single" w:sz="8" w:space="0" w:color="000000"/>
              <w:bottom w:val="single" w:sz="8" w:space="0" w:color="000000"/>
              <w:right w:val="single" w:sz="8" w:space="0" w:color="000000"/>
            </w:tcBorders>
            <w:shd w:val="clear" w:color="auto" w:fill="E7EBF9"/>
            <w:tcMar>
              <w:top w:w="100" w:type="dxa"/>
              <w:left w:w="80" w:type="dxa"/>
              <w:bottom w:w="100" w:type="dxa"/>
              <w:right w:w="80" w:type="dxa"/>
            </w:tcMar>
            <w:vAlign w:val="bottom"/>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F0F0F"/>
                <w:sz w:val="20"/>
                <w:szCs w:val="20"/>
                <w:lang w:eastAsia="es-CL"/>
              </w:rPr>
              <w:t>Adscrito</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100" w:type="dxa"/>
              <w:left w:w="80" w:type="dxa"/>
              <w:bottom w:w="100" w:type="dxa"/>
              <w:right w:w="80" w:type="dxa"/>
            </w:tcMar>
            <w:vAlign w:val="bottom"/>
            <w:hideMark/>
          </w:tcPr>
          <w:p w:rsidR="004079A6" w:rsidRPr="004079A6" w:rsidRDefault="00CC5D17" w:rsidP="004079A6">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F0F0F"/>
                <w:sz w:val="20"/>
                <w:szCs w:val="20"/>
                <w:lang w:eastAsia="es-CL"/>
              </w:rPr>
              <w:t>5,</w:t>
            </w:r>
            <w:r w:rsidR="004079A6" w:rsidRPr="004079A6">
              <w:rPr>
                <w:rFonts w:ascii="Arial" w:eastAsia="Times New Roman" w:hAnsi="Arial" w:cs="Arial"/>
                <w:color w:val="0F0F0F"/>
                <w:sz w:val="20"/>
                <w:szCs w:val="20"/>
                <w:lang w:eastAsia="es-CL"/>
              </w:rPr>
              <w:t>7</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100" w:type="dxa"/>
              <w:left w:w="80" w:type="dxa"/>
              <w:bottom w:w="100" w:type="dxa"/>
              <w:right w:w="80" w:type="dxa"/>
            </w:tcMar>
            <w:vAlign w:val="bottom"/>
            <w:hideMark/>
          </w:tcPr>
          <w:p w:rsidR="004079A6" w:rsidRPr="004079A6" w:rsidRDefault="004079A6" w:rsidP="00CC5D17">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5</w:t>
            </w:r>
            <w:r w:rsidR="00CC5D17">
              <w:rPr>
                <w:rFonts w:ascii="Arial" w:eastAsia="Times New Roman" w:hAnsi="Arial" w:cs="Arial"/>
                <w:color w:val="0F0F0F"/>
                <w:sz w:val="20"/>
                <w:szCs w:val="20"/>
                <w:lang w:eastAsia="es-CL"/>
              </w:rPr>
              <w:t>,</w:t>
            </w:r>
            <w:r w:rsidRPr="004079A6">
              <w:rPr>
                <w:rFonts w:ascii="Arial" w:eastAsia="Times New Roman" w:hAnsi="Arial" w:cs="Arial"/>
                <w:color w:val="0F0F0F"/>
                <w:sz w:val="20"/>
                <w:szCs w:val="20"/>
                <w:lang w:eastAsia="es-CL"/>
              </w:rPr>
              <w:t>6</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100" w:type="dxa"/>
              <w:left w:w="80" w:type="dxa"/>
              <w:bottom w:w="100" w:type="dxa"/>
              <w:right w:w="80" w:type="dxa"/>
            </w:tcMar>
            <w:vAlign w:val="bottom"/>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5</w:t>
            </w:r>
            <w:r w:rsidR="00CC5D17">
              <w:rPr>
                <w:rFonts w:ascii="Arial" w:eastAsia="Times New Roman" w:hAnsi="Arial" w:cs="Arial"/>
                <w:color w:val="0F0F0F"/>
                <w:sz w:val="20"/>
                <w:szCs w:val="20"/>
                <w:lang w:eastAsia="es-CL"/>
              </w:rPr>
              <w:t>,</w:t>
            </w:r>
            <w:r w:rsidRPr="004079A6">
              <w:rPr>
                <w:rFonts w:ascii="Arial" w:eastAsia="Times New Roman" w:hAnsi="Arial" w:cs="Arial"/>
                <w:color w:val="0F0F0F"/>
                <w:sz w:val="20"/>
                <w:szCs w:val="20"/>
                <w:lang w:eastAsia="es-CL"/>
              </w:rPr>
              <w:t>.2</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100" w:type="dxa"/>
              <w:left w:w="80" w:type="dxa"/>
              <w:bottom w:w="100" w:type="dxa"/>
              <w:right w:w="80" w:type="dxa"/>
            </w:tcMar>
            <w:vAlign w:val="bottom"/>
            <w:hideMark/>
          </w:tcPr>
          <w:p w:rsidR="004079A6" w:rsidRPr="004079A6" w:rsidRDefault="004079A6" w:rsidP="00CC5D17">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5</w:t>
            </w:r>
            <w:r w:rsidR="00CC5D17">
              <w:rPr>
                <w:rFonts w:ascii="Arial" w:eastAsia="Times New Roman" w:hAnsi="Arial" w:cs="Arial"/>
                <w:color w:val="0F0F0F"/>
                <w:sz w:val="20"/>
                <w:szCs w:val="20"/>
                <w:lang w:eastAsia="es-CL"/>
              </w:rPr>
              <w:t>,</w:t>
            </w:r>
            <w:r w:rsidRPr="004079A6">
              <w:rPr>
                <w:rFonts w:ascii="Arial" w:eastAsia="Times New Roman" w:hAnsi="Arial" w:cs="Arial"/>
                <w:color w:val="0F0F0F"/>
                <w:sz w:val="20"/>
                <w:szCs w:val="20"/>
                <w:lang w:eastAsia="es-CL"/>
              </w:rPr>
              <w:t>2</w:t>
            </w:r>
          </w:p>
        </w:tc>
      </w:tr>
      <w:tr w:rsidR="004079A6" w:rsidRPr="004079A6" w:rsidTr="0093447C">
        <w:tc>
          <w:tcPr>
            <w:tcW w:w="1559" w:type="dxa"/>
            <w:tcBorders>
              <w:top w:val="single" w:sz="8" w:space="0" w:color="000000"/>
              <w:left w:val="single" w:sz="8" w:space="0" w:color="000000"/>
              <w:bottom w:val="single" w:sz="8" w:space="0" w:color="000000"/>
              <w:right w:val="single" w:sz="8" w:space="0" w:color="000000"/>
            </w:tcBorders>
            <w:shd w:val="clear" w:color="auto" w:fill="F9F4F4"/>
            <w:tcMar>
              <w:top w:w="100" w:type="dxa"/>
              <w:left w:w="80" w:type="dxa"/>
              <w:bottom w:w="100" w:type="dxa"/>
              <w:right w:w="80" w:type="dxa"/>
            </w:tcMar>
            <w:vAlign w:val="bottom"/>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No Adscrito</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80" w:type="dxa"/>
              <w:bottom w:w="100" w:type="dxa"/>
              <w:right w:w="80" w:type="dxa"/>
            </w:tcMar>
            <w:vAlign w:val="bottom"/>
            <w:hideMark/>
          </w:tcPr>
          <w:p w:rsidR="004079A6" w:rsidRPr="004079A6" w:rsidRDefault="004079A6" w:rsidP="00CC5D17">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5</w:t>
            </w:r>
            <w:r w:rsidR="00CC5D17">
              <w:rPr>
                <w:rFonts w:ascii="Arial" w:eastAsia="Times New Roman" w:hAnsi="Arial" w:cs="Arial"/>
                <w:color w:val="000000"/>
                <w:sz w:val="20"/>
                <w:szCs w:val="20"/>
                <w:lang w:eastAsia="es-CL"/>
              </w:rPr>
              <w:t>,</w:t>
            </w:r>
            <w:r w:rsidRPr="004079A6">
              <w:rPr>
                <w:rFonts w:ascii="Arial" w:eastAsia="Times New Roman" w:hAnsi="Arial" w:cs="Arial"/>
                <w:color w:val="000000"/>
                <w:sz w:val="20"/>
                <w:szCs w:val="20"/>
                <w:lang w:eastAsia="es-CL"/>
              </w:rPr>
              <w:t>8</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80" w:type="dxa"/>
              <w:bottom w:w="100" w:type="dxa"/>
              <w:right w:w="80" w:type="dxa"/>
            </w:tcMar>
            <w:vAlign w:val="bottom"/>
            <w:hideMark/>
          </w:tcPr>
          <w:p w:rsidR="004079A6" w:rsidRPr="004079A6" w:rsidRDefault="004079A6" w:rsidP="00CC5D17">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6</w:t>
            </w:r>
            <w:r w:rsidR="00CC5D17">
              <w:rPr>
                <w:rFonts w:ascii="Arial" w:eastAsia="Times New Roman" w:hAnsi="Arial" w:cs="Arial"/>
                <w:color w:val="000000"/>
                <w:sz w:val="20"/>
                <w:szCs w:val="20"/>
                <w:lang w:eastAsia="es-CL"/>
              </w:rPr>
              <w:t>,</w:t>
            </w:r>
            <w:r w:rsidRPr="004079A6">
              <w:rPr>
                <w:rFonts w:ascii="Arial" w:eastAsia="Times New Roman" w:hAnsi="Arial" w:cs="Arial"/>
                <w:color w:val="000000"/>
                <w:sz w:val="20"/>
                <w:szCs w:val="20"/>
                <w:lang w:eastAsia="es-CL"/>
              </w:rPr>
              <w:t>1</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80" w:type="dxa"/>
              <w:bottom w:w="100" w:type="dxa"/>
              <w:right w:w="80" w:type="dxa"/>
            </w:tcMar>
            <w:vAlign w:val="bottom"/>
            <w:hideMark/>
          </w:tcPr>
          <w:p w:rsidR="004079A6" w:rsidRPr="004079A6" w:rsidRDefault="004079A6" w:rsidP="00CC5D17">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5</w:t>
            </w:r>
            <w:r w:rsidR="00CC5D17">
              <w:rPr>
                <w:rFonts w:ascii="Arial" w:eastAsia="Times New Roman" w:hAnsi="Arial" w:cs="Arial"/>
                <w:color w:val="000000"/>
                <w:sz w:val="20"/>
                <w:szCs w:val="20"/>
                <w:lang w:eastAsia="es-CL"/>
              </w:rPr>
              <w:t>,</w:t>
            </w:r>
            <w:r w:rsidRPr="004079A6">
              <w:rPr>
                <w:rFonts w:ascii="Arial" w:eastAsia="Times New Roman" w:hAnsi="Arial" w:cs="Arial"/>
                <w:color w:val="000000"/>
                <w:sz w:val="20"/>
                <w:szCs w:val="20"/>
                <w:lang w:eastAsia="es-CL"/>
              </w:rPr>
              <w:t>5</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80" w:type="dxa"/>
              <w:bottom w:w="100" w:type="dxa"/>
              <w:right w:w="80" w:type="dxa"/>
            </w:tcMar>
            <w:vAlign w:val="bottom"/>
            <w:hideMark/>
          </w:tcPr>
          <w:p w:rsidR="004079A6" w:rsidRPr="004079A6" w:rsidRDefault="004079A6" w:rsidP="00CC5D17">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5</w:t>
            </w:r>
            <w:r w:rsidR="00CC5D17">
              <w:rPr>
                <w:rFonts w:ascii="Arial" w:eastAsia="Times New Roman" w:hAnsi="Arial" w:cs="Arial"/>
                <w:color w:val="000000"/>
                <w:sz w:val="20"/>
                <w:szCs w:val="20"/>
                <w:lang w:eastAsia="es-CL"/>
              </w:rPr>
              <w:t>,</w:t>
            </w:r>
            <w:r w:rsidRPr="004079A6">
              <w:rPr>
                <w:rFonts w:ascii="Arial" w:eastAsia="Times New Roman" w:hAnsi="Arial" w:cs="Arial"/>
                <w:color w:val="000000"/>
                <w:sz w:val="20"/>
                <w:szCs w:val="20"/>
                <w:lang w:eastAsia="es-CL"/>
              </w:rPr>
              <w:t>5</w:t>
            </w:r>
          </w:p>
        </w:tc>
      </w:tr>
    </w:tbl>
    <w:p w:rsidR="004079A6"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 </w:t>
      </w:r>
    </w:p>
    <w:p w:rsidR="004079A6" w:rsidRPr="00B55BCB" w:rsidRDefault="00260582" w:rsidP="00B55BCB">
      <w:pPr>
        <w:pStyle w:val="Epgrafe"/>
        <w:spacing w:after="0"/>
        <w:rPr>
          <w:rFonts w:ascii="Arial" w:hAnsi="Arial" w:cs="Arial"/>
          <w:color w:val="auto"/>
          <w:sz w:val="20"/>
          <w:szCs w:val="22"/>
        </w:rPr>
      </w:pPr>
      <w:bookmarkStart w:id="252" w:name="_Toc536601319"/>
      <w:bookmarkStart w:id="253" w:name="_Toc536604159"/>
      <w:r>
        <w:rPr>
          <w:rFonts w:ascii="Arial" w:hAnsi="Arial" w:cs="Arial"/>
          <w:color w:val="auto"/>
          <w:sz w:val="20"/>
          <w:szCs w:val="22"/>
        </w:rPr>
        <w:t>Gráfico</w:t>
      </w:r>
      <w:r w:rsidR="00C9072B" w:rsidRPr="00B55BCB">
        <w:rPr>
          <w:rFonts w:ascii="Arial" w:hAnsi="Arial" w:cs="Arial"/>
          <w:color w:val="auto"/>
          <w:sz w:val="20"/>
          <w:szCs w:val="22"/>
        </w:rPr>
        <w:t xml:space="preserve"> </w:t>
      </w:r>
      <w:r w:rsidR="00C9072B" w:rsidRPr="00B55BCB">
        <w:rPr>
          <w:rFonts w:ascii="Arial" w:hAnsi="Arial" w:cs="Arial"/>
          <w:color w:val="auto"/>
          <w:sz w:val="20"/>
          <w:szCs w:val="22"/>
        </w:rPr>
        <w:fldChar w:fldCharType="begin"/>
      </w:r>
      <w:r w:rsidR="00C9072B" w:rsidRPr="00B55BCB">
        <w:rPr>
          <w:rFonts w:ascii="Arial" w:hAnsi="Arial" w:cs="Arial"/>
          <w:color w:val="auto"/>
          <w:sz w:val="20"/>
          <w:szCs w:val="22"/>
        </w:rPr>
        <w:instrText xml:space="preserve"> SEQ Grafico \* ARABIC </w:instrText>
      </w:r>
      <w:r w:rsidR="00C9072B" w:rsidRPr="00B55BCB">
        <w:rPr>
          <w:rFonts w:ascii="Arial" w:hAnsi="Arial" w:cs="Arial"/>
          <w:color w:val="auto"/>
          <w:sz w:val="20"/>
          <w:szCs w:val="22"/>
        </w:rPr>
        <w:fldChar w:fldCharType="separate"/>
      </w:r>
      <w:r w:rsidR="00043328">
        <w:rPr>
          <w:rFonts w:ascii="Arial" w:hAnsi="Arial" w:cs="Arial"/>
          <w:noProof/>
          <w:color w:val="auto"/>
          <w:sz w:val="20"/>
          <w:szCs w:val="22"/>
        </w:rPr>
        <w:t>18</w:t>
      </w:r>
      <w:r w:rsidR="00C9072B" w:rsidRPr="00B55BCB">
        <w:rPr>
          <w:rFonts w:ascii="Arial" w:hAnsi="Arial" w:cs="Arial"/>
          <w:color w:val="auto"/>
          <w:sz w:val="20"/>
          <w:szCs w:val="22"/>
        </w:rPr>
        <w:fldChar w:fldCharType="end"/>
      </w:r>
      <w:r w:rsidR="004079A6" w:rsidRPr="00B55BCB">
        <w:rPr>
          <w:rFonts w:ascii="Arial" w:hAnsi="Arial" w:cs="Arial"/>
          <w:color w:val="auto"/>
          <w:sz w:val="20"/>
          <w:szCs w:val="22"/>
        </w:rPr>
        <w:t xml:space="preserve">: Distribución de notas de empresas consultoras. (Fuente: </w:t>
      </w:r>
      <w:r w:rsidR="00774934" w:rsidRPr="00B55BCB">
        <w:rPr>
          <w:rFonts w:ascii="Arial" w:hAnsi="Arial" w:cs="Arial"/>
          <w:color w:val="auto"/>
          <w:sz w:val="20"/>
          <w:szCs w:val="22"/>
        </w:rPr>
        <w:t>Servicio Civil</w:t>
      </w:r>
      <w:r w:rsidR="004079A6" w:rsidRPr="00B55BCB">
        <w:rPr>
          <w:rFonts w:ascii="Arial" w:hAnsi="Arial" w:cs="Arial"/>
          <w:color w:val="auto"/>
          <w:sz w:val="20"/>
          <w:szCs w:val="22"/>
        </w:rPr>
        <w:t>)</w:t>
      </w:r>
      <w:bookmarkEnd w:id="252"/>
      <w:bookmarkEnd w:id="253"/>
      <w:r w:rsidR="004079A6" w:rsidRPr="00B55BCB">
        <w:rPr>
          <w:rFonts w:ascii="Arial" w:hAnsi="Arial" w:cs="Arial"/>
          <w:color w:val="auto"/>
          <w:sz w:val="20"/>
          <w:szCs w:val="22"/>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noProof/>
          <w:color w:val="000000"/>
          <w:lang w:eastAsia="es-CL"/>
        </w:rPr>
        <w:drawing>
          <wp:inline distT="0" distB="0" distL="0" distR="0" wp14:anchorId="603541CC" wp14:editId="762A0D11">
            <wp:extent cx="5661221" cy="2800350"/>
            <wp:effectExtent l="19050" t="19050" r="15875" b="19050"/>
            <wp:docPr id="24" name="Imagen 24" descr="https://lh6.googleusercontent.com/iC2NUyrUT5O1IGTLkLk-R_oZtZiHTqdsG13JpvpwJ1tHJBImiW0PDVKPLsIHgjitstQgFNLrkCH-Uxv62UvL3qcr5Zs-z4WuYGLIpG3RQdLaFbDYNHAULxzA-UH_w-k7bBRUFy1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h6.googleusercontent.com/iC2NUyrUT5O1IGTLkLk-R_oZtZiHTqdsG13JpvpwJ1tHJBImiW0PDVKPLsIHgjitstQgFNLrkCH-Uxv62UvL3qcr5Zs-z4WuYGLIpG3RQdLaFbDYNHAULxzA-UH_w-k7bBRUFy1m"/>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67375" cy="2803394"/>
                    </a:xfrm>
                    <a:prstGeom prst="rect">
                      <a:avLst/>
                    </a:prstGeom>
                    <a:noFill/>
                    <a:ln>
                      <a:solidFill>
                        <a:schemeClr val="tx1"/>
                      </a:solidFill>
                    </a:ln>
                  </pic:spPr>
                </pic:pic>
              </a:graphicData>
            </a:graphic>
          </wp:inline>
        </w:drawing>
      </w:r>
    </w:p>
    <w:p w:rsidR="001C2BF7" w:rsidRPr="004079A6" w:rsidRDefault="001C2BF7" w:rsidP="004079A6">
      <w:pPr>
        <w:spacing w:after="0" w:line="240" w:lineRule="auto"/>
        <w:jc w:val="both"/>
        <w:rPr>
          <w:rFonts w:ascii="Times New Roman" w:eastAsia="Times New Roman" w:hAnsi="Times New Roman" w:cs="Times New Roman"/>
          <w:sz w:val="24"/>
          <w:szCs w:val="24"/>
          <w:lang w:eastAsia="es-CL"/>
        </w:rPr>
      </w:pP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En 2018, el 53,7% de las empresas consultoras que prestaron servicios de evaluación de candidatos a cargos de segundo nivel jerárquico fue evaluado con una nota superior a 5,0; porcentaje que aumenta al 89,5% respecto de servicios de evaluación de candidatos a cargos de primer nivel.  En el mismo período, un 83,3% de las empresas consultoras que prestan servicios de búsqueda de candidatos en primer nivel fueron evaluadas con nota superior a 5,0; un 10% con nota entre 4 y 4,9. Tratándose del segundo nivel, el 65% fue </w:t>
      </w:r>
      <w:r w:rsidR="00053A08" w:rsidRPr="004079A6">
        <w:rPr>
          <w:rFonts w:ascii="Arial" w:eastAsia="Times New Roman" w:hAnsi="Arial" w:cs="Arial"/>
          <w:color w:val="000000"/>
          <w:lang w:eastAsia="es-CL"/>
        </w:rPr>
        <w:t>calificado</w:t>
      </w:r>
      <w:r w:rsidRPr="004079A6">
        <w:rPr>
          <w:rFonts w:ascii="Arial" w:eastAsia="Times New Roman" w:hAnsi="Arial" w:cs="Arial"/>
          <w:color w:val="000000"/>
          <w:lang w:eastAsia="es-CL"/>
        </w:rPr>
        <w:t xml:space="preserve"> con más de 5,0; un 22,5% obtuvo entre 4 y 4,9 y el 12,5% fue calificad</w:t>
      </w:r>
      <w:r w:rsidR="00CC5D17">
        <w:rPr>
          <w:rFonts w:ascii="Arial" w:eastAsia="Times New Roman" w:hAnsi="Arial" w:cs="Arial"/>
          <w:color w:val="000000"/>
          <w:lang w:eastAsia="es-CL"/>
        </w:rPr>
        <w:t>a</w:t>
      </w:r>
      <w:r w:rsidRPr="004079A6">
        <w:rPr>
          <w:rFonts w:ascii="Arial" w:eastAsia="Times New Roman" w:hAnsi="Arial" w:cs="Arial"/>
          <w:color w:val="000000"/>
          <w:lang w:eastAsia="es-CL"/>
        </w:rPr>
        <w:t xml:space="preserve"> con menos de 4,0.</w:t>
      </w:r>
    </w:p>
    <w:p w:rsidR="001C2BF7" w:rsidRDefault="001C2BF7" w:rsidP="004079A6">
      <w:pPr>
        <w:spacing w:after="0" w:line="240" w:lineRule="auto"/>
        <w:jc w:val="both"/>
        <w:rPr>
          <w:rFonts w:ascii="Arial" w:eastAsia="Times New Roman" w:hAnsi="Arial" w:cs="Arial"/>
          <w:color w:val="000000"/>
          <w:lang w:eastAsia="es-CL"/>
        </w:rPr>
      </w:pPr>
    </w:p>
    <w:p w:rsidR="004079A6"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Cabe señalar que aquellas empresas que al llevar a cabo su primer proceso de selección obtienen una evaluación de desempeño “Regular” o “Deficiente”, son acompañadas y guiadas por los equipos sectoriales para nivelar sus conocimientos respecto del Sistema de Alta Dirección Pública, mientras que las empresas consultoras del tercio mejor evaluado tienen prioridad en el procedimiento de asignación de nuevos concursos.</w:t>
      </w:r>
    </w:p>
    <w:p w:rsidR="00EF12B3" w:rsidRDefault="00EF12B3" w:rsidP="004079A6">
      <w:pPr>
        <w:spacing w:after="0" w:line="240" w:lineRule="auto"/>
        <w:jc w:val="both"/>
        <w:rPr>
          <w:rFonts w:ascii="Arial" w:eastAsia="Times New Roman" w:hAnsi="Arial" w:cs="Arial"/>
          <w:color w:val="000000"/>
          <w:lang w:eastAsia="es-CL"/>
        </w:rPr>
      </w:pPr>
    </w:p>
    <w:p w:rsidR="00DC181F" w:rsidRPr="009745B0" w:rsidRDefault="00A5616C" w:rsidP="009745B0">
      <w:pPr>
        <w:pStyle w:val="Ttulo3"/>
        <w:spacing w:before="0"/>
        <w:jc w:val="both"/>
        <w:rPr>
          <w:rFonts w:ascii="Arial" w:eastAsia="Times New Roman" w:hAnsi="Arial" w:cs="Arial"/>
          <w:color w:val="auto"/>
          <w:sz w:val="20"/>
          <w:szCs w:val="20"/>
          <w:lang w:eastAsia="es-CL"/>
        </w:rPr>
      </w:pPr>
      <w:bookmarkStart w:id="254" w:name="_Toc536544839"/>
      <w:bookmarkStart w:id="255" w:name="_Toc536544953"/>
      <w:bookmarkStart w:id="256" w:name="_Toc536545369"/>
      <w:bookmarkStart w:id="257" w:name="_Toc536545810"/>
      <w:bookmarkStart w:id="258" w:name="_Toc536547296"/>
      <w:bookmarkStart w:id="259" w:name="_Toc536547643"/>
      <w:r w:rsidRPr="009745B0">
        <w:rPr>
          <w:rFonts w:ascii="Arial" w:eastAsia="Times New Roman" w:hAnsi="Arial" w:cs="Arial"/>
          <w:color w:val="auto"/>
          <w:lang w:eastAsia="es-CL"/>
        </w:rPr>
        <w:t>3.3.-</w:t>
      </w:r>
      <w:r w:rsidR="004079A6" w:rsidRPr="009745B0">
        <w:rPr>
          <w:rFonts w:ascii="Arial" w:eastAsia="Times New Roman" w:hAnsi="Arial" w:cs="Arial"/>
          <w:color w:val="auto"/>
          <w:sz w:val="20"/>
          <w:szCs w:val="20"/>
          <w:lang w:eastAsia="es-CL"/>
        </w:rPr>
        <w:t>Evaluación</w:t>
      </w:r>
      <w:r w:rsidR="009745B0" w:rsidRPr="009745B0">
        <w:rPr>
          <w:rFonts w:ascii="Arial" w:eastAsia="Times New Roman" w:hAnsi="Arial" w:cs="Arial"/>
          <w:color w:val="auto"/>
          <w:sz w:val="20"/>
          <w:szCs w:val="20"/>
          <w:lang w:eastAsia="es-CL"/>
        </w:rPr>
        <w:t xml:space="preserve"> de </w:t>
      </w:r>
      <w:r w:rsidRPr="009745B0">
        <w:rPr>
          <w:rFonts w:ascii="Arial" w:eastAsia="Times New Roman" w:hAnsi="Arial" w:cs="Arial"/>
          <w:color w:val="auto"/>
          <w:sz w:val="20"/>
          <w:szCs w:val="20"/>
          <w:lang w:eastAsia="es-CL"/>
        </w:rPr>
        <w:t xml:space="preserve">Empresas </w:t>
      </w:r>
      <w:r w:rsidR="004079A6" w:rsidRPr="009745B0">
        <w:rPr>
          <w:rFonts w:ascii="Arial" w:eastAsia="Times New Roman" w:hAnsi="Arial" w:cs="Arial"/>
          <w:color w:val="auto"/>
          <w:sz w:val="20"/>
          <w:szCs w:val="20"/>
          <w:lang w:eastAsia="es-CL"/>
        </w:rPr>
        <w:t>Consultoras:</w:t>
      </w:r>
      <w:r w:rsidRPr="009745B0">
        <w:rPr>
          <w:rFonts w:ascii="Arial" w:eastAsia="Times New Roman" w:hAnsi="Arial" w:cs="Arial"/>
          <w:color w:val="auto"/>
          <w:sz w:val="20"/>
          <w:szCs w:val="20"/>
          <w:lang w:eastAsia="es-CL"/>
        </w:rPr>
        <w:t xml:space="preserve"> Directores de Establecimientos</w:t>
      </w:r>
      <w:r w:rsidR="009745B0" w:rsidRPr="009745B0">
        <w:rPr>
          <w:rFonts w:ascii="Arial" w:eastAsia="Times New Roman" w:hAnsi="Arial" w:cs="Arial"/>
          <w:color w:val="auto"/>
          <w:sz w:val="20"/>
          <w:szCs w:val="20"/>
          <w:lang w:eastAsia="es-CL"/>
        </w:rPr>
        <w:t xml:space="preserve"> </w:t>
      </w:r>
      <w:r w:rsidR="004079A6" w:rsidRPr="009745B0">
        <w:rPr>
          <w:rFonts w:ascii="Arial" w:eastAsia="Times New Roman" w:hAnsi="Arial" w:cs="Arial"/>
          <w:color w:val="auto"/>
          <w:sz w:val="20"/>
          <w:szCs w:val="20"/>
          <w:lang w:eastAsia="es-CL"/>
        </w:rPr>
        <w:t>Educacionales.</w:t>
      </w:r>
      <w:bookmarkEnd w:id="254"/>
      <w:bookmarkEnd w:id="255"/>
      <w:bookmarkEnd w:id="256"/>
      <w:bookmarkEnd w:id="257"/>
      <w:bookmarkEnd w:id="258"/>
      <w:bookmarkEnd w:id="259"/>
    </w:p>
    <w:p w:rsidR="00DC181F" w:rsidRDefault="00DC181F" w:rsidP="004079A6">
      <w:pPr>
        <w:spacing w:after="0" w:line="240" w:lineRule="auto"/>
        <w:jc w:val="both"/>
        <w:rPr>
          <w:rFonts w:ascii="Arial" w:eastAsia="Times New Roman" w:hAnsi="Arial" w:cs="Arial"/>
          <w:b/>
          <w:bCs/>
          <w:color w:val="000000"/>
          <w:lang w:eastAsia="es-CL"/>
        </w:rPr>
      </w:pPr>
    </w:p>
    <w:p w:rsidR="00951BA0"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La preevaluación de candidatos a Directores de Establecimientos Educacionales y de Jefes DAEM de comunas con menos de 1.200 alumnos matriculados, es realizada por Asesorías Externas, las que efectúan el análisis curricular de los candidatos y su evaluación psicolaboral, lo que se traduce en un listado de candidatos preseleccionados que serán posteriormente entrevistados por la respectiva Comisión Calificadora.</w:t>
      </w:r>
    </w:p>
    <w:p w:rsidR="009745B0"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Las Asesorías Externas son evaluadas por la Comisión Calificadora correspondiente al concluir cada etapa del proceso, en lo relativo a la calidad de sus servicios y al cumplimiento de requisitos y procedimientos legales. Cabe recordar que dicha Comisión está integrada por un Representante del Consejo de Alta Dirección Pública; el/la Jefe/a del Departamento de Educación Municipal o el/la Jefe/a de Educación de la Corporación Municipal, según corresponda, y un docente destacado de la comuna, que no pertenezca a la dotación docente de la escuela en concurso, elegido por sorteo. También se incluye en la evaluación la percepción del Representante del Consejo respecto a la calidad de servicio.</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 xml:space="preserve">Durante 2018 fueron evaluadas 35 Asesorías Externas, en 788 procesos de selección las que obtuvieron en promedio nota 6,3, en una escala de 1 a 7. </w:t>
      </w:r>
    </w:p>
    <w:p w:rsidR="00EF12B3" w:rsidRDefault="00EF12B3" w:rsidP="004079A6">
      <w:pPr>
        <w:spacing w:after="0" w:line="240" w:lineRule="auto"/>
        <w:jc w:val="both"/>
        <w:rPr>
          <w:rFonts w:ascii="Arial" w:eastAsia="Times New Roman" w:hAnsi="Arial" w:cs="Arial"/>
          <w:color w:val="000000"/>
          <w:lang w:eastAsia="es-CL"/>
        </w:rPr>
      </w:pPr>
    </w:p>
    <w:p w:rsidR="00DC181F" w:rsidRDefault="004079A6" w:rsidP="00EF12B3">
      <w:pPr>
        <w:pStyle w:val="Ttulo3"/>
        <w:spacing w:before="0"/>
        <w:rPr>
          <w:rFonts w:ascii="Arial" w:eastAsia="Times New Roman" w:hAnsi="Arial" w:cs="Arial"/>
          <w:b w:val="0"/>
          <w:bCs w:val="0"/>
          <w:color w:val="000000"/>
          <w:lang w:eastAsia="es-CL"/>
        </w:rPr>
      </w:pPr>
      <w:bookmarkStart w:id="260" w:name="_Toc536544840"/>
      <w:bookmarkStart w:id="261" w:name="_Toc536544954"/>
      <w:bookmarkStart w:id="262" w:name="_Toc536545370"/>
      <w:bookmarkStart w:id="263" w:name="_Toc536545811"/>
      <w:bookmarkStart w:id="264" w:name="_Toc536547297"/>
      <w:bookmarkStart w:id="265" w:name="_Toc536547644"/>
      <w:r w:rsidRPr="00EF12B3">
        <w:rPr>
          <w:rFonts w:ascii="Arial" w:eastAsia="Times New Roman" w:hAnsi="Arial" w:cs="Arial"/>
          <w:color w:val="auto"/>
          <w:lang w:eastAsia="es-CL"/>
        </w:rPr>
        <w:t>3.</w:t>
      </w:r>
      <w:r w:rsidR="00EF12B3">
        <w:rPr>
          <w:rFonts w:ascii="Arial" w:eastAsia="Times New Roman" w:hAnsi="Arial" w:cs="Arial"/>
          <w:color w:val="auto"/>
          <w:lang w:eastAsia="es-CL"/>
        </w:rPr>
        <w:t>4</w:t>
      </w:r>
      <w:r w:rsidRPr="00EF12B3">
        <w:rPr>
          <w:rFonts w:ascii="Arial" w:eastAsia="Times New Roman" w:hAnsi="Arial" w:cs="Arial"/>
          <w:color w:val="auto"/>
          <w:lang w:eastAsia="es-CL"/>
        </w:rPr>
        <w:t>.- Evaluación de Empresas Consultoras: Subdirección de Gestión y Desarrollo de Personas.</w:t>
      </w:r>
      <w:bookmarkEnd w:id="260"/>
      <w:bookmarkEnd w:id="261"/>
      <w:bookmarkEnd w:id="262"/>
      <w:bookmarkEnd w:id="263"/>
      <w:bookmarkEnd w:id="264"/>
      <w:bookmarkEnd w:id="265"/>
    </w:p>
    <w:p w:rsidR="00DC181F" w:rsidRDefault="00DC181F" w:rsidP="004079A6">
      <w:pPr>
        <w:spacing w:after="0" w:line="240" w:lineRule="auto"/>
        <w:jc w:val="both"/>
        <w:rPr>
          <w:rFonts w:ascii="Arial" w:eastAsia="Times New Roman" w:hAnsi="Arial" w:cs="Arial"/>
          <w:b/>
          <w:bCs/>
          <w:color w:val="000000"/>
          <w:lang w:eastAsia="es-CL"/>
        </w:rPr>
      </w:pPr>
    </w:p>
    <w:p w:rsidR="002B1396"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Desde 2012 -tras ponerse en marcha el convenio marco de “Servicios de Reclutamiento, Selección y Consultoría en Recursos Humanos”-, el Servicio Civil centraliza la evaluación de los servicios contratados por los organismos de la Administración Central del Estado, publicando los resultados con el fin de aportar a la toma de decisiones de las instituciones que utilicen los servicios contenidos en dicho convenio.</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Para estos efectos, el Servicio Civil puso a disposición de los servicios públicos un sistema informático en ambiente web que permite recoger la percepción de sus Áreas de Gestión de Personas, a través de la aplicación de encuestas en línea. Además, los servicios públicos pueden acceder a información actual e histórica sobre las consultorías realizadas y la calificación obtenida por las consultoras, además de reportes de gestión con información consolidada sobre las mismas.</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Esta modalidad de evaluación, también se aplica al Convenio Marco de Capacitación y Formación, vigente desde junio del 2015 y al Convenio Marco en Selección, Reclutamiento y Consultoría en Desarrollo y Gestión de Personas, en vigor desde octubre de 2016.</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Durante 2018 se evaluaron 3</w:t>
      </w:r>
      <w:r w:rsidR="00CC5D17">
        <w:rPr>
          <w:rFonts w:ascii="Arial" w:eastAsia="Times New Roman" w:hAnsi="Arial" w:cs="Arial"/>
          <w:color w:val="000000"/>
          <w:lang w:eastAsia="es-CL"/>
        </w:rPr>
        <w:t>11</w:t>
      </w:r>
      <w:r w:rsidRPr="004079A6">
        <w:rPr>
          <w:rFonts w:ascii="Arial" w:eastAsia="Times New Roman" w:hAnsi="Arial" w:cs="Arial"/>
          <w:color w:val="000000"/>
          <w:lang w:eastAsia="es-CL"/>
        </w:rPr>
        <w:t xml:space="preserve"> empresas, las que fueron medidas por su desempeño en 2.432 consultorías realizadas a distintos servicios públicos.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br/>
        <w:t>Tras analizar los resultados de las evaluaciones de empresas consultoras -en sus distintas modalidades- es posible apreciar que, a diciembre de 2018, el 90,4% de las consultoras han sido evaluadas con un puntaje superior o igual a 80 puntos de un total de 100; un 9,3% obtuvo un puntaje superior a 40 puntos de un total máximo de 79,99, y un 0,3% de las empresas fueron evaluadas con un puntaje igual o menor a 40 puntos.</w:t>
      </w:r>
    </w:p>
    <w:p w:rsidR="006C114B" w:rsidRPr="004079A6" w:rsidRDefault="006C114B" w:rsidP="004079A6">
      <w:pPr>
        <w:spacing w:after="0" w:line="240" w:lineRule="auto"/>
        <w:jc w:val="both"/>
        <w:rPr>
          <w:rFonts w:ascii="Times New Roman" w:eastAsia="Times New Roman" w:hAnsi="Times New Roman" w:cs="Times New Roman"/>
          <w:sz w:val="24"/>
          <w:szCs w:val="24"/>
          <w:lang w:eastAsia="es-CL"/>
        </w:rPr>
      </w:pPr>
    </w:p>
    <w:p w:rsidR="004079A6" w:rsidRPr="0093447C" w:rsidRDefault="008415B2" w:rsidP="0093447C">
      <w:pPr>
        <w:pStyle w:val="Epgrafe"/>
        <w:spacing w:after="0" w:line="276" w:lineRule="auto"/>
        <w:rPr>
          <w:rFonts w:ascii="Arial" w:hAnsi="Arial" w:cs="Arial"/>
          <w:color w:val="auto"/>
          <w:sz w:val="20"/>
          <w:szCs w:val="20"/>
        </w:rPr>
      </w:pPr>
      <w:bookmarkStart w:id="266" w:name="_Toc536548131"/>
      <w:bookmarkStart w:id="267" w:name="_Toc536615857"/>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11</w:t>
      </w:r>
      <w:r w:rsidRPr="0093447C">
        <w:rPr>
          <w:rFonts w:ascii="Arial" w:hAnsi="Arial" w:cs="Arial"/>
          <w:color w:val="auto"/>
          <w:sz w:val="20"/>
          <w:szCs w:val="20"/>
        </w:rPr>
        <w:fldChar w:fldCharType="end"/>
      </w:r>
      <w:r w:rsidR="004079A6" w:rsidRPr="0093447C">
        <w:rPr>
          <w:rFonts w:ascii="Arial" w:hAnsi="Arial" w:cs="Arial"/>
          <w:color w:val="auto"/>
          <w:sz w:val="20"/>
          <w:szCs w:val="20"/>
        </w:rPr>
        <w:t xml:space="preserve">: Distribución de notas de evaluación empresas consultoras. (Fuente: </w:t>
      </w:r>
      <w:r w:rsidR="00774934" w:rsidRPr="0093447C">
        <w:rPr>
          <w:rFonts w:ascii="Arial" w:hAnsi="Arial" w:cs="Arial"/>
          <w:color w:val="auto"/>
          <w:sz w:val="20"/>
          <w:szCs w:val="20"/>
        </w:rPr>
        <w:t>Servicio Civil</w:t>
      </w:r>
      <w:r w:rsidR="004079A6" w:rsidRPr="0093447C">
        <w:rPr>
          <w:rFonts w:ascii="Arial" w:hAnsi="Arial" w:cs="Arial"/>
          <w:color w:val="auto"/>
          <w:sz w:val="20"/>
          <w:szCs w:val="20"/>
        </w:rPr>
        <w:t>)</w:t>
      </w:r>
      <w:bookmarkEnd w:id="266"/>
      <w:bookmarkEnd w:id="267"/>
    </w:p>
    <w:tbl>
      <w:tblPr>
        <w:tblW w:w="0" w:type="auto"/>
        <w:tblInd w:w="70" w:type="dxa"/>
        <w:tblCellMar>
          <w:top w:w="15" w:type="dxa"/>
          <w:left w:w="15" w:type="dxa"/>
          <w:bottom w:w="15" w:type="dxa"/>
          <w:right w:w="15" w:type="dxa"/>
        </w:tblCellMar>
        <w:tblLook w:val="04A0" w:firstRow="1" w:lastRow="0" w:firstColumn="1" w:lastColumn="0" w:noHBand="0" w:noVBand="1"/>
      </w:tblPr>
      <w:tblGrid>
        <w:gridCol w:w="2442"/>
        <w:gridCol w:w="1074"/>
        <w:gridCol w:w="969"/>
        <w:gridCol w:w="831"/>
        <w:gridCol w:w="767"/>
        <w:gridCol w:w="799"/>
        <w:gridCol w:w="799"/>
        <w:gridCol w:w="820"/>
        <w:gridCol w:w="641"/>
      </w:tblGrid>
      <w:tr w:rsidR="004079A6" w:rsidRPr="004079A6" w:rsidTr="00A77FAA">
        <w:trPr>
          <w:trHeight w:val="520"/>
        </w:trPr>
        <w:tc>
          <w:tcPr>
            <w:tcW w:w="2443" w:type="dxa"/>
            <w:tcBorders>
              <w:top w:val="single" w:sz="8" w:space="0" w:color="000000"/>
              <w:left w:val="single" w:sz="8" w:space="0" w:color="000000"/>
              <w:bottom w:val="single" w:sz="8" w:space="0" w:color="000000"/>
              <w:right w:val="single" w:sz="8" w:space="0" w:color="000000"/>
            </w:tcBorders>
            <w:shd w:val="clear" w:color="auto" w:fill="1F2360"/>
            <w:tcMar>
              <w:top w:w="0" w:type="dxa"/>
              <w:left w:w="70" w:type="dxa"/>
              <w:bottom w:w="0" w:type="dxa"/>
              <w:right w:w="70" w:type="dxa"/>
            </w:tcMar>
            <w:vAlign w:val="center"/>
            <w:hideMark/>
          </w:tcPr>
          <w:p w:rsidR="004079A6" w:rsidRPr="009745B0" w:rsidRDefault="004079A6" w:rsidP="004079A6">
            <w:pPr>
              <w:spacing w:after="0" w:line="240" w:lineRule="auto"/>
              <w:jc w:val="both"/>
              <w:rPr>
                <w:rFonts w:ascii="Times New Roman" w:eastAsia="Times New Roman" w:hAnsi="Times New Roman" w:cs="Times New Roman"/>
                <w:sz w:val="16"/>
                <w:szCs w:val="16"/>
                <w:lang w:eastAsia="es-CL"/>
              </w:rPr>
            </w:pPr>
            <w:r w:rsidRPr="009745B0">
              <w:rPr>
                <w:rFonts w:ascii="Arial" w:eastAsia="Times New Roman" w:hAnsi="Arial" w:cs="Arial"/>
                <w:b/>
                <w:bCs/>
                <w:color w:val="F9F4F4"/>
                <w:sz w:val="16"/>
                <w:szCs w:val="16"/>
                <w:lang w:eastAsia="es-CL"/>
              </w:rPr>
              <w:t>Convenio Marco</w:t>
            </w:r>
          </w:p>
        </w:tc>
        <w:tc>
          <w:tcPr>
            <w:tcW w:w="0" w:type="auto"/>
            <w:tcBorders>
              <w:top w:val="single" w:sz="8" w:space="0" w:color="000000"/>
              <w:left w:val="single" w:sz="8" w:space="0" w:color="000000"/>
              <w:bottom w:val="single" w:sz="8" w:space="0" w:color="000000"/>
              <w:right w:val="single" w:sz="8" w:space="0" w:color="000000"/>
            </w:tcBorders>
            <w:shd w:val="clear" w:color="auto" w:fill="1F2360"/>
            <w:tcMar>
              <w:top w:w="0" w:type="dxa"/>
              <w:left w:w="70" w:type="dxa"/>
              <w:bottom w:w="0" w:type="dxa"/>
              <w:right w:w="70" w:type="dxa"/>
            </w:tcMar>
            <w:vAlign w:val="center"/>
            <w:hideMark/>
          </w:tcPr>
          <w:p w:rsidR="004079A6" w:rsidRPr="009745B0" w:rsidRDefault="004079A6" w:rsidP="004079A6">
            <w:pPr>
              <w:spacing w:after="0" w:line="240" w:lineRule="auto"/>
              <w:jc w:val="both"/>
              <w:rPr>
                <w:rFonts w:ascii="Times New Roman" w:eastAsia="Times New Roman" w:hAnsi="Times New Roman" w:cs="Times New Roman"/>
                <w:sz w:val="16"/>
                <w:szCs w:val="16"/>
                <w:lang w:eastAsia="es-CL"/>
              </w:rPr>
            </w:pPr>
            <w:r w:rsidRPr="009745B0">
              <w:rPr>
                <w:rFonts w:ascii="Arial" w:eastAsia="Times New Roman" w:hAnsi="Arial" w:cs="Arial"/>
                <w:b/>
                <w:bCs/>
                <w:color w:val="F9F4F4"/>
                <w:sz w:val="16"/>
                <w:szCs w:val="16"/>
                <w:lang w:eastAsia="es-CL"/>
              </w:rPr>
              <w:t xml:space="preserve">N° </w:t>
            </w:r>
          </w:p>
          <w:p w:rsidR="004079A6" w:rsidRPr="009745B0" w:rsidRDefault="004079A6" w:rsidP="004079A6">
            <w:pPr>
              <w:spacing w:after="0" w:line="240" w:lineRule="auto"/>
              <w:jc w:val="both"/>
              <w:rPr>
                <w:rFonts w:ascii="Times New Roman" w:eastAsia="Times New Roman" w:hAnsi="Times New Roman" w:cs="Times New Roman"/>
                <w:sz w:val="16"/>
                <w:szCs w:val="16"/>
                <w:lang w:eastAsia="es-CL"/>
              </w:rPr>
            </w:pPr>
            <w:r w:rsidRPr="009745B0">
              <w:rPr>
                <w:rFonts w:ascii="Arial" w:eastAsia="Times New Roman" w:hAnsi="Arial" w:cs="Arial"/>
                <w:b/>
                <w:bCs/>
                <w:color w:val="F9F4F4"/>
                <w:sz w:val="16"/>
                <w:szCs w:val="16"/>
                <w:lang w:eastAsia="es-CL"/>
              </w:rPr>
              <w:t>Consultoras</w:t>
            </w:r>
          </w:p>
        </w:tc>
        <w:tc>
          <w:tcPr>
            <w:tcW w:w="0" w:type="auto"/>
            <w:tcBorders>
              <w:top w:val="single" w:sz="8" w:space="0" w:color="000000"/>
              <w:left w:val="single" w:sz="8" w:space="0" w:color="000000"/>
              <w:bottom w:val="single" w:sz="8" w:space="0" w:color="000000"/>
              <w:right w:val="single" w:sz="8" w:space="0" w:color="000000"/>
            </w:tcBorders>
            <w:shd w:val="clear" w:color="auto" w:fill="1F2360"/>
            <w:tcMar>
              <w:top w:w="0" w:type="dxa"/>
              <w:left w:w="70" w:type="dxa"/>
              <w:bottom w:w="0" w:type="dxa"/>
              <w:right w:w="70" w:type="dxa"/>
            </w:tcMar>
            <w:vAlign w:val="center"/>
            <w:hideMark/>
          </w:tcPr>
          <w:p w:rsidR="004079A6" w:rsidRPr="009745B0" w:rsidRDefault="004079A6" w:rsidP="004079A6">
            <w:pPr>
              <w:spacing w:after="0" w:line="240" w:lineRule="auto"/>
              <w:jc w:val="both"/>
              <w:rPr>
                <w:rFonts w:ascii="Times New Roman" w:eastAsia="Times New Roman" w:hAnsi="Times New Roman" w:cs="Times New Roman"/>
                <w:sz w:val="16"/>
                <w:szCs w:val="16"/>
                <w:lang w:eastAsia="es-CL"/>
              </w:rPr>
            </w:pPr>
            <w:r w:rsidRPr="009745B0">
              <w:rPr>
                <w:rFonts w:ascii="Arial" w:eastAsia="Times New Roman" w:hAnsi="Arial" w:cs="Arial"/>
                <w:b/>
                <w:bCs/>
                <w:color w:val="F9F4F4"/>
                <w:sz w:val="16"/>
                <w:szCs w:val="16"/>
                <w:lang w:eastAsia="es-CL"/>
              </w:rPr>
              <w:t>Igual o Menos de 40 Pts.</w:t>
            </w:r>
          </w:p>
        </w:tc>
        <w:tc>
          <w:tcPr>
            <w:tcW w:w="0" w:type="auto"/>
            <w:tcBorders>
              <w:top w:val="single" w:sz="8" w:space="0" w:color="000000"/>
              <w:left w:val="single" w:sz="8" w:space="0" w:color="000000"/>
              <w:bottom w:val="single" w:sz="8" w:space="0" w:color="000000"/>
              <w:right w:val="single" w:sz="8" w:space="0" w:color="000000"/>
            </w:tcBorders>
            <w:shd w:val="clear" w:color="auto" w:fill="1F2360"/>
            <w:tcMar>
              <w:top w:w="0" w:type="dxa"/>
              <w:left w:w="70" w:type="dxa"/>
              <w:bottom w:w="0" w:type="dxa"/>
              <w:right w:w="70" w:type="dxa"/>
            </w:tcMar>
            <w:vAlign w:val="center"/>
            <w:hideMark/>
          </w:tcPr>
          <w:p w:rsidR="004079A6" w:rsidRPr="009745B0" w:rsidRDefault="004079A6" w:rsidP="004079A6">
            <w:pPr>
              <w:spacing w:after="0" w:line="240" w:lineRule="auto"/>
              <w:jc w:val="both"/>
              <w:rPr>
                <w:rFonts w:ascii="Times New Roman" w:eastAsia="Times New Roman" w:hAnsi="Times New Roman" w:cs="Times New Roman"/>
                <w:sz w:val="16"/>
                <w:szCs w:val="16"/>
                <w:lang w:eastAsia="es-CL"/>
              </w:rPr>
            </w:pPr>
            <w:r w:rsidRPr="009745B0">
              <w:rPr>
                <w:rFonts w:ascii="Arial" w:eastAsia="Times New Roman" w:hAnsi="Arial" w:cs="Arial"/>
                <w:b/>
                <w:bCs/>
                <w:color w:val="F9F4F4"/>
                <w:sz w:val="16"/>
                <w:szCs w:val="16"/>
                <w:lang w:eastAsia="es-CL"/>
              </w:rPr>
              <w:t>Entre 40,1 y 79,9 Pts.</w:t>
            </w:r>
          </w:p>
        </w:tc>
        <w:tc>
          <w:tcPr>
            <w:tcW w:w="0" w:type="auto"/>
            <w:tcBorders>
              <w:top w:val="single" w:sz="8" w:space="0" w:color="000000"/>
              <w:left w:val="single" w:sz="8" w:space="0" w:color="000000"/>
              <w:bottom w:val="single" w:sz="8" w:space="0" w:color="000000"/>
              <w:right w:val="single" w:sz="8" w:space="0" w:color="000000"/>
            </w:tcBorders>
            <w:shd w:val="clear" w:color="auto" w:fill="1F2360"/>
            <w:tcMar>
              <w:top w:w="0" w:type="dxa"/>
              <w:left w:w="70" w:type="dxa"/>
              <w:bottom w:w="0" w:type="dxa"/>
              <w:right w:w="70" w:type="dxa"/>
            </w:tcMar>
            <w:vAlign w:val="center"/>
            <w:hideMark/>
          </w:tcPr>
          <w:p w:rsidR="004079A6" w:rsidRPr="009745B0" w:rsidRDefault="004079A6" w:rsidP="004079A6">
            <w:pPr>
              <w:spacing w:after="0" w:line="240" w:lineRule="auto"/>
              <w:jc w:val="both"/>
              <w:rPr>
                <w:rFonts w:ascii="Times New Roman" w:eastAsia="Times New Roman" w:hAnsi="Times New Roman" w:cs="Times New Roman"/>
                <w:sz w:val="16"/>
                <w:szCs w:val="16"/>
                <w:lang w:eastAsia="es-CL"/>
              </w:rPr>
            </w:pPr>
            <w:r w:rsidRPr="009745B0">
              <w:rPr>
                <w:rFonts w:ascii="Arial" w:eastAsia="Times New Roman" w:hAnsi="Arial" w:cs="Arial"/>
                <w:b/>
                <w:bCs/>
                <w:color w:val="F9F4F4"/>
                <w:sz w:val="16"/>
                <w:szCs w:val="16"/>
                <w:lang w:eastAsia="es-CL"/>
              </w:rPr>
              <w:t>Entre 80 y 85 Pts.</w:t>
            </w:r>
          </w:p>
        </w:tc>
        <w:tc>
          <w:tcPr>
            <w:tcW w:w="0" w:type="auto"/>
            <w:tcBorders>
              <w:top w:val="single" w:sz="8" w:space="0" w:color="000000"/>
              <w:left w:val="single" w:sz="8" w:space="0" w:color="000000"/>
              <w:bottom w:val="single" w:sz="8" w:space="0" w:color="000000"/>
              <w:right w:val="single" w:sz="8" w:space="0" w:color="000000"/>
            </w:tcBorders>
            <w:shd w:val="clear" w:color="auto" w:fill="1F2360"/>
            <w:tcMar>
              <w:top w:w="0" w:type="dxa"/>
              <w:left w:w="70" w:type="dxa"/>
              <w:bottom w:w="0" w:type="dxa"/>
              <w:right w:w="70" w:type="dxa"/>
            </w:tcMar>
            <w:vAlign w:val="center"/>
            <w:hideMark/>
          </w:tcPr>
          <w:p w:rsidR="004079A6" w:rsidRPr="009745B0" w:rsidRDefault="004079A6" w:rsidP="004079A6">
            <w:pPr>
              <w:spacing w:after="0" w:line="240" w:lineRule="auto"/>
              <w:jc w:val="both"/>
              <w:rPr>
                <w:rFonts w:ascii="Times New Roman" w:eastAsia="Times New Roman" w:hAnsi="Times New Roman" w:cs="Times New Roman"/>
                <w:sz w:val="16"/>
                <w:szCs w:val="16"/>
                <w:lang w:eastAsia="es-CL"/>
              </w:rPr>
            </w:pPr>
            <w:r w:rsidRPr="009745B0">
              <w:rPr>
                <w:rFonts w:ascii="Arial" w:eastAsia="Times New Roman" w:hAnsi="Arial" w:cs="Arial"/>
                <w:b/>
                <w:bCs/>
                <w:color w:val="F9F4F4"/>
                <w:sz w:val="16"/>
                <w:szCs w:val="16"/>
                <w:lang w:eastAsia="es-CL"/>
              </w:rPr>
              <w:t>Entre 85,1 y 90 Pts.</w:t>
            </w:r>
          </w:p>
        </w:tc>
        <w:tc>
          <w:tcPr>
            <w:tcW w:w="0" w:type="auto"/>
            <w:tcBorders>
              <w:top w:val="single" w:sz="8" w:space="0" w:color="000000"/>
              <w:left w:val="single" w:sz="8" w:space="0" w:color="000000"/>
              <w:bottom w:val="single" w:sz="8" w:space="0" w:color="000000"/>
              <w:right w:val="single" w:sz="8" w:space="0" w:color="000000"/>
            </w:tcBorders>
            <w:shd w:val="clear" w:color="auto" w:fill="1F2360"/>
            <w:tcMar>
              <w:top w:w="0" w:type="dxa"/>
              <w:left w:w="70" w:type="dxa"/>
              <w:bottom w:w="0" w:type="dxa"/>
              <w:right w:w="70" w:type="dxa"/>
            </w:tcMar>
            <w:vAlign w:val="center"/>
            <w:hideMark/>
          </w:tcPr>
          <w:p w:rsidR="004079A6" w:rsidRPr="009745B0" w:rsidRDefault="004079A6" w:rsidP="004079A6">
            <w:pPr>
              <w:spacing w:after="0" w:line="240" w:lineRule="auto"/>
              <w:jc w:val="both"/>
              <w:rPr>
                <w:rFonts w:ascii="Times New Roman" w:eastAsia="Times New Roman" w:hAnsi="Times New Roman" w:cs="Times New Roman"/>
                <w:sz w:val="16"/>
                <w:szCs w:val="16"/>
                <w:lang w:eastAsia="es-CL"/>
              </w:rPr>
            </w:pPr>
            <w:r w:rsidRPr="009745B0">
              <w:rPr>
                <w:rFonts w:ascii="Arial" w:eastAsia="Times New Roman" w:hAnsi="Arial" w:cs="Arial"/>
                <w:b/>
                <w:bCs/>
                <w:color w:val="F9F4F4"/>
                <w:sz w:val="16"/>
                <w:szCs w:val="16"/>
                <w:lang w:eastAsia="es-CL"/>
              </w:rPr>
              <w:t>Entre 90,1 y 95 Pts.</w:t>
            </w:r>
          </w:p>
        </w:tc>
        <w:tc>
          <w:tcPr>
            <w:tcW w:w="0" w:type="auto"/>
            <w:tcBorders>
              <w:top w:val="single" w:sz="8" w:space="0" w:color="000000"/>
              <w:left w:val="single" w:sz="8" w:space="0" w:color="000000"/>
              <w:bottom w:val="single" w:sz="8" w:space="0" w:color="000000"/>
              <w:right w:val="single" w:sz="8" w:space="0" w:color="000000"/>
            </w:tcBorders>
            <w:shd w:val="clear" w:color="auto" w:fill="1F2360"/>
            <w:tcMar>
              <w:top w:w="0" w:type="dxa"/>
              <w:left w:w="70" w:type="dxa"/>
              <w:bottom w:w="0" w:type="dxa"/>
              <w:right w:w="70" w:type="dxa"/>
            </w:tcMar>
            <w:vAlign w:val="center"/>
            <w:hideMark/>
          </w:tcPr>
          <w:p w:rsidR="004079A6" w:rsidRPr="009745B0" w:rsidRDefault="004079A6" w:rsidP="004079A6">
            <w:pPr>
              <w:spacing w:after="0" w:line="240" w:lineRule="auto"/>
              <w:jc w:val="both"/>
              <w:rPr>
                <w:rFonts w:ascii="Times New Roman" w:eastAsia="Times New Roman" w:hAnsi="Times New Roman" w:cs="Times New Roman"/>
                <w:sz w:val="16"/>
                <w:szCs w:val="16"/>
                <w:lang w:eastAsia="es-CL"/>
              </w:rPr>
            </w:pPr>
            <w:r w:rsidRPr="009745B0">
              <w:rPr>
                <w:rFonts w:ascii="Arial" w:eastAsia="Times New Roman" w:hAnsi="Arial" w:cs="Arial"/>
                <w:b/>
                <w:bCs/>
                <w:color w:val="F9F4F4"/>
                <w:sz w:val="16"/>
                <w:szCs w:val="16"/>
                <w:lang w:eastAsia="es-CL"/>
              </w:rPr>
              <w:t>Entre 95,1 y 100 Pts.</w:t>
            </w:r>
          </w:p>
        </w:tc>
        <w:tc>
          <w:tcPr>
            <w:tcW w:w="0" w:type="auto"/>
            <w:tcBorders>
              <w:top w:val="single" w:sz="8" w:space="0" w:color="000000"/>
              <w:left w:val="single" w:sz="8" w:space="0" w:color="000000"/>
              <w:bottom w:val="single" w:sz="8" w:space="0" w:color="000000"/>
              <w:right w:val="single" w:sz="8" w:space="0" w:color="000000"/>
            </w:tcBorders>
            <w:shd w:val="clear" w:color="auto" w:fill="1F2360"/>
            <w:tcMar>
              <w:top w:w="0" w:type="dxa"/>
              <w:left w:w="70" w:type="dxa"/>
              <w:bottom w:w="0" w:type="dxa"/>
              <w:right w:w="70" w:type="dxa"/>
            </w:tcMar>
            <w:vAlign w:val="center"/>
            <w:hideMark/>
          </w:tcPr>
          <w:p w:rsidR="004079A6" w:rsidRPr="009745B0" w:rsidRDefault="004079A6" w:rsidP="004079A6">
            <w:pPr>
              <w:spacing w:after="0" w:line="240" w:lineRule="auto"/>
              <w:jc w:val="both"/>
              <w:rPr>
                <w:rFonts w:ascii="Times New Roman" w:eastAsia="Times New Roman" w:hAnsi="Times New Roman" w:cs="Times New Roman"/>
                <w:sz w:val="16"/>
                <w:szCs w:val="16"/>
                <w:lang w:eastAsia="es-CL"/>
              </w:rPr>
            </w:pPr>
            <w:r w:rsidRPr="009745B0">
              <w:rPr>
                <w:rFonts w:ascii="Arial" w:eastAsia="Times New Roman" w:hAnsi="Arial" w:cs="Arial"/>
                <w:b/>
                <w:bCs/>
                <w:color w:val="F9F4F4"/>
                <w:sz w:val="16"/>
                <w:szCs w:val="16"/>
                <w:lang w:eastAsia="es-CL"/>
              </w:rPr>
              <w:t>Total</w:t>
            </w:r>
          </w:p>
        </w:tc>
      </w:tr>
      <w:tr w:rsidR="004079A6" w:rsidRPr="004079A6" w:rsidTr="00A77FAA">
        <w:trPr>
          <w:trHeight w:val="280"/>
        </w:trPr>
        <w:tc>
          <w:tcPr>
            <w:tcW w:w="2443" w:type="dxa"/>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Capacitación y Formación</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261</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44</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189</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787</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90</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130</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848</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2.088</w:t>
            </w:r>
          </w:p>
        </w:tc>
      </w:tr>
      <w:tr w:rsidR="004079A6" w:rsidRPr="004079A6" w:rsidTr="009745B0">
        <w:trPr>
          <w:trHeight w:val="379"/>
        </w:trPr>
        <w:tc>
          <w:tcPr>
            <w:tcW w:w="2443" w:type="dxa"/>
            <w:tcBorders>
              <w:top w:val="single" w:sz="8" w:space="0" w:color="000000"/>
              <w:left w:val="single" w:sz="8" w:space="0" w:color="000000"/>
              <w:bottom w:val="single" w:sz="8" w:space="0" w:color="000000"/>
              <w:right w:val="single" w:sz="8" w:space="0" w:color="000000"/>
            </w:tcBorders>
            <w:shd w:val="clear" w:color="auto" w:fill="E7EBF9"/>
            <w:tcMar>
              <w:top w:w="0" w:type="dxa"/>
              <w:left w:w="70" w:type="dxa"/>
              <w:bottom w:w="0" w:type="dxa"/>
              <w:right w:w="70" w:type="dxa"/>
            </w:tcMar>
            <w:vAlign w:val="center"/>
            <w:hideMark/>
          </w:tcPr>
          <w:p w:rsidR="004079A6" w:rsidRPr="009745B0" w:rsidRDefault="004079A6" w:rsidP="004079A6">
            <w:pPr>
              <w:spacing w:after="0" w:line="240" w:lineRule="auto"/>
              <w:jc w:val="both"/>
              <w:rPr>
                <w:rFonts w:ascii="Times New Roman" w:eastAsia="Times New Roman" w:hAnsi="Times New Roman" w:cs="Times New Roman"/>
                <w:sz w:val="14"/>
                <w:szCs w:val="14"/>
                <w:lang w:eastAsia="es-CL"/>
              </w:rPr>
            </w:pPr>
            <w:r w:rsidRPr="009745B0">
              <w:rPr>
                <w:rFonts w:ascii="Arial" w:eastAsia="Times New Roman" w:hAnsi="Arial" w:cs="Arial"/>
                <w:color w:val="0F0F0F"/>
                <w:sz w:val="14"/>
                <w:szCs w:val="14"/>
                <w:lang w:eastAsia="es-CL"/>
              </w:rPr>
              <w:t>Reclutamiento, Selección y Consultoría en Desarrollo y Gestión de Personas</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53</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19</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48</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161</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16</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15</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87</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346</w:t>
            </w:r>
          </w:p>
        </w:tc>
      </w:tr>
      <w:tr w:rsidR="004079A6" w:rsidRPr="004079A6" w:rsidTr="00A77FAA">
        <w:trPr>
          <w:trHeight w:val="280"/>
        </w:trPr>
        <w:tc>
          <w:tcPr>
            <w:tcW w:w="2443" w:type="dxa"/>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Total general</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CC5D17">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31</w:t>
            </w:r>
            <w:r w:rsidR="00CC5D17">
              <w:rPr>
                <w:rFonts w:ascii="Arial" w:eastAsia="Times New Roman" w:hAnsi="Arial" w:cs="Arial"/>
                <w:b/>
                <w:bCs/>
                <w:color w:val="000000"/>
                <w:sz w:val="20"/>
                <w:szCs w:val="20"/>
                <w:lang w:eastAsia="es-CL"/>
              </w:rPr>
              <w:t>1</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63</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237</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948</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106</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145</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935</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0" w:type="dxa"/>
              <w:left w:w="70" w:type="dxa"/>
              <w:bottom w:w="0" w:type="dxa"/>
              <w:right w:w="7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20"/>
                <w:szCs w:val="20"/>
                <w:lang w:eastAsia="es-CL"/>
              </w:rPr>
              <w:t>2.434</w:t>
            </w:r>
          </w:p>
        </w:tc>
      </w:tr>
    </w:tbl>
    <w:p w:rsidR="001C2BF7" w:rsidRDefault="001C2BF7" w:rsidP="004079A6">
      <w:pPr>
        <w:spacing w:after="0" w:line="240" w:lineRule="auto"/>
        <w:jc w:val="both"/>
        <w:rPr>
          <w:rFonts w:ascii="Arial" w:eastAsia="Times New Roman" w:hAnsi="Arial" w:cs="Arial"/>
          <w:b/>
          <w:bCs/>
          <w:color w:val="000000"/>
          <w:lang w:eastAsia="es-CL"/>
        </w:rPr>
      </w:pPr>
    </w:p>
    <w:p w:rsidR="004079A6" w:rsidRPr="00EF12B3" w:rsidRDefault="00EF12B3" w:rsidP="00EF12B3">
      <w:pPr>
        <w:pStyle w:val="Ttulo3"/>
        <w:spacing w:before="0"/>
        <w:rPr>
          <w:rFonts w:ascii="Arial" w:eastAsia="Times New Roman" w:hAnsi="Arial" w:cs="Arial"/>
          <w:color w:val="auto"/>
          <w:lang w:eastAsia="es-CL"/>
        </w:rPr>
      </w:pPr>
      <w:bookmarkStart w:id="268" w:name="_Toc536544841"/>
      <w:bookmarkStart w:id="269" w:name="_Toc536544955"/>
      <w:bookmarkStart w:id="270" w:name="_Toc536545371"/>
      <w:bookmarkStart w:id="271" w:name="_Toc536545812"/>
      <w:bookmarkStart w:id="272" w:name="_Toc536547298"/>
      <w:bookmarkStart w:id="273" w:name="_Toc536547645"/>
      <w:r>
        <w:rPr>
          <w:rFonts w:ascii="Arial" w:eastAsia="Times New Roman" w:hAnsi="Arial" w:cs="Arial"/>
          <w:color w:val="auto"/>
          <w:lang w:eastAsia="es-CL"/>
        </w:rPr>
        <w:t>3.5</w:t>
      </w:r>
      <w:r w:rsidR="004079A6" w:rsidRPr="00EF12B3">
        <w:rPr>
          <w:rFonts w:ascii="Arial" w:eastAsia="Times New Roman" w:hAnsi="Arial" w:cs="Arial"/>
          <w:color w:val="auto"/>
          <w:lang w:eastAsia="es-CL"/>
        </w:rPr>
        <w:t>.- Capacitación a empresas consultoras.</w:t>
      </w:r>
      <w:bookmarkEnd w:id="268"/>
      <w:bookmarkEnd w:id="269"/>
      <w:bookmarkEnd w:id="270"/>
      <w:bookmarkEnd w:id="271"/>
      <w:bookmarkEnd w:id="272"/>
      <w:bookmarkEnd w:id="273"/>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Entre los meses de marzo y mayo de 2018 se realizó un proceso de habilitación de consultoras destinado a difundir las nuevas orientaciones metodológicas derivadas de los cambios incorporados en la fase de evaluación gerencial y psicolaboral. Consideró 11 jornadas, de las cuales participaron 102 de las 141 empresas que forman parte del convenio marco vigente. </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Tratándose de las Asesorías Externas que participan de los procesos de selección de Directores de Establecimientos Educacionales Municipales, en 2018 se llevó a cabo un proceso de capacitación enfocado en construir una mirada crítica y reflexiva respecto del rol técnico que les es propio, el que se estructuró en 6 jornadas, las que se desarrollaron en las regiones de Tarapacá, Bio-Bío, La Araucanía, Los Lagos y Metropolitana, con la participación de 105 asesores externos.</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 xml:space="preserve">Cabe destacar que la participación de las Asesorías Externas en los programas de capacitación que ofrece el Sistema de Alta Dirección Pública es una de las variables, junto con la evaluación obtenida, consideradas para la asignación de futuras tareas. </w:t>
      </w:r>
    </w:p>
    <w:p w:rsidR="00EC10DA" w:rsidRDefault="00EC10DA" w:rsidP="004079A6">
      <w:pPr>
        <w:spacing w:after="0" w:line="240" w:lineRule="auto"/>
        <w:jc w:val="both"/>
        <w:rPr>
          <w:rFonts w:ascii="Arial" w:eastAsia="Times New Roman" w:hAnsi="Arial" w:cs="Arial"/>
          <w:b/>
          <w:kern w:val="36"/>
          <w:lang w:eastAsia="es-CL"/>
        </w:rPr>
      </w:pPr>
    </w:p>
    <w:p w:rsidR="004079A6" w:rsidRPr="00EF12B3" w:rsidRDefault="004079A6" w:rsidP="00EF12B3">
      <w:pPr>
        <w:pStyle w:val="Ttulo3"/>
        <w:spacing w:before="0"/>
        <w:rPr>
          <w:rFonts w:ascii="Arial" w:eastAsia="Times New Roman" w:hAnsi="Arial" w:cs="Arial"/>
          <w:color w:val="auto"/>
          <w:lang w:eastAsia="es-CL"/>
        </w:rPr>
      </w:pPr>
      <w:bookmarkStart w:id="274" w:name="_Toc536544842"/>
      <w:bookmarkStart w:id="275" w:name="_Toc536544956"/>
      <w:bookmarkStart w:id="276" w:name="_Toc536545372"/>
      <w:bookmarkStart w:id="277" w:name="_Toc536545813"/>
      <w:bookmarkStart w:id="278" w:name="_Toc536547299"/>
      <w:bookmarkStart w:id="279" w:name="_Toc536547646"/>
      <w:r w:rsidRPr="00EF12B3">
        <w:rPr>
          <w:rFonts w:ascii="Arial" w:eastAsia="Times New Roman" w:hAnsi="Arial" w:cs="Arial"/>
          <w:color w:val="auto"/>
          <w:lang w:eastAsia="es-CL"/>
        </w:rPr>
        <w:t>3.</w:t>
      </w:r>
      <w:r w:rsidR="00EF12B3">
        <w:rPr>
          <w:rFonts w:ascii="Arial" w:eastAsia="Times New Roman" w:hAnsi="Arial" w:cs="Arial"/>
          <w:color w:val="auto"/>
          <w:lang w:eastAsia="es-CL"/>
        </w:rPr>
        <w:t>6</w:t>
      </w:r>
      <w:r w:rsidRPr="00EF12B3">
        <w:rPr>
          <w:rFonts w:ascii="Arial" w:eastAsia="Times New Roman" w:hAnsi="Arial" w:cs="Arial"/>
          <w:color w:val="auto"/>
          <w:lang w:eastAsia="es-CL"/>
        </w:rPr>
        <w:t>.- Próximos pasos.</w:t>
      </w:r>
      <w:bookmarkEnd w:id="274"/>
      <w:bookmarkEnd w:id="275"/>
      <w:bookmarkEnd w:id="276"/>
      <w:bookmarkEnd w:id="277"/>
      <w:bookmarkEnd w:id="278"/>
      <w:bookmarkEnd w:id="279"/>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En 2019 se proyecta continuar reforzando el acompañamiento a las empresas consultoras mediante capacitaciones focalizadas en integrar eventuales brechas. </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 xml:space="preserve">Por otra parte, el sistema de procesos integrados de Alta Dirección Pública - que registra, entre otros elementos, las evaluaciones de las empresas consultoras y la retroalimentación recibida por las mismas-, permite contar con información desagregada por empresa y por etapa del proceso de selección, la que aporta antecedentes que contribuyen a optimizar la gestión de consultoras. </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 xml:space="preserve">En 2019 también se fortalecerá la gestión integral de empresas consultoras y su sitio web, en el cual se llevarán a cabo los ajustes necesarios para incorporar las modificaciones técnicas derivadas del nuevo modelo de evaluación gerencial y psicolaboral en proceso de implementación. </w:t>
      </w:r>
      <w:r w:rsidR="00CD1DCB">
        <w:rPr>
          <w:rFonts w:ascii="Arial" w:eastAsia="Times New Roman" w:hAnsi="Arial" w:cs="Arial"/>
          <w:color w:val="000000"/>
          <w:lang w:eastAsia="es-CL"/>
        </w:rPr>
        <w:t xml:space="preserve">Además, </w:t>
      </w:r>
      <w:r w:rsidRPr="004079A6">
        <w:rPr>
          <w:rFonts w:ascii="Arial" w:eastAsia="Times New Roman" w:hAnsi="Arial" w:cs="Arial"/>
          <w:color w:val="000000"/>
          <w:lang w:eastAsia="es-CL"/>
        </w:rPr>
        <w:t>se monitorearán las modificaciones e intervenciones implementadas, con el fin de efectuar los ajustes necesarios para optimizar sus resultados.</w:t>
      </w:r>
    </w:p>
    <w:p w:rsid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F462E3" w:rsidRDefault="004079A6" w:rsidP="00F462E3">
      <w:pPr>
        <w:pStyle w:val="Ttulo2"/>
        <w:spacing w:before="0" w:line="240" w:lineRule="auto"/>
        <w:rPr>
          <w:rFonts w:ascii="Arial" w:eastAsia="Times New Roman" w:hAnsi="Arial" w:cs="Arial"/>
          <w:bCs w:val="0"/>
          <w:color w:val="auto"/>
          <w:sz w:val="22"/>
          <w:szCs w:val="22"/>
          <w:lang w:eastAsia="es-CL"/>
        </w:rPr>
      </w:pPr>
      <w:bookmarkStart w:id="280" w:name="_Toc536544843"/>
      <w:bookmarkStart w:id="281" w:name="_Toc536544957"/>
      <w:bookmarkStart w:id="282" w:name="_Toc536545373"/>
      <w:bookmarkStart w:id="283" w:name="_Toc536545814"/>
      <w:bookmarkStart w:id="284" w:name="_Toc536547300"/>
      <w:bookmarkStart w:id="285" w:name="_Toc536547647"/>
      <w:r w:rsidRPr="00F462E3">
        <w:rPr>
          <w:rFonts w:ascii="Arial" w:eastAsia="Times New Roman" w:hAnsi="Arial" w:cs="Arial"/>
          <w:bCs w:val="0"/>
          <w:color w:val="auto"/>
          <w:sz w:val="22"/>
          <w:szCs w:val="22"/>
          <w:lang w:eastAsia="es-CL"/>
        </w:rPr>
        <w:t>4.- Representantes del Consejo de Alta Dirección Pública.</w:t>
      </w:r>
      <w:bookmarkEnd w:id="280"/>
      <w:bookmarkEnd w:id="281"/>
      <w:bookmarkEnd w:id="282"/>
      <w:bookmarkEnd w:id="283"/>
      <w:bookmarkEnd w:id="284"/>
      <w:bookmarkEnd w:id="285"/>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lang w:eastAsia="es-CL"/>
        </w:rPr>
        <w:t>El Consejo de Alta Dirección Pública, de conformidad con lo dispuesto por la ley, cuenta con representantes, quienes pueden actuar en tal calidad en los Comités de Selección encargados de llevar a cabo los procesos de selección destinados a proveer cargos de  Alta Dirección Pública de segundo nivel jerárquico, recibiendo la denominación de Profesionales Expertos y, además, los llamados Representantes del Consejo Alta Dirección Pública que participan en las Comisiones Calificadoras encargadas de efectuar los procesos de selección destinados a proveer cargos de Directores/as de Establecimientos Educacionales Municipales.  </w:t>
      </w:r>
    </w:p>
    <w:p w:rsidR="00CD1DCB" w:rsidRDefault="00CD1DCB" w:rsidP="004079A6">
      <w:pPr>
        <w:spacing w:after="0" w:line="240" w:lineRule="auto"/>
        <w:jc w:val="both"/>
        <w:rPr>
          <w:rFonts w:ascii="Arial" w:eastAsia="Times New Roman" w:hAnsi="Arial" w:cs="Arial"/>
          <w:b/>
          <w:kern w:val="36"/>
          <w:lang w:eastAsia="es-CL"/>
        </w:rPr>
      </w:pPr>
    </w:p>
    <w:p w:rsidR="001C2BF7" w:rsidRPr="00EF12B3" w:rsidRDefault="004079A6" w:rsidP="00EF12B3">
      <w:pPr>
        <w:pStyle w:val="Ttulo3"/>
        <w:spacing w:before="0"/>
        <w:rPr>
          <w:rFonts w:ascii="Arial" w:eastAsia="Times New Roman" w:hAnsi="Arial" w:cs="Arial"/>
          <w:color w:val="auto"/>
          <w:lang w:eastAsia="es-CL"/>
        </w:rPr>
      </w:pPr>
      <w:bookmarkStart w:id="286" w:name="_Toc536544844"/>
      <w:bookmarkStart w:id="287" w:name="_Toc536544958"/>
      <w:bookmarkStart w:id="288" w:name="_Toc536545374"/>
      <w:bookmarkStart w:id="289" w:name="_Toc536545815"/>
      <w:bookmarkStart w:id="290" w:name="_Toc536547301"/>
      <w:bookmarkStart w:id="291" w:name="_Toc536547648"/>
      <w:r w:rsidRPr="00EF12B3">
        <w:rPr>
          <w:rFonts w:ascii="Arial" w:eastAsia="Times New Roman" w:hAnsi="Arial" w:cs="Arial"/>
          <w:color w:val="auto"/>
          <w:lang w:eastAsia="es-CL"/>
        </w:rPr>
        <w:t>4.1.- Profesionales Expertos.</w:t>
      </w:r>
      <w:bookmarkEnd w:id="286"/>
      <w:bookmarkEnd w:id="287"/>
      <w:bookmarkEnd w:id="288"/>
      <w:bookmarkEnd w:id="289"/>
      <w:bookmarkEnd w:id="290"/>
      <w:bookmarkEnd w:id="291"/>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b/>
          <w:bCs/>
          <w:color w:val="000000"/>
          <w:lang w:eastAsia="es-CL"/>
        </w:rPr>
        <w:br/>
      </w:r>
      <w:r w:rsidRPr="004079A6">
        <w:rPr>
          <w:rFonts w:ascii="Arial" w:eastAsia="Times New Roman" w:hAnsi="Arial" w:cs="Arial"/>
          <w:color w:val="000000"/>
          <w:lang w:eastAsia="es-CL"/>
        </w:rPr>
        <w:t>Los procesos de selección y búsqueda correspondientes al segundo nivel jerárquico son conducidos por un Comité de Selección, integrado por un representante del jefe superior del servicio respectivo, un representante del ministro del ramo y un miembro del Consejo de Alta Dirección Pública o un representante de dicho cuerpo colegiado, denominado Profesional Experto.</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 xml:space="preserve">Los Profesionales Expertos son los representantes del Consejo de Alta Dirección Pública ante los Comités de Selección y, en conformidad con la ley, deben contar con reconocidas capacidades en las áreas de gestión de personas y/o políticas públicas. </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Su principal responsabilidad consiste en asegurar el adecuado funcionamiento de los Comités de Selección en los que participan, garantizando que éstos se ajusten a los lineamientos definidos por el Consejo y resguardando los principios sobre los cuales se sustenta el Sistema de Alta Dirección Pública.</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 </w:t>
      </w:r>
      <w:r w:rsidRPr="004079A6">
        <w:rPr>
          <w:rFonts w:ascii="Arial" w:eastAsia="Times New Roman" w:hAnsi="Arial" w:cs="Arial"/>
          <w:color w:val="000000"/>
          <w:lang w:eastAsia="es-CL"/>
        </w:rPr>
        <w:br/>
        <w:t>La calidad de Profesional Experto se adquiere en virtud de acuerdo del Consejo, fundado en la idoneidad y el mérito de las personas que dicho órgano colegiado seleccione. Las personas convocadas al proceso de selección son evaluadas por el propio Consejo, el que examina si reúnen la experiencia y las competencias definidas en un perfil de selección al que previamente prestó su aprobación.</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Entre sus obligaciones se encuentran el representar al Consejo de Alta Dirección Pública ante los Comités de Selección, teniendo la función de presidir y conducir los Comités, garantizando que se cumplan los lineamientos y/o directrices del Consejo, cautelando la confidencialidad de los procesos de selección y velando por la aplicación de los principios de excelencia, mérito, transparencia y no discriminación en éstos. Igualmente, deberá informar al Consejo sobre su actuación y sobre el desarrollo del Comité de Selección del que ha formado parte, en la forma que determine el Consejo; informar al Servicio Civil sobre el funcionamiento y desarrollo de los Comités de Selección de los que forme parte, a través del informe de cierre de cada proceso, que incluye una evaluación respecto del desempeño del equipo consultor que apoya cada proceso concursal, así como el desempeño de los Representantes de ministerios y servicios, y evaluar el desempeño de las empresas consultoras, de acuerdo a las definiciones establecidas por el Sistema.  Además, deben asistir a instancias de formación y fortalecimiento de habilidades y destrezas necesarias para el buen cometido de sus funciones, a que los convoque el Consejo de Alta Dirección Pública o la Dirección Nacional del Servicio Civil y abstenerse de participar en cualquier proceso de selección respecto del cual tenga algún conflicto de interés.</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 </w:t>
      </w:r>
      <w:r w:rsidRPr="004079A6">
        <w:rPr>
          <w:rFonts w:ascii="Arial" w:eastAsia="Times New Roman" w:hAnsi="Arial" w:cs="Arial"/>
          <w:color w:val="000000"/>
          <w:lang w:eastAsia="es-CL"/>
        </w:rPr>
        <w:br/>
        <w:t xml:space="preserve">A comienzos de 2018, el equipo de Profesionales Expertos estaba integrado por 38 personas.  Durante el mes de abril, el Consejo de Alta Dirección Pública decidió evaluar a la totalidad de los integrantes del equipo y -considerando tanto la duración de su participación como Profesional Experto como las evaluaciones obtenidas- optó por cesar la participación de 2 Profesionales Expertos e incorporar a 13 personas, lo que se tradujo en un nuevo equipo de 49 integrantes. No obstante, durante el transcurso del año 2018, se presentaron ante el Consejo de Alta Dirección Pública un total de 6 renuncias, lo que condujo a que, al 31 de diciembre de 2018, el equipo de Profesionales Expertos se conformara por 43 miembros. </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 </w:t>
      </w:r>
      <w:r w:rsidRPr="004079A6">
        <w:rPr>
          <w:rFonts w:ascii="Arial" w:eastAsia="Times New Roman" w:hAnsi="Arial" w:cs="Arial"/>
          <w:color w:val="000000"/>
          <w:lang w:eastAsia="es-CL"/>
        </w:rPr>
        <w:br/>
        <w:t xml:space="preserve">Del universo de 43 Profesionales Expertos, un total de 40 recibieron asignación de procesos para cargos publicados en 2018, lo que implica -considerando que durante el año se publicaron 553 convocatorias a concursos destinados a proveer cargos de segundo nivel- un promedio de 13,8 concursos por cada Profesional Experto, registrándose una fluctuación entre 2 a 19 cargos por cada uno. Debido a que las asignaciones se realizan tras concluir las actividades de inducción, los nuevos Profesionales sólo recibieron encomendación de tareas durante el segundo semestre de 2018, lo que condujo a que 3 de ellos no pudieron asumir concursos. </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 xml:space="preserve">Con el fin de fortalecer el ejercicio de su rol por parte de los Profesionales Expertos, en mayo se realizó la jornada “Relevancia del Rol de Representar al Consejo de Alta Dirección Pública en el contexto de actuales desafíos del Sistema de Alta Dirección Pública”, a la que fueron invitados los recién incorporados al equipo. La actividad contó con la participación del Consejero Eduardo Abarzúa. </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 xml:space="preserve">Además, se efectuaron jornadas de inducción, también dirigidas para los nuevos integrantes del equipo, los días 27 de junio y el 4 de julio. </w:t>
      </w:r>
    </w:p>
    <w:p w:rsidR="001C2BF7" w:rsidRDefault="001C2BF7" w:rsidP="004079A6">
      <w:pPr>
        <w:spacing w:after="0" w:line="240" w:lineRule="auto"/>
        <w:jc w:val="both"/>
        <w:rPr>
          <w:rFonts w:ascii="Arial" w:eastAsia="Times New Roman" w:hAnsi="Arial" w:cs="Arial"/>
          <w:color w:val="000000"/>
          <w:lang w:eastAsia="es-CL"/>
        </w:rPr>
      </w:pP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Finalmente, durante el mes de diciembre se llevó a cabo una nueva jornada destinada a conocer en profundidad aspectos operativos del nuevo modelo de evaluación gerencial y psicolaboral, y estuvo orientada a aquellos Profesionales Expertos que se encontraban participando de procesos pilotos del nuevo modelo de evaluación. </w:t>
      </w: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 xml:space="preserve">Durante 2018 se puso en marcha un sistema informático de asignación y evaluación de Profesionales Expertos, que ha permitido agilizar las comunicaciones con el equipo y fortalecer la reportabilidad de sus actuaciones.  Además, se retroalimentó a la totalidad de los Profesionales vigentes que contaban con una evaluación anterior, oportunidad en la cual también se recogió su opinión respecto al funcionamiento del Sistema, así como inquietudes y propuestas asociadas al rol que desempeñan. </w:t>
      </w:r>
    </w:p>
    <w:p w:rsidR="002B1396"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 </w:t>
      </w:r>
      <w:r w:rsidRPr="004079A6">
        <w:rPr>
          <w:rFonts w:ascii="Arial" w:eastAsia="Times New Roman" w:hAnsi="Arial" w:cs="Arial"/>
          <w:color w:val="000000"/>
          <w:lang w:eastAsia="es-CL"/>
        </w:rPr>
        <w:br/>
        <w:t xml:space="preserve">La evaluación anual del adecuado ejercicio del rol de Profesional Experto aspira a fortalecer su desempeño y asegurar el buen funcionamiento del segundo nivel jerárquico del Sistema. Su objetivo es retroalimentar a los Profesionales Expertos, de modo de propiciar mejores desempeños futuros e integrar brechas mediante reforzamiento. </w:t>
      </w:r>
    </w:p>
    <w:p w:rsidR="00DC181F" w:rsidRDefault="00DC181F" w:rsidP="004079A6">
      <w:pPr>
        <w:spacing w:after="0" w:line="240" w:lineRule="auto"/>
        <w:jc w:val="both"/>
        <w:rPr>
          <w:rFonts w:ascii="Arial" w:eastAsia="Times New Roman" w:hAnsi="Arial" w:cs="Arial"/>
          <w:color w:val="000000"/>
          <w:lang w:eastAsia="es-CL"/>
        </w:rPr>
      </w:pPr>
    </w:p>
    <w:p w:rsidR="001C2BF7"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Esta evaluación es realizada sobre la base de una pauta que incluye acciones esperadas en cada sesión de Comité. De esta forma se obtiene una evaluación global al final del proceso que mide el nivel de desarrollo de los atributos que forman parte del perfil del Profesional Experto y que son: visión estratégica, orientación al logro, liderazgo y trabajo en equipo, las que pueden calificarse con notas de 1 a 4 según el nivel alcanzado en cada atributo. Con ello, es posible categorizarlos en los rangos de Alto (3,3- 4,0), Medio (2,5- 3,2), Bajo (1,8- 2,4) y Muy bajo (1,0- 1,7). Cabe señalar que este es el primer año donde se utiliza esta metodología que fue ajustada y aprobada en el respectivo marco de acción. </w:t>
      </w:r>
      <w:r w:rsidRPr="004079A6">
        <w:rPr>
          <w:rFonts w:ascii="Arial" w:eastAsia="Times New Roman" w:hAnsi="Arial" w:cs="Arial"/>
          <w:color w:val="000000"/>
          <w:lang w:eastAsia="es-CL"/>
        </w:rPr>
        <w:br/>
        <w:t xml:space="preserve"> </w:t>
      </w:r>
      <w:r w:rsidRPr="004079A6">
        <w:rPr>
          <w:rFonts w:ascii="Arial" w:eastAsia="Times New Roman" w:hAnsi="Arial" w:cs="Arial"/>
          <w:color w:val="000000"/>
          <w:lang w:eastAsia="es-CL"/>
        </w:rPr>
        <w:br/>
        <w:t>Al 31 de diciembre de 2018, del universo de 43 Profesionales Expertos, 39 han finalizado procesos de selección y han sido evaluados, siendo 32 de ellos categorizados en un nivel de desempeño alto, 6 en nivel medio y 1 en nivel bajo, sin que ninguno fuera calificado en nivel muy bajo. Cabe destacar que la evaluación promedio fue de 3</w:t>
      </w:r>
      <w:r w:rsidR="00855016">
        <w:rPr>
          <w:rFonts w:ascii="Arial" w:eastAsia="Times New Roman" w:hAnsi="Arial" w:cs="Arial"/>
          <w:color w:val="000000"/>
          <w:lang w:eastAsia="es-CL"/>
        </w:rPr>
        <w:t>,</w:t>
      </w:r>
      <w:r w:rsidRPr="004079A6">
        <w:rPr>
          <w:rFonts w:ascii="Arial" w:eastAsia="Times New Roman" w:hAnsi="Arial" w:cs="Arial"/>
          <w:color w:val="000000"/>
          <w:lang w:eastAsia="es-CL"/>
        </w:rPr>
        <w:t>7, en la escala de 1 a 4.</w:t>
      </w:r>
      <w:r w:rsidR="001C2BF7">
        <w:rPr>
          <w:rFonts w:ascii="Arial" w:eastAsia="Times New Roman" w:hAnsi="Arial" w:cs="Arial"/>
          <w:color w:val="000000"/>
          <w:lang w:eastAsia="es-CL"/>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467367" w:rsidRDefault="00467367" w:rsidP="00B55BCB">
      <w:pPr>
        <w:pStyle w:val="Epgrafe"/>
        <w:spacing w:after="0"/>
        <w:rPr>
          <w:rFonts w:ascii="Arial" w:hAnsi="Arial" w:cs="Arial"/>
          <w:color w:val="auto"/>
          <w:sz w:val="20"/>
          <w:szCs w:val="22"/>
        </w:rPr>
      </w:pPr>
      <w:bookmarkStart w:id="292" w:name="_Toc536601320"/>
      <w:bookmarkStart w:id="293" w:name="_Toc536604160"/>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E14099" w:rsidRPr="00B55BCB" w:rsidRDefault="00260582" w:rsidP="00B55BCB">
      <w:pPr>
        <w:pStyle w:val="Epgrafe"/>
        <w:spacing w:after="0"/>
        <w:rPr>
          <w:rFonts w:ascii="Arial" w:hAnsi="Arial" w:cs="Arial"/>
          <w:color w:val="auto"/>
          <w:sz w:val="20"/>
          <w:szCs w:val="22"/>
        </w:rPr>
      </w:pPr>
      <w:r>
        <w:rPr>
          <w:rFonts w:ascii="Arial" w:hAnsi="Arial" w:cs="Arial"/>
          <w:color w:val="auto"/>
          <w:sz w:val="20"/>
          <w:szCs w:val="22"/>
        </w:rPr>
        <w:t>Gráfico</w:t>
      </w:r>
      <w:r w:rsidR="00C9072B" w:rsidRPr="00B55BCB">
        <w:rPr>
          <w:rFonts w:ascii="Arial" w:hAnsi="Arial" w:cs="Arial"/>
          <w:color w:val="auto"/>
          <w:sz w:val="20"/>
          <w:szCs w:val="22"/>
        </w:rPr>
        <w:t xml:space="preserve"> </w:t>
      </w:r>
      <w:r w:rsidR="00C9072B" w:rsidRPr="00B55BCB">
        <w:rPr>
          <w:rFonts w:ascii="Arial" w:hAnsi="Arial" w:cs="Arial"/>
          <w:color w:val="auto"/>
          <w:sz w:val="20"/>
          <w:szCs w:val="22"/>
        </w:rPr>
        <w:fldChar w:fldCharType="begin"/>
      </w:r>
      <w:r w:rsidR="00C9072B" w:rsidRPr="00B55BCB">
        <w:rPr>
          <w:rFonts w:ascii="Arial" w:hAnsi="Arial" w:cs="Arial"/>
          <w:color w:val="auto"/>
          <w:sz w:val="20"/>
          <w:szCs w:val="22"/>
        </w:rPr>
        <w:instrText xml:space="preserve"> SEQ Grafico \* ARABIC </w:instrText>
      </w:r>
      <w:r w:rsidR="00C9072B" w:rsidRPr="00B55BCB">
        <w:rPr>
          <w:rFonts w:ascii="Arial" w:hAnsi="Arial" w:cs="Arial"/>
          <w:color w:val="auto"/>
          <w:sz w:val="20"/>
          <w:szCs w:val="22"/>
        </w:rPr>
        <w:fldChar w:fldCharType="separate"/>
      </w:r>
      <w:r w:rsidR="00043328">
        <w:rPr>
          <w:rFonts w:ascii="Arial" w:hAnsi="Arial" w:cs="Arial"/>
          <w:noProof/>
          <w:color w:val="auto"/>
          <w:sz w:val="20"/>
          <w:szCs w:val="22"/>
        </w:rPr>
        <w:t>19</w:t>
      </w:r>
      <w:r w:rsidR="00C9072B" w:rsidRPr="00B55BCB">
        <w:rPr>
          <w:rFonts w:ascii="Arial" w:hAnsi="Arial" w:cs="Arial"/>
          <w:color w:val="auto"/>
          <w:sz w:val="20"/>
          <w:szCs w:val="22"/>
        </w:rPr>
        <w:fldChar w:fldCharType="end"/>
      </w:r>
      <w:r w:rsidR="004079A6" w:rsidRPr="00B55BCB">
        <w:rPr>
          <w:rFonts w:ascii="Arial" w:hAnsi="Arial" w:cs="Arial"/>
          <w:color w:val="auto"/>
          <w:sz w:val="20"/>
          <w:szCs w:val="22"/>
        </w:rPr>
        <w:t xml:space="preserve">: Distribución de Profesionales Expertos según categorías de evaluación. (Fuente: </w:t>
      </w:r>
      <w:r w:rsidR="00E14099" w:rsidRPr="00B55BCB">
        <w:rPr>
          <w:rFonts w:ascii="Arial" w:hAnsi="Arial" w:cs="Arial"/>
          <w:color w:val="auto"/>
          <w:sz w:val="20"/>
          <w:szCs w:val="22"/>
        </w:rPr>
        <w:t>Servicio Civil</w:t>
      </w:r>
      <w:r w:rsidR="004079A6" w:rsidRPr="00B55BCB">
        <w:rPr>
          <w:rFonts w:ascii="Arial" w:hAnsi="Arial" w:cs="Arial"/>
          <w:color w:val="auto"/>
          <w:sz w:val="20"/>
          <w:szCs w:val="22"/>
        </w:rPr>
        <w:t>)</w:t>
      </w:r>
      <w:bookmarkEnd w:id="292"/>
      <w:bookmarkEnd w:id="293"/>
      <w:r w:rsidR="004079A6" w:rsidRPr="00B55BCB">
        <w:rPr>
          <w:rFonts w:ascii="Arial" w:hAnsi="Arial" w:cs="Arial"/>
          <w:color w:val="auto"/>
          <w:sz w:val="20"/>
          <w:szCs w:val="22"/>
        </w:rPr>
        <w:t xml:space="preserve"> </w:t>
      </w:r>
    </w:p>
    <w:p w:rsidR="001C2BF7" w:rsidRPr="004079A6" w:rsidRDefault="004079A6" w:rsidP="00B55BCB">
      <w:pPr>
        <w:pStyle w:val="Epgrafe"/>
        <w:rPr>
          <w:rFonts w:ascii="Times New Roman" w:eastAsia="Times New Roman" w:hAnsi="Times New Roman" w:cs="Times New Roman"/>
          <w:sz w:val="24"/>
          <w:szCs w:val="24"/>
          <w:lang w:eastAsia="es-CL"/>
        </w:rPr>
      </w:pPr>
      <w:r w:rsidRPr="004079A6">
        <w:rPr>
          <w:rFonts w:ascii="Arial" w:eastAsia="Times New Roman" w:hAnsi="Arial" w:cs="Arial"/>
          <w:b w:val="0"/>
          <w:bCs w:val="0"/>
          <w:noProof/>
          <w:color w:val="000000"/>
          <w:lang w:eastAsia="es-CL"/>
        </w:rPr>
        <w:drawing>
          <wp:inline distT="0" distB="0" distL="0" distR="0" wp14:anchorId="46443CD6" wp14:editId="42DEBABA">
            <wp:extent cx="5634990" cy="2895600"/>
            <wp:effectExtent l="19050" t="19050" r="22860" b="19050"/>
            <wp:docPr id="25" name="Imagen 25" descr="https://lh6.googleusercontent.com/pbTLXIMCNC2PapVZY8GAI2h8F6c_BKfw2KatfXFax7WF5VxiFZi7MDe4QfczwmP37Fg8ETEaatMz9H-vr2NnK2xvs2D0CUjmSuD0snrGskqUO3TRwwrcaf2hA8kzLlFgMktBH-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lh6.googleusercontent.com/pbTLXIMCNC2PapVZY8GAI2h8F6c_BKfw2KatfXFax7WF5VxiFZi7MDe4QfczwmP37Fg8ETEaatMz9H-vr2NnK2xvs2D0CUjmSuD0snrGskqUO3TRwwrcaf2hA8kzLlFgMktBH-KZ"/>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34990" cy="2895600"/>
                    </a:xfrm>
                    <a:prstGeom prst="rect">
                      <a:avLst/>
                    </a:prstGeom>
                    <a:noFill/>
                    <a:ln>
                      <a:solidFill>
                        <a:schemeClr val="tx1"/>
                      </a:solidFill>
                    </a:ln>
                  </pic:spPr>
                </pic:pic>
              </a:graphicData>
            </a:graphic>
          </wp:inline>
        </w:drawing>
      </w:r>
    </w:p>
    <w:p w:rsidR="00E14099" w:rsidRPr="00B55BCB" w:rsidRDefault="00260582" w:rsidP="00B55BCB">
      <w:pPr>
        <w:pStyle w:val="Epgrafe"/>
        <w:spacing w:after="0"/>
        <w:rPr>
          <w:rFonts w:ascii="Arial" w:hAnsi="Arial" w:cs="Arial"/>
          <w:color w:val="auto"/>
          <w:sz w:val="20"/>
          <w:szCs w:val="22"/>
        </w:rPr>
      </w:pPr>
      <w:bookmarkStart w:id="294" w:name="_Toc536601321"/>
      <w:bookmarkStart w:id="295" w:name="_Toc536604161"/>
      <w:r>
        <w:rPr>
          <w:rFonts w:ascii="Arial" w:hAnsi="Arial" w:cs="Arial"/>
          <w:color w:val="auto"/>
          <w:sz w:val="20"/>
          <w:szCs w:val="22"/>
        </w:rPr>
        <w:t>Gráfico</w:t>
      </w:r>
      <w:r w:rsidR="00C9072B" w:rsidRPr="00B55BCB">
        <w:rPr>
          <w:rFonts w:ascii="Arial" w:hAnsi="Arial" w:cs="Arial"/>
          <w:color w:val="auto"/>
          <w:sz w:val="20"/>
          <w:szCs w:val="22"/>
        </w:rPr>
        <w:t xml:space="preserve"> </w:t>
      </w:r>
      <w:r w:rsidR="00C9072B" w:rsidRPr="00B55BCB">
        <w:rPr>
          <w:rFonts w:ascii="Arial" w:hAnsi="Arial" w:cs="Arial"/>
          <w:color w:val="auto"/>
          <w:sz w:val="20"/>
          <w:szCs w:val="22"/>
        </w:rPr>
        <w:fldChar w:fldCharType="begin"/>
      </w:r>
      <w:r w:rsidR="00C9072B" w:rsidRPr="00B55BCB">
        <w:rPr>
          <w:rFonts w:ascii="Arial" w:hAnsi="Arial" w:cs="Arial"/>
          <w:color w:val="auto"/>
          <w:sz w:val="20"/>
          <w:szCs w:val="22"/>
        </w:rPr>
        <w:instrText xml:space="preserve"> SEQ Grafico \* ARABIC </w:instrText>
      </w:r>
      <w:r w:rsidR="00C9072B" w:rsidRPr="00B55BCB">
        <w:rPr>
          <w:rFonts w:ascii="Arial" w:hAnsi="Arial" w:cs="Arial"/>
          <w:color w:val="auto"/>
          <w:sz w:val="20"/>
          <w:szCs w:val="22"/>
        </w:rPr>
        <w:fldChar w:fldCharType="separate"/>
      </w:r>
      <w:r w:rsidR="00043328">
        <w:rPr>
          <w:rFonts w:ascii="Arial" w:hAnsi="Arial" w:cs="Arial"/>
          <w:noProof/>
          <w:color w:val="auto"/>
          <w:sz w:val="20"/>
          <w:szCs w:val="22"/>
        </w:rPr>
        <w:t>20</w:t>
      </w:r>
      <w:r w:rsidR="00C9072B" w:rsidRPr="00B55BCB">
        <w:rPr>
          <w:rFonts w:ascii="Arial" w:hAnsi="Arial" w:cs="Arial"/>
          <w:color w:val="auto"/>
          <w:sz w:val="20"/>
          <w:szCs w:val="22"/>
        </w:rPr>
        <w:fldChar w:fldCharType="end"/>
      </w:r>
      <w:r w:rsidR="004079A6" w:rsidRPr="00B55BCB">
        <w:rPr>
          <w:rFonts w:ascii="Arial" w:hAnsi="Arial" w:cs="Arial"/>
          <w:color w:val="auto"/>
          <w:sz w:val="20"/>
          <w:szCs w:val="22"/>
        </w:rPr>
        <w:t xml:space="preserve">: Cantidad de Profesionales Expertos por competencia evaluada en 2018. (Fuente: </w:t>
      </w:r>
      <w:r w:rsidR="00E14099" w:rsidRPr="00B55BCB">
        <w:rPr>
          <w:rFonts w:ascii="Arial" w:hAnsi="Arial" w:cs="Arial"/>
          <w:color w:val="auto"/>
          <w:sz w:val="20"/>
          <w:szCs w:val="22"/>
        </w:rPr>
        <w:t>Servicio Civil</w:t>
      </w:r>
      <w:r w:rsidR="004079A6" w:rsidRPr="00B55BCB">
        <w:rPr>
          <w:rFonts w:ascii="Arial" w:hAnsi="Arial" w:cs="Arial"/>
          <w:color w:val="auto"/>
          <w:sz w:val="20"/>
          <w:szCs w:val="22"/>
        </w:rPr>
        <w:t>)</w:t>
      </w:r>
      <w:bookmarkEnd w:id="294"/>
      <w:bookmarkEnd w:id="295"/>
      <w:r w:rsidR="004079A6" w:rsidRPr="00B55BCB">
        <w:rPr>
          <w:rFonts w:ascii="Arial" w:hAnsi="Arial" w:cs="Arial"/>
          <w:color w:val="auto"/>
          <w:sz w:val="20"/>
          <w:szCs w:val="22"/>
        </w:rPr>
        <w:t xml:space="preserve"> </w:t>
      </w:r>
    </w:p>
    <w:p w:rsidR="004079A6" w:rsidRDefault="004079A6" w:rsidP="00FB7DED">
      <w:pPr>
        <w:pStyle w:val="Epgrafe"/>
        <w:rPr>
          <w:rFonts w:ascii="Times New Roman" w:eastAsia="Times New Roman" w:hAnsi="Times New Roman" w:cs="Times New Roman"/>
          <w:sz w:val="24"/>
          <w:szCs w:val="24"/>
          <w:lang w:eastAsia="es-CL"/>
        </w:rPr>
      </w:pPr>
      <w:r w:rsidRPr="004079A6">
        <w:rPr>
          <w:rFonts w:ascii="Arial" w:eastAsia="Times New Roman" w:hAnsi="Arial" w:cs="Arial"/>
          <w:b w:val="0"/>
          <w:bCs w:val="0"/>
          <w:noProof/>
          <w:color w:val="000000"/>
          <w:lang w:eastAsia="es-CL"/>
        </w:rPr>
        <w:drawing>
          <wp:inline distT="0" distB="0" distL="0" distR="0" wp14:anchorId="75AE5B5E" wp14:editId="3CF41145">
            <wp:extent cx="5565228" cy="2459421"/>
            <wp:effectExtent l="19050" t="19050" r="16510" b="17145"/>
            <wp:docPr id="26" name="Imagen 26" descr="https://lh4.googleusercontent.com/LeJ9w7hilU6pYGFopmA4X7ImNipfsGsZOTPRxDKYuxdT48WeUsG0rT9IL0_Uy41MTOs1WNWEU5Qo7A_SVc5GhWkmVFlItLd3Y5R7oW03TehW-81QL3g_zg52TYznhLBDAVHmI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lh4.googleusercontent.com/LeJ9w7hilU6pYGFopmA4X7ImNipfsGsZOTPRxDKYuxdT48WeUsG0rT9IL0_Uy41MTOs1WNWEU5Qo7A_SVc5GhWkmVFlItLd3Y5R7oW03TehW-81QL3g_zg52TYznhLBDAVHmIt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17029" cy="2482313"/>
                    </a:xfrm>
                    <a:prstGeom prst="rect">
                      <a:avLst/>
                    </a:prstGeom>
                    <a:noFill/>
                    <a:ln>
                      <a:solidFill>
                        <a:schemeClr val="tx1"/>
                      </a:solidFill>
                    </a:ln>
                  </pic:spPr>
                </pic:pic>
              </a:graphicData>
            </a:graphic>
          </wp:inline>
        </w:drawing>
      </w:r>
      <w:r w:rsidRPr="004079A6">
        <w:rPr>
          <w:rFonts w:ascii="Arial" w:eastAsia="Times New Roman" w:hAnsi="Arial" w:cs="Arial"/>
          <w:b w:val="0"/>
          <w:bCs w:val="0"/>
          <w:color w:val="000000"/>
          <w:lang w:eastAsia="es-CL"/>
        </w:rPr>
        <w:br/>
      </w:r>
    </w:p>
    <w:p w:rsidR="004079A6" w:rsidRPr="0093447C" w:rsidRDefault="008415B2" w:rsidP="0093447C">
      <w:pPr>
        <w:pStyle w:val="Epgrafe"/>
        <w:spacing w:after="0" w:line="276" w:lineRule="auto"/>
        <w:rPr>
          <w:rFonts w:ascii="Arial" w:hAnsi="Arial" w:cs="Arial"/>
          <w:color w:val="auto"/>
          <w:sz w:val="20"/>
          <w:szCs w:val="20"/>
        </w:rPr>
      </w:pPr>
      <w:bookmarkStart w:id="296" w:name="_Toc536548132"/>
      <w:bookmarkStart w:id="297" w:name="_Toc536615858"/>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12</w:t>
      </w:r>
      <w:r w:rsidRPr="0093447C">
        <w:rPr>
          <w:rFonts w:ascii="Arial" w:hAnsi="Arial" w:cs="Arial"/>
          <w:color w:val="auto"/>
          <w:sz w:val="20"/>
          <w:szCs w:val="20"/>
        </w:rPr>
        <w:fldChar w:fldCharType="end"/>
      </w:r>
      <w:r w:rsidR="004079A6" w:rsidRPr="0093447C">
        <w:rPr>
          <w:rFonts w:ascii="Arial" w:hAnsi="Arial" w:cs="Arial"/>
          <w:color w:val="auto"/>
          <w:sz w:val="20"/>
          <w:szCs w:val="20"/>
        </w:rPr>
        <w:t>: Listado de Profesionales Expertos vigentes al 31 de octubre de 2018. (</w:t>
      </w:r>
      <w:r w:rsidR="00623F6B" w:rsidRPr="0093447C">
        <w:rPr>
          <w:rFonts w:ascii="Arial" w:hAnsi="Arial" w:cs="Arial"/>
          <w:color w:val="auto"/>
          <w:sz w:val="20"/>
          <w:szCs w:val="20"/>
        </w:rPr>
        <w:t>Servicio Civil</w:t>
      </w:r>
      <w:r w:rsidR="004079A6" w:rsidRPr="0093447C">
        <w:rPr>
          <w:rFonts w:ascii="Arial" w:hAnsi="Arial" w:cs="Arial"/>
          <w:color w:val="auto"/>
          <w:sz w:val="20"/>
          <w:szCs w:val="20"/>
        </w:rPr>
        <w:t>)</w:t>
      </w:r>
      <w:bookmarkEnd w:id="296"/>
      <w:bookmarkEnd w:id="297"/>
    </w:p>
    <w:tbl>
      <w:tblPr>
        <w:tblW w:w="4946" w:type="pct"/>
        <w:tblInd w:w="100" w:type="dxa"/>
        <w:tblCellMar>
          <w:top w:w="15" w:type="dxa"/>
          <w:left w:w="15" w:type="dxa"/>
          <w:bottom w:w="15" w:type="dxa"/>
          <w:right w:w="15" w:type="dxa"/>
        </w:tblCellMar>
        <w:tblLook w:val="04A0" w:firstRow="1" w:lastRow="0" w:firstColumn="1" w:lastColumn="0" w:noHBand="0" w:noVBand="1"/>
      </w:tblPr>
      <w:tblGrid>
        <w:gridCol w:w="860"/>
        <w:gridCol w:w="8312"/>
      </w:tblGrid>
      <w:tr w:rsidR="004079A6" w:rsidRPr="001C2BF7" w:rsidTr="0093447C">
        <w:trPr>
          <w:trHeight w:val="290"/>
          <w:tblHeader/>
        </w:trPr>
        <w:tc>
          <w:tcPr>
            <w:tcW w:w="469" w:type="pct"/>
            <w:tcBorders>
              <w:top w:val="single" w:sz="8" w:space="0" w:color="000000"/>
              <w:left w:val="single" w:sz="8" w:space="0" w:color="000000"/>
              <w:bottom w:val="single" w:sz="8" w:space="0" w:color="000000"/>
              <w:right w:val="single" w:sz="8" w:space="0" w:color="000000"/>
            </w:tcBorders>
            <w:shd w:val="clear" w:color="auto" w:fill="1F2360"/>
            <w:tcMar>
              <w:top w:w="100" w:type="dxa"/>
              <w:left w:w="100" w:type="dxa"/>
              <w:bottom w:w="100" w:type="dxa"/>
              <w:right w:w="100" w:type="dxa"/>
            </w:tcMar>
            <w:hideMark/>
          </w:tcPr>
          <w:p w:rsidR="004079A6" w:rsidRPr="001C2BF7" w:rsidRDefault="004079A6" w:rsidP="004079A6">
            <w:pPr>
              <w:spacing w:after="0" w:line="240" w:lineRule="auto"/>
              <w:jc w:val="both"/>
              <w:rPr>
                <w:rFonts w:ascii="Times New Roman" w:eastAsia="Times New Roman" w:hAnsi="Times New Roman" w:cs="Times New Roman"/>
                <w:b/>
                <w:sz w:val="24"/>
                <w:szCs w:val="24"/>
                <w:lang w:eastAsia="es-CL"/>
              </w:rPr>
            </w:pPr>
            <w:r w:rsidRPr="001C2BF7">
              <w:rPr>
                <w:rFonts w:ascii="Arial" w:eastAsia="Times New Roman" w:hAnsi="Arial" w:cs="Arial"/>
                <w:b/>
                <w:color w:val="F9F4F4"/>
                <w:sz w:val="20"/>
                <w:szCs w:val="20"/>
                <w:lang w:eastAsia="es-CL"/>
              </w:rPr>
              <w:t>N°</w:t>
            </w:r>
          </w:p>
        </w:tc>
        <w:tc>
          <w:tcPr>
            <w:tcW w:w="4531" w:type="pct"/>
            <w:tcBorders>
              <w:top w:val="single" w:sz="8" w:space="0" w:color="000000"/>
              <w:left w:val="single" w:sz="8" w:space="0" w:color="000000"/>
              <w:bottom w:val="single" w:sz="8" w:space="0" w:color="000000"/>
              <w:right w:val="single" w:sz="8" w:space="0" w:color="000000"/>
            </w:tcBorders>
            <w:shd w:val="clear" w:color="auto" w:fill="1F2360"/>
            <w:tcMar>
              <w:top w:w="100" w:type="dxa"/>
              <w:left w:w="100" w:type="dxa"/>
              <w:bottom w:w="100" w:type="dxa"/>
              <w:right w:w="100" w:type="dxa"/>
            </w:tcMar>
            <w:hideMark/>
          </w:tcPr>
          <w:p w:rsidR="004079A6" w:rsidRPr="001C2BF7" w:rsidRDefault="001C2BF7" w:rsidP="004079A6">
            <w:pPr>
              <w:spacing w:after="0" w:line="240" w:lineRule="auto"/>
              <w:jc w:val="both"/>
              <w:rPr>
                <w:rFonts w:ascii="Times New Roman" w:eastAsia="Times New Roman" w:hAnsi="Times New Roman" w:cs="Times New Roman"/>
                <w:b/>
                <w:sz w:val="24"/>
                <w:szCs w:val="24"/>
                <w:lang w:eastAsia="es-CL"/>
              </w:rPr>
            </w:pPr>
            <w:r>
              <w:rPr>
                <w:rFonts w:ascii="Arial" w:eastAsia="Times New Roman" w:hAnsi="Arial" w:cs="Arial"/>
                <w:b/>
                <w:color w:val="F9F4F4"/>
                <w:sz w:val="20"/>
                <w:szCs w:val="20"/>
                <w:lang w:eastAsia="es-CL"/>
              </w:rPr>
              <w:t>Nombre</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Airola Gana, Gregorio</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Álvarez García, Lorenzo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Bastías Silva, Gabriel Claudio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4</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Bau Aedo, María Catalina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5</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Bellolio Rodríguez, Jaime </w:t>
            </w:r>
          </w:p>
        </w:tc>
      </w:tr>
      <w:tr w:rsidR="004079A6" w:rsidRPr="004079A6" w:rsidTr="0093447C">
        <w:trPr>
          <w:trHeight w:val="21"/>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6</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Benavides Calderón, Juan Claudio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7</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Benitez Pereira, María Ignacia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8</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Berg Monasterio, Huberto Ricardo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9</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CD1DCB">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Briceño Sotelo, Carlos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10</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Carranza Daniel, Gloria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11</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Cisternas Méndez, Jorge Fernando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12</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Cisternas, Jaime Sepúlveda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13</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Contreras Muñoz, Fernando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14</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Corbo Atria, María Beatriz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15</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Del Río, Carmen Soza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16</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González Silva, Francisco </w:t>
            </w:r>
          </w:p>
        </w:tc>
      </w:tr>
      <w:tr w:rsidR="004079A6" w:rsidRPr="004079A6" w:rsidTr="0093447C">
        <w:trPr>
          <w:trHeight w:val="176"/>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17</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CD1DCB">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Lambertini Maldonado, Gianni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18</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Lavanderos Werner, Rodrigo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19</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Livacic Rojas, Ernesto Nicolás </w:t>
            </w:r>
          </w:p>
        </w:tc>
      </w:tr>
      <w:tr w:rsidR="004079A6" w:rsidRPr="004079A6" w:rsidTr="0093447C">
        <w:trPr>
          <w:trHeight w:val="97"/>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20</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Millán Massa, María Rosa </w:t>
            </w:r>
          </w:p>
        </w:tc>
      </w:tr>
      <w:tr w:rsidR="004079A6" w:rsidRPr="004079A6" w:rsidTr="0093447C">
        <w:trPr>
          <w:trHeight w:val="74"/>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21</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Nacrur Gazali, Miguel Ángel </w:t>
            </w:r>
          </w:p>
        </w:tc>
      </w:tr>
      <w:tr w:rsidR="004079A6" w:rsidRPr="004079A6" w:rsidTr="0093447C">
        <w:trPr>
          <w:trHeight w:val="52"/>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22</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Oyarzún Oyanguren, Francisco Javier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23</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Parada Tejías, María Judith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24</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Paris Horvitz, Enrique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25</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Pérez Guzmán, Héctor Antonio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26</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CD1DCB">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Pérez Nic</w:t>
            </w:r>
            <w:r w:rsidR="00CD1DCB">
              <w:rPr>
                <w:rFonts w:ascii="Arial" w:eastAsia="Times New Roman" w:hAnsi="Arial" w:cs="Arial"/>
                <w:color w:val="0F0F0F"/>
                <w:sz w:val="20"/>
                <w:szCs w:val="20"/>
                <w:lang w:eastAsia="es-CL"/>
              </w:rPr>
              <w:t>o</w:t>
            </w:r>
            <w:r w:rsidRPr="004079A6">
              <w:rPr>
                <w:rFonts w:ascii="Arial" w:eastAsia="Times New Roman" w:hAnsi="Arial" w:cs="Arial"/>
                <w:color w:val="0F0F0F"/>
                <w:sz w:val="20"/>
                <w:szCs w:val="20"/>
                <w:lang w:eastAsia="es-CL"/>
              </w:rPr>
              <w:t>l</w:t>
            </w:r>
            <w:r w:rsidR="00CD1DCB">
              <w:rPr>
                <w:rFonts w:ascii="Arial" w:eastAsia="Times New Roman" w:hAnsi="Arial" w:cs="Arial"/>
                <w:color w:val="0F0F0F"/>
                <w:sz w:val="20"/>
                <w:szCs w:val="20"/>
                <w:lang w:eastAsia="es-CL"/>
              </w:rPr>
              <w:t>á</w:t>
            </w:r>
            <w:r w:rsidRPr="004079A6">
              <w:rPr>
                <w:rFonts w:ascii="Arial" w:eastAsia="Times New Roman" w:hAnsi="Arial" w:cs="Arial"/>
                <w:color w:val="0F0F0F"/>
                <w:sz w:val="20"/>
                <w:szCs w:val="20"/>
                <w:lang w:eastAsia="es-CL"/>
              </w:rPr>
              <w:t xml:space="preserve">s, Andrés Alejandro </w:t>
            </w:r>
          </w:p>
        </w:tc>
      </w:tr>
      <w:tr w:rsidR="004079A6" w:rsidRPr="004079A6" w:rsidTr="0093447C">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27</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Pizarro Díaz, Vladimir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28</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CD1DCB">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Pliscoff Varas, Cristián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29</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Ramírez Sánchez, Carlos Alberto </w:t>
            </w:r>
          </w:p>
        </w:tc>
      </w:tr>
      <w:tr w:rsidR="004079A6" w:rsidRPr="004079A6" w:rsidTr="0093447C">
        <w:trPr>
          <w:trHeight w:val="3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30</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Rivas Matus, Isabel Victoria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31</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Rocco Galdames, Claudia Caterina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32</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Rodríguez Cabello, Jorge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33</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Rojas Ochagavía, Fernando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34</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Sahd Karmy, Jorge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35</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Soto Roy, </w:t>
            </w:r>
            <w:r w:rsidR="00053A08" w:rsidRPr="004079A6">
              <w:rPr>
                <w:rFonts w:ascii="Arial" w:eastAsia="Times New Roman" w:hAnsi="Arial" w:cs="Arial"/>
                <w:color w:val="000000"/>
                <w:sz w:val="20"/>
                <w:szCs w:val="20"/>
                <w:lang w:eastAsia="es-CL"/>
              </w:rPr>
              <w:t>Álvaro</w:t>
            </w:r>
            <w:r w:rsidRPr="004079A6">
              <w:rPr>
                <w:rFonts w:ascii="Arial" w:eastAsia="Times New Roman" w:hAnsi="Arial" w:cs="Arial"/>
                <w:color w:val="000000"/>
                <w:sz w:val="20"/>
                <w:szCs w:val="20"/>
                <w:lang w:eastAsia="es-CL"/>
              </w:rPr>
              <w:t xml:space="preserve"> Andrés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36</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Tonda Mitri, Marta Noemí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37</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Torres Jofré, Jorge Arturo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38</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Toso Loyola, Juan Manuel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39</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Valenzuela, Cristian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40</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Vera Montoya, María Pilar </w:t>
            </w:r>
          </w:p>
        </w:tc>
      </w:tr>
      <w:tr w:rsidR="004079A6" w:rsidRPr="004079A6" w:rsidTr="0093447C">
        <w:trPr>
          <w:trHeight w:val="66"/>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41</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Vicuña Ureta,</w:t>
            </w:r>
            <w:r w:rsidR="00DC181F">
              <w:rPr>
                <w:rFonts w:ascii="Arial" w:eastAsia="Times New Roman" w:hAnsi="Arial" w:cs="Arial"/>
                <w:color w:val="000000"/>
                <w:sz w:val="20"/>
                <w:szCs w:val="20"/>
                <w:lang w:eastAsia="es-CL"/>
              </w:rPr>
              <w:t xml:space="preserve"> </w:t>
            </w:r>
            <w:r w:rsidRPr="004079A6">
              <w:rPr>
                <w:rFonts w:ascii="Arial" w:eastAsia="Times New Roman" w:hAnsi="Arial" w:cs="Arial"/>
                <w:color w:val="000000"/>
                <w:sz w:val="20"/>
                <w:szCs w:val="20"/>
                <w:lang w:eastAsia="es-CL"/>
              </w:rPr>
              <w:t xml:space="preserve">María Fernanda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42</w:t>
            </w:r>
          </w:p>
        </w:tc>
        <w:tc>
          <w:tcPr>
            <w:tcW w:w="4531"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Weinstein Levy, Jacqueline Marta </w:t>
            </w:r>
          </w:p>
        </w:tc>
      </w:tr>
      <w:tr w:rsidR="004079A6" w:rsidRPr="004079A6" w:rsidTr="0093447C">
        <w:trPr>
          <w:trHeight w:val="20"/>
        </w:trPr>
        <w:tc>
          <w:tcPr>
            <w:tcW w:w="46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43</w:t>
            </w:r>
          </w:p>
        </w:tc>
        <w:tc>
          <w:tcPr>
            <w:tcW w:w="4531"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Wood Vargas, Philip Ernest </w:t>
            </w:r>
          </w:p>
        </w:tc>
      </w:tr>
    </w:tbl>
    <w:p w:rsidR="001C2BF7" w:rsidRPr="004079A6" w:rsidRDefault="001C2BF7" w:rsidP="004079A6">
      <w:pPr>
        <w:spacing w:after="0" w:line="240" w:lineRule="auto"/>
        <w:jc w:val="both"/>
        <w:rPr>
          <w:rFonts w:ascii="Times New Roman" w:eastAsia="Times New Roman" w:hAnsi="Times New Roman" w:cs="Times New Roman"/>
          <w:sz w:val="24"/>
          <w:szCs w:val="24"/>
          <w:lang w:eastAsia="es-CL"/>
        </w:rPr>
      </w:pPr>
    </w:p>
    <w:p w:rsidR="004079A6" w:rsidRPr="0093447C" w:rsidRDefault="008415B2" w:rsidP="0093447C">
      <w:pPr>
        <w:pStyle w:val="Epgrafe"/>
        <w:spacing w:after="0" w:line="276" w:lineRule="auto"/>
        <w:rPr>
          <w:rFonts w:ascii="Arial" w:hAnsi="Arial" w:cs="Arial"/>
          <w:color w:val="auto"/>
          <w:sz w:val="20"/>
          <w:szCs w:val="20"/>
        </w:rPr>
      </w:pPr>
      <w:bookmarkStart w:id="298" w:name="_Toc536548133"/>
      <w:bookmarkStart w:id="299" w:name="_Toc536615859"/>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13</w:t>
      </w:r>
      <w:r w:rsidRPr="0093447C">
        <w:rPr>
          <w:rFonts w:ascii="Arial" w:hAnsi="Arial" w:cs="Arial"/>
          <w:color w:val="auto"/>
          <w:sz w:val="20"/>
          <w:szCs w:val="20"/>
        </w:rPr>
        <w:fldChar w:fldCharType="end"/>
      </w:r>
      <w:r w:rsidR="004079A6" w:rsidRPr="0093447C">
        <w:rPr>
          <w:rFonts w:ascii="Arial" w:hAnsi="Arial" w:cs="Arial"/>
          <w:color w:val="auto"/>
          <w:sz w:val="20"/>
          <w:szCs w:val="20"/>
        </w:rPr>
        <w:t xml:space="preserve">: </w:t>
      </w:r>
      <w:r w:rsidR="00E52B82" w:rsidRPr="0093447C">
        <w:rPr>
          <w:rFonts w:ascii="Arial" w:hAnsi="Arial" w:cs="Arial"/>
          <w:color w:val="auto"/>
          <w:sz w:val="20"/>
          <w:szCs w:val="20"/>
        </w:rPr>
        <w:t xml:space="preserve">Indicadores asociados a Comités de Selección </w:t>
      </w:r>
      <w:r w:rsidR="004079A6" w:rsidRPr="0093447C">
        <w:rPr>
          <w:rFonts w:ascii="Arial" w:hAnsi="Arial" w:cs="Arial"/>
          <w:color w:val="auto"/>
          <w:sz w:val="20"/>
          <w:szCs w:val="20"/>
        </w:rPr>
        <w:t xml:space="preserve">2018. (Fuente: </w:t>
      </w:r>
      <w:r w:rsidR="00623F6B" w:rsidRPr="0093447C">
        <w:rPr>
          <w:rFonts w:ascii="Arial" w:hAnsi="Arial" w:cs="Arial"/>
          <w:color w:val="auto"/>
          <w:sz w:val="20"/>
          <w:szCs w:val="20"/>
        </w:rPr>
        <w:t>Servicio Civil</w:t>
      </w:r>
      <w:r w:rsidR="004079A6" w:rsidRPr="0093447C">
        <w:rPr>
          <w:rFonts w:ascii="Arial" w:hAnsi="Arial" w:cs="Arial"/>
          <w:color w:val="auto"/>
          <w:sz w:val="20"/>
          <w:szCs w:val="20"/>
        </w:rPr>
        <w:t>)</w:t>
      </w:r>
      <w:bookmarkEnd w:id="298"/>
      <w:bookmarkEnd w:id="299"/>
    </w:p>
    <w:tbl>
      <w:tblPr>
        <w:tblW w:w="4946" w:type="pct"/>
        <w:tblInd w:w="100" w:type="dxa"/>
        <w:tblCellMar>
          <w:top w:w="15" w:type="dxa"/>
          <w:left w:w="15" w:type="dxa"/>
          <w:bottom w:w="15" w:type="dxa"/>
          <w:right w:w="15" w:type="dxa"/>
        </w:tblCellMar>
        <w:tblLook w:val="04A0" w:firstRow="1" w:lastRow="0" w:firstColumn="1" w:lastColumn="0" w:noHBand="0" w:noVBand="1"/>
      </w:tblPr>
      <w:tblGrid>
        <w:gridCol w:w="7877"/>
        <w:gridCol w:w="1295"/>
      </w:tblGrid>
      <w:tr w:rsidR="004079A6" w:rsidRPr="004079A6" w:rsidTr="0093447C">
        <w:trPr>
          <w:trHeight w:val="274"/>
          <w:tblHeader/>
        </w:trPr>
        <w:tc>
          <w:tcPr>
            <w:tcW w:w="4294" w:type="pct"/>
            <w:tcBorders>
              <w:top w:val="single" w:sz="8" w:space="0" w:color="000000"/>
              <w:left w:val="single" w:sz="8" w:space="0" w:color="000000"/>
              <w:bottom w:val="single" w:sz="8" w:space="0" w:color="000000"/>
              <w:right w:val="single" w:sz="8" w:space="0" w:color="000000"/>
            </w:tcBorders>
            <w:shd w:val="clear" w:color="auto" w:fill="1F2360"/>
            <w:tcMar>
              <w:top w:w="100" w:type="dxa"/>
              <w:left w:w="100" w:type="dxa"/>
              <w:bottom w:w="100" w:type="dxa"/>
              <w:right w:w="100" w:type="dxa"/>
            </w:tcMar>
            <w:hideMark/>
          </w:tcPr>
          <w:p w:rsidR="004079A6" w:rsidRPr="006A465F" w:rsidRDefault="004079A6" w:rsidP="004079A6">
            <w:pPr>
              <w:spacing w:after="0" w:line="240" w:lineRule="auto"/>
              <w:jc w:val="both"/>
              <w:rPr>
                <w:rFonts w:ascii="Times New Roman" w:eastAsia="Times New Roman" w:hAnsi="Times New Roman" w:cs="Times New Roman"/>
                <w:sz w:val="20"/>
                <w:szCs w:val="20"/>
                <w:lang w:eastAsia="es-CL"/>
              </w:rPr>
            </w:pPr>
            <w:r w:rsidRPr="006A465F">
              <w:rPr>
                <w:rFonts w:ascii="Arial" w:eastAsia="Times New Roman" w:hAnsi="Arial" w:cs="Arial"/>
                <w:b/>
                <w:bCs/>
                <w:color w:val="F9F4F4"/>
                <w:sz w:val="20"/>
                <w:szCs w:val="20"/>
                <w:lang w:eastAsia="es-CL"/>
              </w:rPr>
              <w:t>Indicadores</w:t>
            </w:r>
          </w:p>
        </w:tc>
        <w:tc>
          <w:tcPr>
            <w:tcW w:w="706" w:type="pct"/>
            <w:tcBorders>
              <w:top w:val="single" w:sz="8" w:space="0" w:color="000000"/>
              <w:left w:val="single" w:sz="8" w:space="0" w:color="000000"/>
              <w:bottom w:val="single" w:sz="8" w:space="0" w:color="000000"/>
              <w:right w:val="single" w:sz="8" w:space="0" w:color="000000"/>
            </w:tcBorders>
            <w:shd w:val="clear" w:color="auto" w:fill="1F2360"/>
            <w:tcMar>
              <w:top w:w="100" w:type="dxa"/>
              <w:left w:w="100" w:type="dxa"/>
              <w:bottom w:w="100" w:type="dxa"/>
              <w:right w:w="100" w:type="dxa"/>
            </w:tcMar>
            <w:hideMark/>
          </w:tcPr>
          <w:p w:rsidR="004079A6" w:rsidRPr="006A465F" w:rsidRDefault="004079A6" w:rsidP="004079A6">
            <w:pPr>
              <w:spacing w:after="0" w:line="240" w:lineRule="auto"/>
              <w:jc w:val="both"/>
              <w:rPr>
                <w:rFonts w:ascii="Times New Roman" w:eastAsia="Times New Roman" w:hAnsi="Times New Roman" w:cs="Times New Roman"/>
                <w:sz w:val="20"/>
                <w:szCs w:val="20"/>
                <w:lang w:eastAsia="es-CL"/>
              </w:rPr>
            </w:pPr>
            <w:r w:rsidRPr="006A465F">
              <w:rPr>
                <w:rFonts w:ascii="Arial" w:eastAsia="Times New Roman" w:hAnsi="Arial" w:cs="Arial"/>
                <w:b/>
                <w:bCs/>
                <w:color w:val="F9F4F4"/>
                <w:sz w:val="20"/>
                <w:szCs w:val="20"/>
                <w:lang w:eastAsia="es-CL"/>
              </w:rPr>
              <w:t>Total 2018</w:t>
            </w:r>
          </w:p>
        </w:tc>
      </w:tr>
      <w:tr w:rsidR="004079A6" w:rsidRPr="004079A6" w:rsidTr="0093447C">
        <w:trPr>
          <w:trHeight w:val="196"/>
        </w:trPr>
        <w:tc>
          <w:tcPr>
            <w:tcW w:w="4294"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6A465F" w:rsidRDefault="004079A6" w:rsidP="004079A6">
            <w:pPr>
              <w:spacing w:after="0" w:line="240" w:lineRule="auto"/>
              <w:jc w:val="both"/>
              <w:rPr>
                <w:rFonts w:ascii="Times New Roman" w:eastAsia="Times New Roman" w:hAnsi="Times New Roman" w:cs="Times New Roman"/>
                <w:sz w:val="20"/>
                <w:szCs w:val="20"/>
                <w:lang w:eastAsia="es-CL"/>
              </w:rPr>
            </w:pPr>
            <w:r w:rsidRPr="006A465F">
              <w:rPr>
                <w:rFonts w:ascii="Arial" w:eastAsia="Times New Roman" w:hAnsi="Arial" w:cs="Arial"/>
                <w:bCs/>
                <w:color w:val="000000"/>
                <w:sz w:val="20"/>
                <w:szCs w:val="20"/>
                <w:lang w:eastAsia="es-CL"/>
              </w:rPr>
              <w:t>Promedio de profesionales expertos que participan en sesiones por mes</w:t>
            </w:r>
          </w:p>
        </w:tc>
        <w:tc>
          <w:tcPr>
            <w:tcW w:w="706"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6A465F" w:rsidRDefault="004079A6" w:rsidP="00855016">
            <w:pPr>
              <w:spacing w:after="0" w:line="240" w:lineRule="auto"/>
              <w:jc w:val="right"/>
              <w:rPr>
                <w:rFonts w:ascii="Times New Roman" w:eastAsia="Times New Roman" w:hAnsi="Times New Roman" w:cs="Times New Roman"/>
                <w:sz w:val="20"/>
                <w:szCs w:val="20"/>
                <w:lang w:eastAsia="es-CL"/>
              </w:rPr>
            </w:pPr>
            <w:r w:rsidRPr="006A465F">
              <w:rPr>
                <w:rFonts w:ascii="Arial" w:eastAsia="Times New Roman" w:hAnsi="Arial" w:cs="Arial"/>
                <w:bCs/>
                <w:color w:val="000000"/>
                <w:sz w:val="20"/>
                <w:szCs w:val="20"/>
                <w:lang w:eastAsia="es-CL"/>
              </w:rPr>
              <w:t>30</w:t>
            </w:r>
          </w:p>
        </w:tc>
      </w:tr>
      <w:tr w:rsidR="004079A6" w:rsidRPr="004079A6" w:rsidTr="0093447C">
        <w:trPr>
          <w:trHeight w:val="32"/>
        </w:trPr>
        <w:tc>
          <w:tcPr>
            <w:tcW w:w="4294"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6A465F" w:rsidRDefault="004079A6" w:rsidP="004079A6">
            <w:pPr>
              <w:spacing w:after="0" w:line="240" w:lineRule="auto"/>
              <w:jc w:val="both"/>
              <w:rPr>
                <w:rFonts w:ascii="Times New Roman" w:eastAsia="Times New Roman" w:hAnsi="Times New Roman" w:cs="Times New Roman"/>
                <w:sz w:val="20"/>
                <w:szCs w:val="20"/>
                <w:lang w:eastAsia="es-CL"/>
              </w:rPr>
            </w:pPr>
            <w:r w:rsidRPr="006A465F">
              <w:rPr>
                <w:rFonts w:ascii="Arial" w:eastAsia="Times New Roman" w:hAnsi="Arial" w:cs="Arial"/>
                <w:bCs/>
                <w:color w:val="0F0F0F"/>
                <w:sz w:val="20"/>
                <w:szCs w:val="20"/>
                <w:lang w:eastAsia="es-CL"/>
              </w:rPr>
              <w:t>Sesiones realizadas</w:t>
            </w:r>
          </w:p>
        </w:tc>
        <w:tc>
          <w:tcPr>
            <w:tcW w:w="706"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6A465F" w:rsidRDefault="004079A6" w:rsidP="00855016">
            <w:pPr>
              <w:spacing w:after="0" w:line="240" w:lineRule="auto"/>
              <w:jc w:val="right"/>
              <w:rPr>
                <w:rFonts w:ascii="Times New Roman" w:eastAsia="Times New Roman" w:hAnsi="Times New Roman" w:cs="Times New Roman"/>
                <w:sz w:val="20"/>
                <w:szCs w:val="20"/>
                <w:lang w:eastAsia="es-CL"/>
              </w:rPr>
            </w:pPr>
            <w:r w:rsidRPr="006A465F">
              <w:rPr>
                <w:rFonts w:ascii="Arial" w:eastAsia="Times New Roman" w:hAnsi="Arial" w:cs="Arial"/>
                <w:bCs/>
                <w:color w:val="000000"/>
                <w:sz w:val="20"/>
                <w:szCs w:val="20"/>
                <w:lang w:eastAsia="es-CL"/>
              </w:rPr>
              <w:t xml:space="preserve">1.812 </w:t>
            </w:r>
          </w:p>
        </w:tc>
      </w:tr>
      <w:tr w:rsidR="004079A6" w:rsidRPr="004079A6" w:rsidTr="0093447C">
        <w:trPr>
          <w:trHeight w:val="294"/>
        </w:trPr>
        <w:tc>
          <w:tcPr>
            <w:tcW w:w="4294"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6A465F" w:rsidRDefault="004079A6" w:rsidP="004079A6">
            <w:pPr>
              <w:spacing w:after="0" w:line="240" w:lineRule="auto"/>
              <w:jc w:val="both"/>
              <w:rPr>
                <w:rFonts w:ascii="Times New Roman" w:eastAsia="Times New Roman" w:hAnsi="Times New Roman" w:cs="Times New Roman"/>
                <w:sz w:val="20"/>
                <w:szCs w:val="20"/>
                <w:lang w:eastAsia="es-CL"/>
              </w:rPr>
            </w:pPr>
            <w:r w:rsidRPr="006A465F">
              <w:rPr>
                <w:rFonts w:ascii="Arial" w:eastAsia="Times New Roman" w:hAnsi="Arial" w:cs="Arial"/>
                <w:bCs/>
                <w:color w:val="000000"/>
                <w:sz w:val="20"/>
                <w:szCs w:val="20"/>
                <w:lang w:eastAsia="es-CL"/>
              </w:rPr>
              <w:t>Dietas pagadas año (M$)</w:t>
            </w:r>
          </w:p>
        </w:tc>
        <w:tc>
          <w:tcPr>
            <w:tcW w:w="706"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6A465F" w:rsidRDefault="004079A6" w:rsidP="00855016">
            <w:pPr>
              <w:spacing w:after="0" w:line="240" w:lineRule="auto"/>
              <w:jc w:val="right"/>
              <w:rPr>
                <w:rFonts w:ascii="Times New Roman" w:eastAsia="Times New Roman" w:hAnsi="Times New Roman" w:cs="Times New Roman"/>
                <w:sz w:val="20"/>
                <w:szCs w:val="20"/>
                <w:lang w:eastAsia="es-CL"/>
              </w:rPr>
            </w:pPr>
            <w:r w:rsidRPr="006A465F">
              <w:rPr>
                <w:rFonts w:ascii="Arial" w:eastAsia="Times New Roman" w:hAnsi="Arial" w:cs="Arial"/>
                <w:bCs/>
                <w:color w:val="000000"/>
                <w:sz w:val="20"/>
                <w:szCs w:val="20"/>
                <w:lang w:eastAsia="es-CL"/>
              </w:rPr>
              <w:t>234.927</w:t>
            </w:r>
          </w:p>
        </w:tc>
      </w:tr>
      <w:tr w:rsidR="004079A6" w:rsidRPr="004079A6" w:rsidTr="0093447C">
        <w:trPr>
          <w:trHeight w:val="60"/>
        </w:trPr>
        <w:tc>
          <w:tcPr>
            <w:tcW w:w="4294"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6A465F" w:rsidRDefault="004079A6" w:rsidP="004079A6">
            <w:pPr>
              <w:spacing w:after="0" w:line="240" w:lineRule="auto"/>
              <w:jc w:val="both"/>
              <w:rPr>
                <w:rFonts w:ascii="Times New Roman" w:eastAsia="Times New Roman" w:hAnsi="Times New Roman" w:cs="Times New Roman"/>
                <w:sz w:val="20"/>
                <w:szCs w:val="20"/>
                <w:lang w:eastAsia="es-CL"/>
              </w:rPr>
            </w:pPr>
            <w:r w:rsidRPr="006A465F">
              <w:rPr>
                <w:rFonts w:ascii="Arial" w:eastAsia="Times New Roman" w:hAnsi="Arial" w:cs="Arial"/>
                <w:bCs/>
                <w:color w:val="0F0F0F"/>
                <w:sz w:val="20"/>
                <w:szCs w:val="20"/>
                <w:lang w:eastAsia="es-CL"/>
              </w:rPr>
              <w:t>Viáticos y reembolsos (M$)</w:t>
            </w:r>
          </w:p>
        </w:tc>
        <w:tc>
          <w:tcPr>
            <w:tcW w:w="706"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6A465F" w:rsidRDefault="004079A6" w:rsidP="00855016">
            <w:pPr>
              <w:spacing w:after="0" w:line="240" w:lineRule="auto"/>
              <w:jc w:val="right"/>
              <w:rPr>
                <w:rFonts w:ascii="Times New Roman" w:eastAsia="Times New Roman" w:hAnsi="Times New Roman" w:cs="Times New Roman"/>
                <w:sz w:val="20"/>
                <w:szCs w:val="20"/>
                <w:lang w:eastAsia="es-CL"/>
              </w:rPr>
            </w:pPr>
            <w:r w:rsidRPr="006A465F">
              <w:rPr>
                <w:rFonts w:ascii="Arial" w:eastAsia="Times New Roman" w:hAnsi="Arial" w:cs="Arial"/>
                <w:bCs/>
                <w:color w:val="000000"/>
                <w:sz w:val="20"/>
                <w:szCs w:val="20"/>
                <w:lang w:eastAsia="es-CL"/>
              </w:rPr>
              <w:t>6.782</w:t>
            </w:r>
          </w:p>
        </w:tc>
      </w:tr>
      <w:tr w:rsidR="004079A6" w:rsidRPr="004079A6" w:rsidTr="0093447C">
        <w:trPr>
          <w:trHeight w:val="180"/>
        </w:trPr>
        <w:tc>
          <w:tcPr>
            <w:tcW w:w="4294"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6A465F" w:rsidRDefault="004079A6" w:rsidP="004079A6">
            <w:pPr>
              <w:spacing w:after="0" w:line="240" w:lineRule="auto"/>
              <w:jc w:val="both"/>
              <w:rPr>
                <w:rFonts w:ascii="Times New Roman" w:eastAsia="Times New Roman" w:hAnsi="Times New Roman" w:cs="Times New Roman"/>
                <w:sz w:val="20"/>
                <w:szCs w:val="20"/>
                <w:lang w:eastAsia="es-CL"/>
              </w:rPr>
            </w:pPr>
            <w:r w:rsidRPr="006A465F">
              <w:rPr>
                <w:rFonts w:ascii="Arial" w:eastAsia="Times New Roman" w:hAnsi="Arial" w:cs="Arial"/>
                <w:bCs/>
                <w:color w:val="000000"/>
                <w:sz w:val="20"/>
                <w:szCs w:val="20"/>
                <w:lang w:eastAsia="es-CL"/>
              </w:rPr>
              <w:t>Costo total</w:t>
            </w:r>
            <w:r w:rsidR="00774934">
              <w:rPr>
                <w:rStyle w:val="Refdenotaalpie"/>
                <w:rFonts w:ascii="Arial" w:eastAsia="Times New Roman" w:hAnsi="Arial" w:cs="Arial"/>
                <w:bCs/>
                <w:color w:val="000000"/>
                <w:sz w:val="20"/>
                <w:szCs w:val="20"/>
                <w:lang w:eastAsia="es-CL"/>
              </w:rPr>
              <w:footnoteReference w:id="8"/>
            </w:r>
            <w:r w:rsidRPr="006A465F">
              <w:rPr>
                <w:rFonts w:ascii="Arial" w:eastAsia="Times New Roman" w:hAnsi="Arial" w:cs="Arial"/>
                <w:bCs/>
                <w:color w:val="000000"/>
                <w:sz w:val="20"/>
                <w:szCs w:val="20"/>
                <w:lang w:eastAsia="es-CL"/>
              </w:rPr>
              <w:t xml:space="preserve"> (M$)</w:t>
            </w:r>
          </w:p>
        </w:tc>
        <w:tc>
          <w:tcPr>
            <w:tcW w:w="706"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6A465F" w:rsidRDefault="004079A6" w:rsidP="00855016">
            <w:pPr>
              <w:spacing w:after="0" w:line="240" w:lineRule="auto"/>
              <w:jc w:val="right"/>
              <w:rPr>
                <w:rFonts w:ascii="Times New Roman" w:eastAsia="Times New Roman" w:hAnsi="Times New Roman" w:cs="Times New Roman"/>
                <w:sz w:val="20"/>
                <w:szCs w:val="20"/>
                <w:lang w:eastAsia="es-CL"/>
              </w:rPr>
            </w:pPr>
            <w:r w:rsidRPr="006A465F">
              <w:rPr>
                <w:rFonts w:ascii="Arial" w:eastAsia="Times New Roman" w:hAnsi="Arial" w:cs="Arial"/>
                <w:bCs/>
                <w:color w:val="000000"/>
                <w:sz w:val="20"/>
                <w:szCs w:val="20"/>
                <w:lang w:eastAsia="es-CL"/>
              </w:rPr>
              <w:t>241.709</w:t>
            </w:r>
          </w:p>
        </w:tc>
      </w:tr>
    </w:tbl>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FD67ED" w:rsidRDefault="004079A6" w:rsidP="00FD67ED">
      <w:pPr>
        <w:pStyle w:val="Ttulo3"/>
        <w:rPr>
          <w:rFonts w:ascii="Arial" w:eastAsia="Times New Roman" w:hAnsi="Arial" w:cs="Arial"/>
          <w:color w:val="auto"/>
          <w:kern w:val="36"/>
          <w:lang w:eastAsia="es-CL"/>
        </w:rPr>
      </w:pPr>
      <w:bookmarkStart w:id="300" w:name="_Toc536544845"/>
      <w:bookmarkStart w:id="301" w:name="_Toc536544959"/>
      <w:bookmarkStart w:id="302" w:name="_Toc536545375"/>
      <w:bookmarkStart w:id="303" w:name="_Toc536545816"/>
      <w:bookmarkStart w:id="304" w:name="_Toc536547302"/>
      <w:bookmarkStart w:id="305" w:name="_Toc536547649"/>
      <w:r w:rsidRPr="00FD67ED">
        <w:rPr>
          <w:rFonts w:ascii="Arial" w:eastAsia="Times New Roman" w:hAnsi="Arial" w:cs="Arial"/>
          <w:color w:val="auto"/>
          <w:kern w:val="36"/>
          <w:lang w:eastAsia="es-CL"/>
        </w:rPr>
        <w:t>4.2.- Representantes del Consejo de Alta Dirección Pública en procesos de selección de Directores de Establecimientos Educacionales Municipales.</w:t>
      </w:r>
      <w:bookmarkEnd w:id="300"/>
      <w:bookmarkEnd w:id="301"/>
      <w:bookmarkEnd w:id="302"/>
      <w:bookmarkEnd w:id="303"/>
      <w:bookmarkEnd w:id="304"/>
      <w:bookmarkEnd w:id="305"/>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1C2BF7"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t>En el marco de lo dispuesto por la ley N° 20.501, de Calidad y Equidad de la Educación, las Comisiones Calificadoras encargadas de efectuar los procesos de selección destinados a proveer cargos de Director/a de Establecimientos Educacionales Municipales, consideran la participación de un miembro del Consejo de Alta Dirección Pública o de un representante de este cuerpo colegiado.</w:t>
      </w:r>
    </w:p>
    <w:p w:rsidR="001C2BF7"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br/>
        <w:t>Los Representantes del Consejo ante dichas Comisiones han sido seleccionados por concurso público, en base al perfil definido al efecto por el Consejo de Alta Dirección Pública, en procesos de selección que consideran fases sucesivas de evaluación curricular, gerencial y psicolaboral, bajo los estándares de los procesos de selección del Sistema de Alta Dirección Pública y que concluyen con una entrevista efectuada por el propio Consejo.</w:t>
      </w:r>
    </w:p>
    <w:p w:rsidR="001C2BF7" w:rsidRDefault="004079A6" w:rsidP="004079A6">
      <w:pPr>
        <w:spacing w:after="0" w:line="240" w:lineRule="auto"/>
        <w:jc w:val="both"/>
        <w:rPr>
          <w:rFonts w:ascii="Arial" w:eastAsia="Times New Roman" w:hAnsi="Arial" w:cs="Arial"/>
          <w:color w:val="000000"/>
          <w:shd w:val="clear" w:color="auto" w:fill="FFFFFF"/>
          <w:lang w:eastAsia="es-CL"/>
        </w:rPr>
      </w:pPr>
      <w:r w:rsidRPr="004079A6">
        <w:rPr>
          <w:rFonts w:ascii="Arial" w:eastAsia="Times New Roman" w:hAnsi="Arial" w:cs="Arial"/>
          <w:color w:val="000000"/>
          <w:shd w:val="clear" w:color="auto" w:fill="FFFFFF"/>
          <w:lang w:eastAsia="es-CL"/>
        </w:rPr>
        <w:br/>
        <w:t>De esta forma, el equipo de Representantes del Consejo de Alta Dirección Pública ante las Comisiones Calificadoras de candidatos a Directores de Establecimientos Educacionales, para el año 2018 estuvo conformado por 47 personas.</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93447C" w:rsidRDefault="008415B2" w:rsidP="0093447C">
      <w:pPr>
        <w:pStyle w:val="Epgrafe"/>
        <w:spacing w:after="0" w:line="276" w:lineRule="auto"/>
        <w:rPr>
          <w:rFonts w:ascii="Arial" w:hAnsi="Arial" w:cs="Arial"/>
          <w:color w:val="auto"/>
          <w:sz w:val="20"/>
          <w:szCs w:val="20"/>
        </w:rPr>
      </w:pPr>
      <w:bookmarkStart w:id="306" w:name="_Toc536548134"/>
      <w:bookmarkStart w:id="307" w:name="_Toc536615860"/>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14</w:t>
      </w:r>
      <w:r w:rsidRPr="0093447C">
        <w:rPr>
          <w:rFonts w:ascii="Arial" w:hAnsi="Arial" w:cs="Arial"/>
          <w:color w:val="auto"/>
          <w:sz w:val="20"/>
          <w:szCs w:val="20"/>
        </w:rPr>
        <w:fldChar w:fldCharType="end"/>
      </w:r>
      <w:r w:rsidR="004079A6" w:rsidRPr="0093447C">
        <w:rPr>
          <w:rFonts w:ascii="Arial" w:hAnsi="Arial" w:cs="Arial"/>
          <w:color w:val="auto"/>
          <w:sz w:val="20"/>
          <w:szCs w:val="20"/>
        </w:rPr>
        <w:t xml:space="preserve">: Listado de Representantes del </w:t>
      </w:r>
      <w:r w:rsidR="005F7336" w:rsidRPr="0093447C">
        <w:rPr>
          <w:rFonts w:ascii="Arial" w:hAnsi="Arial" w:cs="Arial"/>
          <w:color w:val="auto"/>
          <w:sz w:val="20"/>
          <w:szCs w:val="20"/>
        </w:rPr>
        <w:t>Consejo de Alta Dirección Pública</w:t>
      </w:r>
      <w:r w:rsidR="004079A6" w:rsidRPr="0093447C">
        <w:rPr>
          <w:rFonts w:ascii="Arial" w:hAnsi="Arial" w:cs="Arial"/>
          <w:color w:val="auto"/>
          <w:sz w:val="20"/>
          <w:szCs w:val="20"/>
        </w:rPr>
        <w:t xml:space="preserve"> en Comisiones Calificadoras</w:t>
      </w:r>
      <w:r w:rsidR="00E52B82" w:rsidRPr="0093447C">
        <w:rPr>
          <w:rFonts w:ascii="Arial" w:hAnsi="Arial" w:cs="Arial"/>
          <w:color w:val="auto"/>
          <w:sz w:val="20"/>
          <w:szCs w:val="20"/>
        </w:rPr>
        <w:t xml:space="preserve"> encargadas de seleccionar DEEM</w:t>
      </w:r>
      <w:r w:rsidR="004079A6" w:rsidRPr="0093447C">
        <w:rPr>
          <w:rFonts w:ascii="Arial" w:hAnsi="Arial" w:cs="Arial"/>
          <w:color w:val="auto"/>
          <w:sz w:val="20"/>
          <w:szCs w:val="20"/>
        </w:rPr>
        <w:t xml:space="preserve">.  (Fuente: </w:t>
      </w:r>
      <w:r w:rsidR="00623F6B" w:rsidRPr="0093447C">
        <w:rPr>
          <w:rFonts w:ascii="Arial" w:hAnsi="Arial" w:cs="Arial"/>
          <w:color w:val="auto"/>
          <w:sz w:val="20"/>
          <w:szCs w:val="20"/>
        </w:rPr>
        <w:t>Servicio Civil</w:t>
      </w:r>
      <w:r w:rsidR="004079A6" w:rsidRPr="0093447C">
        <w:rPr>
          <w:rFonts w:ascii="Arial" w:hAnsi="Arial" w:cs="Arial"/>
          <w:color w:val="auto"/>
          <w:sz w:val="20"/>
          <w:szCs w:val="20"/>
        </w:rPr>
        <w:t>)</w:t>
      </w:r>
      <w:bookmarkEnd w:id="306"/>
      <w:bookmarkEnd w:id="307"/>
    </w:p>
    <w:tbl>
      <w:tblPr>
        <w:tblW w:w="4946" w:type="pct"/>
        <w:tblInd w:w="100" w:type="dxa"/>
        <w:tblCellMar>
          <w:top w:w="15" w:type="dxa"/>
          <w:left w:w="15" w:type="dxa"/>
          <w:bottom w:w="15" w:type="dxa"/>
          <w:right w:w="15" w:type="dxa"/>
        </w:tblCellMar>
        <w:tblLook w:val="04A0" w:firstRow="1" w:lastRow="0" w:firstColumn="1" w:lastColumn="0" w:noHBand="0" w:noVBand="1"/>
      </w:tblPr>
      <w:tblGrid>
        <w:gridCol w:w="1090"/>
        <w:gridCol w:w="4990"/>
        <w:gridCol w:w="3092"/>
      </w:tblGrid>
      <w:tr w:rsidR="004079A6" w:rsidRPr="004079A6" w:rsidTr="0093447C">
        <w:trPr>
          <w:trHeight w:val="356"/>
          <w:tblHeader/>
        </w:trPr>
        <w:tc>
          <w:tcPr>
            <w:tcW w:w="557" w:type="pct"/>
            <w:tcBorders>
              <w:top w:val="single" w:sz="8" w:space="0" w:color="000000"/>
              <w:left w:val="single" w:sz="8" w:space="0" w:color="000000"/>
              <w:bottom w:val="single" w:sz="8" w:space="0" w:color="000000"/>
              <w:right w:val="single" w:sz="8" w:space="0" w:color="000000"/>
            </w:tcBorders>
            <w:shd w:val="clear" w:color="auto" w:fill="1F2360"/>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 xml:space="preserve"> </w:t>
            </w:r>
          </w:p>
        </w:tc>
        <w:tc>
          <w:tcPr>
            <w:tcW w:w="2739" w:type="pct"/>
            <w:tcBorders>
              <w:top w:val="single" w:sz="8" w:space="0" w:color="000000"/>
              <w:left w:val="single" w:sz="8" w:space="0" w:color="000000"/>
              <w:bottom w:val="single" w:sz="8" w:space="0" w:color="000000"/>
              <w:right w:val="single" w:sz="8" w:space="0" w:color="000000"/>
            </w:tcBorders>
            <w:shd w:val="clear" w:color="auto" w:fill="1F2360"/>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Nombre del Representante</w:t>
            </w:r>
          </w:p>
        </w:tc>
        <w:tc>
          <w:tcPr>
            <w:tcW w:w="1705" w:type="pct"/>
            <w:tcBorders>
              <w:top w:val="single" w:sz="8" w:space="0" w:color="000000"/>
              <w:left w:val="single" w:sz="8" w:space="0" w:color="000000"/>
              <w:bottom w:val="single" w:sz="8" w:space="0" w:color="000000"/>
              <w:right w:val="single" w:sz="8" w:space="0" w:color="000000"/>
            </w:tcBorders>
            <w:shd w:val="clear" w:color="auto" w:fill="1F2360"/>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20"/>
                <w:szCs w:val="20"/>
                <w:lang w:eastAsia="es-CL"/>
              </w:rPr>
              <w:t>Región de residencia</w:t>
            </w:r>
          </w:p>
        </w:tc>
      </w:tr>
      <w:tr w:rsidR="004079A6" w:rsidRPr="004079A6" w:rsidTr="0093447C">
        <w:trPr>
          <w:trHeight w:val="222"/>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Avilés Viveros, Ángela</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Metropolitana</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Briceño Sotelo, Carlos</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Metropolitana</w:t>
            </w:r>
          </w:p>
        </w:tc>
      </w:tr>
      <w:tr w:rsidR="004079A6" w:rsidRPr="004079A6" w:rsidTr="0093447C">
        <w:trPr>
          <w:trHeight w:val="164"/>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Carrasco Muñoz, Pablo</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Metropolitana</w:t>
            </w:r>
          </w:p>
        </w:tc>
      </w:tr>
      <w:tr w:rsidR="004079A6" w:rsidRPr="004079A6" w:rsidTr="0093447C">
        <w:trPr>
          <w:trHeight w:val="213"/>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4.             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Cormack Knudsen, Christian</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Bio</w:t>
            </w:r>
            <w:r w:rsidR="00E52B82">
              <w:rPr>
                <w:rFonts w:ascii="Arial" w:eastAsia="Times New Roman" w:hAnsi="Arial" w:cs="Arial"/>
                <w:color w:val="0F0F0F"/>
                <w:sz w:val="20"/>
                <w:szCs w:val="20"/>
                <w:lang w:eastAsia="es-CL"/>
              </w:rPr>
              <w:t xml:space="preserve"> -</w:t>
            </w:r>
            <w:r w:rsidRPr="004079A6">
              <w:rPr>
                <w:rFonts w:ascii="Arial" w:eastAsia="Times New Roman" w:hAnsi="Arial" w:cs="Arial"/>
                <w:color w:val="0F0F0F"/>
                <w:sz w:val="20"/>
                <w:szCs w:val="20"/>
                <w:lang w:eastAsia="es-CL"/>
              </w:rPr>
              <w:t xml:space="preserve"> Bio</w:t>
            </w:r>
          </w:p>
        </w:tc>
      </w:tr>
      <w:tr w:rsidR="004079A6" w:rsidRPr="004079A6" w:rsidTr="0093447C">
        <w:trPr>
          <w:trHeight w:val="207"/>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5.             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Díaz Cuevas, Pedro</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O´Higgins</w:t>
            </w:r>
          </w:p>
        </w:tc>
      </w:tr>
      <w:tr w:rsidR="004079A6" w:rsidRPr="004079A6" w:rsidTr="0093447C">
        <w:trPr>
          <w:trHeight w:val="186"/>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6.             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Díaz Mora, Ricardo</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Del Maule</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7.             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Ferrer Artigas, Mercedes</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Metropolitana</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8.             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Frías González, Cristián</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O´Higgins</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9.             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Gallardo Pérez, Edgard</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La Araucanía</w:t>
            </w:r>
          </w:p>
        </w:tc>
      </w:tr>
      <w:tr w:rsidR="004079A6" w:rsidRPr="004079A6" w:rsidTr="0093447C">
        <w:trPr>
          <w:trHeight w:val="31"/>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10.           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Gálvez Castro, Leonardo</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Valparaíso</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11.           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Garay Oñate, Sergio</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Metropolitana</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12.           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Gómez Veas, Germán</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Metropolitana</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13.           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Ibáñez León, Patricio</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Valparaíso</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14.           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Ihl Dausend, Claudio</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Bio </w:t>
            </w:r>
            <w:r w:rsidR="00E52B82">
              <w:rPr>
                <w:rFonts w:ascii="Arial" w:eastAsia="Times New Roman" w:hAnsi="Arial" w:cs="Arial"/>
                <w:color w:val="0F0F0F"/>
                <w:sz w:val="20"/>
                <w:szCs w:val="20"/>
                <w:lang w:eastAsia="es-CL"/>
              </w:rPr>
              <w:t xml:space="preserve">- </w:t>
            </w:r>
            <w:r w:rsidRPr="004079A6">
              <w:rPr>
                <w:rFonts w:ascii="Arial" w:eastAsia="Times New Roman" w:hAnsi="Arial" w:cs="Arial"/>
                <w:color w:val="0F0F0F"/>
                <w:sz w:val="20"/>
                <w:szCs w:val="20"/>
                <w:lang w:eastAsia="es-CL"/>
              </w:rPr>
              <w:t>Bio</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15.           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Jara Bernadot, Cecilia</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Metropolitana</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16.           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Jofré Pavez, Elena</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Valparaíso</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17.           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Lefián Onetto, Reinaldo</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Valparaíso</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18.           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Manríquez Encina, Patricio</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Valparaíso</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19.           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Marambio Núñez, Darío</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Arica y Parinacota</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20.           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Martínez Chiguay, José</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Magallanes</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21.           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Méndez López, Rita</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Metropolitana</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22.           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Montenegro Fidelei, José</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Metropolitana</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23.           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Muñoz Russell, Valeria</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Los Lagos</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24.           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Ovando Urbina, Mario</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Arica y Parinacota</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25.           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Pacheco Gómez, Patricio</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Valparaíso</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26.           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Paniagua Gianni, Ety</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Metropolitana</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27.           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Pizarro Vásquez, Eduardo</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Coquimbo</w:t>
            </w:r>
          </w:p>
        </w:tc>
      </w:tr>
      <w:tr w:rsidR="004079A6" w:rsidRPr="004079A6" w:rsidTr="0093447C">
        <w:trPr>
          <w:trHeight w:val="40"/>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28.           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Quiroz Muñoz, Héctor</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Bio Bio</w:t>
            </w:r>
          </w:p>
        </w:tc>
      </w:tr>
      <w:tr w:rsidR="004079A6" w:rsidRPr="004079A6" w:rsidTr="0093447C">
        <w:trPr>
          <w:trHeight w:val="20"/>
        </w:trPr>
        <w:tc>
          <w:tcPr>
            <w:tcW w:w="557" w:type="pct"/>
            <w:tcBorders>
              <w:top w:val="single" w:sz="8" w:space="0" w:color="000000"/>
              <w:left w:val="single" w:sz="8" w:space="0" w:color="4F81BD"/>
              <w:bottom w:val="single" w:sz="8" w:space="0" w:color="4F81BD"/>
              <w:right w:val="single" w:sz="8" w:space="0" w:color="4F81BD"/>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29.           </w:t>
            </w:r>
          </w:p>
        </w:tc>
        <w:tc>
          <w:tcPr>
            <w:tcW w:w="2739" w:type="pct"/>
            <w:tcBorders>
              <w:top w:val="single" w:sz="8" w:space="0" w:color="000000"/>
              <w:left w:val="single" w:sz="8" w:space="0" w:color="4F81BD"/>
              <w:bottom w:val="single" w:sz="8" w:space="0" w:color="4F81BD"/>
              <w:right w:val="single" w:sz="8" w:space="0" w:color="4F81BD"/>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Richards Muñoz, Guillermo</w:t>
            </w:r>
          </w:p>
        </w:tc>
        <w:tc>
          <w:tcPr>
            <w:tcW w:w="1705" w:type="pct"/>
            <w:tcBorders>
              <w:top w:val="single" w:sz="8" w:space="0" w:color="000000"/>
              <w:left w:val="single" w:sz="8" w:space="0" w:color="4F81BD"/>
              <w:bottom w:val="single" w:sz="8" w:space="0" w:color="4F81BD"/>
              <w:right w:val="single" w:sz="8" w:space="0" w:color="4F81BD"/>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Metropolitana</w:t>
            </w:r>
          </w:p>
        </w:tc>
      </w:tr>
      <w:tr w:rsidR="004079A6" w:rsidRPr="004079A6" w:rsidTr="0093447C">
        <w:trPr>
          <w:trHeight w:val="124"/>
        </w:trPr>
        <w:tc>
          <w:tcPr>
            <w:tcW w:w="557" w:type="pct"/>
            <w:tcBorders>
              <w:top w:val="single" w:sz="8" w:space="0" w:color="4F81BD"/>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30.           </w:t>
            </w:r>
          </w:p>
        </w:tc>
        <w:tc>
          <w:tcPr>
            <w:tcW w:w="2739" w:type="pct"/>
            <w:tcBorders>
              <w:top w:val="single" w:sz="8" w:space="0" w:color="4F81BD"/>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Rivera Olivares, Milisen</w:t>
            </w:r>
          </w:p>
        </w:tc>
        <w:tc>
          <w:tcPr>
            <w:tcW w:w="1705" w:type="pct"/>
            <w:tcBorders>
              <w:top w:val="single" w:sz="8" w:space="0" w:color="4F81BD"/>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Metropolitana</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31.           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Riveros Araya, Ismael</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Antofagasta</w:t>
            </w:r>
          </w:p>
        </w:tc>
      </w:tr>
      <w:tr w:rsidR="004079A6" w:rsidRPr="004079A6" w:rsidTr="0093447C">
        <w:trPr>
          <w:trHeight w:val="81"/>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32.           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Rojas Astudillo, Maritzaida</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Coquimbo</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33.           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Sagües Hadler, Julio</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Metropolitana</w:t>
            </w:r>
          </w:p>
        </w:tc>
      </w:tr>
      <w:tr w:rsidR="004079A6" w:rsidRPr="004079A6" w:rsidTr="0093447C">
        <w:trPr>
          <w:trHeight w:val="22"/>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34.           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Sepúlveda Garrido, Rodrigo</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Bio </w:t>
            </w:r>
            <w:r w:rsidR="00E52B82">
              <w:rPr>
                <w:rFonts w:ascii="Arial" w:eastAsia="Times New Roman" w:hAnsi="Arial" w:cs="Arial"/>
                <w:color w:val="0F0F0F"/>
                <w:sz w:val="20"/>
                <w:szCs w:val="20"/>
                <w:lang w:eastAsia="es-CL"/>
              </w:rPr>
              <w:t xml:space="preserve">- </w:t>
            </w:r>
            <w:r w:rsidRPr="004079A6">
              <w:rPr>
                <w:rFonts w:ascii="Arial" w:eastAsia="Times New Roman" w:hAnsi="Arial" w:cs="Arial"/>
                <w:color w:val="0F0F0F"/>
                <w:sz w:val="20"/>
                <w:szCs w:val="20"/>
                <w:lang w:eastAsia="es-CL"/>
              </w:rPr>
              <w:t>Bio</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35.           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Sotomayor Meza, Juan</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Los Lagos</w:t>
            </w:r>
          </w:p>
        </w:tc>
      </w:tr>
      <w:tr w:rsidR="004079A6" w:rsidRPr="004079A6" w:rsidTr="0093447C">
        <w:trPr>
          <w:trHeight w:val="262"/>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36.           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Steinmeyer Valenzuela, Sebastián</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Aysén</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37.           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Tillería Aguilera, Luis</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 xml:space="preserve">Bio </w:t>
            </w:r>
            <w:r w:rsidR="00E52B82">
              <w:rPr>
                <w:rFonts w:ascii="Arial" w:eastAsia="Times New Roman" w:hAnsi="Arial" w:cs="Arial"/>
                <w:color w:val="000000"/>
                <w:sz w:val="20"/>
                <w:szCs w:val="20"/>
                <w:lang w:eastAsia="es-CL"/>
              </w:rPr>
              <w:t xml:space="preserve">- </w:t>
            </w:r>
            <w:r w:rsidRPr="004079A6">
              <w:rPr>
                <w:rFonts w:ascii="Arial" w:eastAsia="Times New Roman" w:hAnsi="Arial" w:cs="Arial"/>
                <w:color w:val="000000"/>
                <w:sz w:val="20"/>
                <w:szCs w:val="20"/>
                <w:lang w:eastAsia="es-CL"/>
              </w:rPr>
              <w:t>Bio</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38.           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Torres Peñaloza, Julio</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Metropolitana</w:t>
            </w:r>
          </w:p>
        </w:tc>
      </w:tr>
      <w:tr w:rsidR="004079A6" w:rsidRPr="004079A6" w:rsidTr="0093447C">
        <w:trPr>
          <w:trHeight w:val="31"/>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39.           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Uribe Díaz, Jaime</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La Araucanía</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40.           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Vaccarezza Garrido, Giulietta</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 xml:space="preserve">Bio </w:t>
            </w:r>
            <w:r w:rsidR="00E52B82">
              <w:rPr>
                <w:rFonts w:ascii="Arial" w:eastAsia="Times New Roman" w:hAnsi="Arial" w:cs="Arial"/>
                <w:color w:val="0F0F0F"/>
                <w:sz w:val="20"/>
                <w:szCs w:val="20"/>
                <w:lang w:eastAsia="es-CL"/>
              </w:rPr>
              <w:t xml:space="preserve">- </w:t>
            </w:r>
            <w:r w:rsidRPr="004079A6">
              <w:rPr>
                <w:rFonts w:ascii="Arial" w:eastAsia="Times New Roman" w:hAnsi="Arial" w:cs="Arial"/>
                <w:color w:val="0F0F0F"/>
                <w:sz w:val="20"/>
                <w:szCs w:val="20"/>
                <w:lang w:eastAsia="es-CL"/>
              </w:rPr>
              <w:t>Bio</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41.           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Valdés Sepúlveda, Jorge</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Valparaíso</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42.           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Vera Álvarez, Leyla</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La Araucanía</w:t>
            </w:r>
          </w:p>
        </w:tc>
      </w:tr>
      <w:tr w:rsidR="004079A6" w:rsidRPr="004079A6" w:rsidTr="0093447C">
        <w:trPr>
          <w:trHeight w:val="7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43.           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Vera Monroy, Leonardo</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Metropolitana</w:t>
            </w:r>
          </w:p>
        </w:tc>
      </w:tr>
      <w:tr w:rsidR="004079A6" w:rsidRPr="004079A6" w:rsidTr="0093447C">
        <w:trPr>
          <w:trHeight w:val="48"/>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44.           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Vera Montoya, María</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Metropolitana</w:t>
            </w:r>
          </w:p>
        </w:tc>
      </w:tr>
      <w:tr w:rsidR="004079A6" w:rsidRPr="004079A6" w:rsidTr="0093447C">
        <w:trPr>
          <w:trHeight w:val="27"/>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45.           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Villagrán Sáez, Jorge</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La Araucanía</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46.           </w:t>
            </w:r>
          </w:p>
        </w:tc>
        <w:tc>
          <w:tcPr>
            <w:tcW w:w="2739"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Yáñez Cortés, María</w:t>
            </w:r>
          </w:p>
        </w:tc>
        <w:tc>
          <w:tcPr>
            <w:tcW w:w="1705" w:type="pct"/>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F0F0F"/>
                <w:sz w:val="20"/>
                <w:szCs w:val="20"/>
                <w:lang w:eastAsia="es-CL"/>
              </w:rPr>
              <w:t>Atacama</w:t>
            </w:r>
          </w:p>
        </w:tc>
      </w:tr>
      <w:tr w:rsidR="004079A6" w:rsidRPr="004079A6" w:rsidTr="0093447C">
        <w:trPr>
          <w:trHeight w:val="20"/>
        </w:trPr>
        <w:tc>
          <w:tcPr>
            <w:tcW w:w="557"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47.           </w:t>
            </w:r>
          </w:p>
        </w:tc>
        <w:tc>
          <w:tcPr>
            <w:tcW w:w="2739"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Zech Penjean, Mauricio</w:t>
            </w:r>
          </w:p>
        </w:tc>
        <w:tc>
          <w:tcPr>
            <w:tcW w:w="1705" w:type="pct"/>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z w:val="20"/>
                <w:szCs w:val="20"/>
                <w:lang w:eastAsia="es-CL"/>
              </w:rPr>
              <w:t>La Araucanía</w:t>
            </w:r>
          </w:p>
        </w:tc>
      </w:tr>
    </w:tbl>
    <w:p w:rsidR="00186ABA" w:rsidRPr="00A77FAA"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hd w:val="clear" w:color="auto" w:fill="FFFF00"/>
          <w:lang w:eastAsia="es-CL"/>
        </w:rPr>
        <w:t xml:space="preserve"> </w:t>
      </w:r>
    </w:p>
    <w:p w:rsidR="00E52B82"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En 2018 se desarrollaron dos líneas de formación: la primera, denominada Plan de Inducción, se realizó  a aquellos Representantes que ingresaron a finales del año 2017 y contó con dos hitos: una reunión bilateral o inducción inicial y una segunda jornada de lineamientos técnicos operacionales, necesarios para ocupar la función de representar al Consejo en la Comisiones Calificadoras para los cargos de Directores de establecimientos educacionales o Jefe del Departamento de Educación Municipal en comunas con menos de 1.200 alumnos matriculados. En definitiva 15 Representantes participaron de las reuniones bilaterales y 35 de las jornadas de lineamientos técnicos operacionales.</w:t>
      </w:r>
    </w:p>
    <w:p w:rsidR="00E52B82"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Una segunda línea de formación,</w:t>
      </w:r>
      <w:r w:rsidR="00E52B82">
        <w:rPr>
          <w:rFonts w:ascii="Arial" w:eastAsia="Times New Roman" w:hAnsi="Arial" w:cs="Arial"/>
          <w:color w:val="000000"/>
          <w:lang w:eastAsia="es-CL"/>
        </w:rPr>
        <w:t xml:space="preserve"> enfocada en los R</w:t>
      </w:r>
      <w:r w:rsidRPr="004079A6">
        <w:rPr>
          <w:rFonts w:ascii="Arial" w:eastAsia="Times New Roman" w:hAnsi="Arial" w:cs="Arial"/>
          <w:color w:val="000000"/>
          <w:lang w:eastAsia="es-CL"/>
        </w:rPr>
        <w:t xml:space="preserve">epresentantes </w:t>
      </w:r>
      <w:r w:rsidR="00E52B82">
        <w:rPr>
          <w:rFonts w:ascii="Arial" w:eastAsia="Times New Roman" w:hAnsi="Arial" w:cs="Arial"/>
          <w:color w:val="000000"/>
          <w:lang w:eastAsia="es-CL"/>
        </w:rPr>
        <w:t xml:space="preserve">el ámbito de la educación </w:t>
      </w:r>
      <w:r w:rsidRPr="004079A6">
        <w:rPr>
          <w:rFonts w:ascii="Arial" w:eastAsia="Times New Roman" w:hAnsi="Arial" w:cs="Arial"/>
          <w:color w:val="000000"/>
          <w:lang w:eastAsia="es-CL"/>
        </w:rPr>
        <w:t>con mayor experiencia, tuvo como objetivo la construcción de un análisis reflexivo del cómo el rol de este profesional en los procesos que encabeza impacta en la calidad de los profesionales seleccionados.</w:t>
      </w:r>
    </w:p>
    <w:p w:rsidR="00BB731D" w:rsidRPr="00FD67ED" w:rsidRDefault="004079A6" w:rsidP="00FD67ED">
      <w:pPr>
        <w:pStyle w:val="Ttulo3"/>
        <w:rPr>
          <w:rFonts w:ascii="Arial" w:eastAsia="Times New Roman" w:hAnsi="Arial" w:cs="Arial"/>
          <w:color w:val="auto"/>
          <w:kern w:val="36"/>
          <w:lang w:eastAsia="es-CL"/>
        </w:rPr>
      </w:pPr>
      <w:bookmarkStart w:id="308" w:name="_Toc536544846"/>
      <w:bookmarkStart w:id="309" w:name="_Toc536544960"/>
      <w:bookmarkStart w:id="310" w:name="_Toc536545376"/>
      <w:bookmarkStart w:id="311" w:name="_Toc536545817"/>
      <w:bookmarkStart w:id="312" w:name="_Toc536547303"/>
      <w:bookmarkStart w:id="313" w:name="_Toc536547650"/>
      <w:r w:rsidRPr="00FD67ED">
        <w:rPr>
          <w:rFonts w:ascii="Arial" w:eastAsia="Times New Roman" w:hAnsi="Arial" w:cs="Arial"/>
          <w:color w:val="auto"/>
          <w:kern w:val="36"/>
          <w:lang w:eastAsia="es-CL"/>
        </w:rPr>
        <w:t>4.3.- Próximos pasos en relación con Profesionales Expertos.</w:t>
      </w:r>
      <w:bookmarkEnd w:id="308"/>
      <w:bookmarkEnd w:id="309"/>
      <w:bookmarkEnd w:id="310"/>
      <w:bookmarkEnd w:id="311"/>
      <w:bookmarkEnd w:id="312"/>
      <w:bookmarkEnd w:id="313"/>
      <w:r w:rsidRPr="00FD67ED">
        <w:rPr>
          <w:rFonts w:ascii="Arial" w:eastAsia="Times New Roman" w:hAnsi="Arial" w:cs="Arial"/>
          <w:color w:val="auto"/>
          <w:kern w:val="36"/>
          <w:lang w:eastAsia="es-CL"/>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000000"/>
          <w:lang w:eastAsia="es-CL"/>
        </w:rPr>
        <w:br/>
      </w:r>
      <w:r w:rsidRPr="004079A6">
        <w:rPr>
          <w:rFonts w:ascii="Arial" w:eastAsia="Times New Roman" w:hAnsi="Arial" w:cs="Arial"/>
          <w:color w:val="000000"/>
          <w:lang w:eastAsia="es-CL"/>
        </w:rPr>
        <w:t>Entre los desafíos para el año 2019 cabe mencionar el fortalecimiento del sistema informático puesto en marcha en 2018 para la asignación y evaluación de desempeño de Profesionales Expertos. Así como continuar con las actividades de retroalimentación y desarrollar jornadas de capacitación enfocadas en actualizar lineamientos y modelos de trabajo, como el relacionado con el nuevo modelo de evaluación gerencial y psicolaboral.</w:t>
      </w:r>
    </w:p>
    <w:p w:rsid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F462E3" w:rsidRDefault="004079A6" w:rsidP="00F462E3">
      <w:pPr>
        <w:pStyle w:val="Ttulo2"/>
        <w:spacing w:before="0" w:line="240" w:lineRule="auto"/>
        <w:rPr>
          <w:rFonts w:ascii="Arial" w:eastAsia="Times New Roman" w:hAnsi="Arial" w:cs="Arial"/>
          <w:bCs w:val="0"/>
          <w:color w:val="auto"/>
          <w:sz w:val="22"/>
          <w:szCs w:val="22"/>
          <w:lang w:eastAsia="es-CL"/>
        </w:rPr>
      </w:pPr>
      <w:bookmarkStart w:id="314" w:name="_Toc536544847"/>
      <w:bookmarkStart w:id="315" w:name="_Toc536544961"/>
      <w:bookmarkStart w:id="316" w:name="_Toc536545377"/>
      <w:bookmarkStart w:id="317" w:name="_Toc536545818"/>
      <w:bookmarkStart w:id="318" w:name="_Toc536547304"/>
      <w:bookmarkStart w:id="319" w:name="_Toc536547651"/>
      <w:r w:rsidRPr="00F462E3">
        <w:rPr>
          <w:rFonts w:ascii="Arial" w:eastAsia="Times New Roman" w:hAnsi="Arial" w:cs="Arial"/>
          <w:bCs w:val="0"/>
          <w:color w:val="auto"/>
          <w:sz w:val="22"/>
          <w:szCs w:val="22"/>
          <w:lang w:eastAsia="es-CL"/>
        </w:rPr>
        <w:t>5.- Evaluación Directiva y Convenios de Desempeño.</w:t>
      </w:r>
      <w:bookmarkEnd w:id="314"/>
      <w:bookmarkEnd w:id="315"/>
      <w:bookmarkEnd w:id="316"/>
      <w:bookmarkEnd w:id="317"/>
      <w:bookmarkEnd w:id="318"/>
      <w:bookmarkEnd w:id="319"/>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BB731D"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Los Convenios de Desempeño de los Altos Directivos Públicos y sus evaluaciones se encuentran regulados por lo dispuesto en el título VI, párrafo 5°, de la ley N°</w:t>
      </w:r>
      <w:r w:rsidR="00BB731D">
        <w:rPr>
          <w:rFonts w:ascii="Arial" w:eastAsia="Times New Roman" w:hAnsi="Arial" w:cs="Arial"/>
          <w:color w:val="000000"/>
          <w:lang w:eastAsia="es-CL"/>
        </w:rPr>
        <w:t xml:space="preserve"> </w:t>
      </w:r>
      <w:r w:rsidRPr="004079A6">
        <w:rPr>
          <w:rFonts w:ascii="Arial" w:eastAsia="Times New Roman" w:hAnsi="Arial" w:cs="Arial"/>
          <w:color w:val="000000"/>
          <w:lang w:eastAsia="es-CL"/>
        </w:rPr>
        <w:t>19.882, que los caracteriza como un instrumento de gestión destinado a orientar al Alto Directivo Público en el cumplimiento de los desafíos propios de su cargo y a fijar objetivos estratégicos de gestión por los cuales éste será evaluado y retroalimentado anualmente y al término de su período de desempeño.</w:t>
      </w:r>
    </w:p>
    <w:p w:rsidR="00BB731D"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Cabe destacar que los objetivos y metas que se incluyan en el Convenio deberán reflejar los desafíos del cargo y los lineamientos definidos en el respectivo perfil. Además, deberán ser consistentes con los lineamientos de política pública, las prioridades e indicadores gubernamentales, los objetivos estratégicos institucionales y las funciones estratégicas de cada cargo, expresando el aporte clave que se espera que el Alto Directivo efectúe a la institución, con el fin de conducirla hacia mayores niveles de eficacia, eficiencia, gobernanza e integridad.</w:t>
      </w:r>
    </w:p>
    <w:p w:rsidR="00BB731D"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Durante 2018 se amplió el alcance del Sistema Informático de Convenios y Desarrollo de Altos Directivos Públicos, SICDE, mediante la incorporación de Altos Directivos Públicos y jefes de servicios como usuarios directos, permitiéndoles usar dicha plataforma para elaborar el Informe Anual de Cumplimiento y su evaluación final por parte de la autoridad. De esta forma se provee a los usuarios de una modalidad directa, segura y ágil de participar en el proceso de evaluación de directivos.</w:t>
      </w:r>
    </w:p>
    <w:p w:rsidR="00A77FAA" w:rsidRDefault="004079A6" w:rsidP="00A77FAA">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 </w:t>
      </w:r>
      <w:r w:rsidRPr="004079A6">
        <w:rPr>
          <w:rFonts w:ascii="Arial" w:eastAsia="Times New Roman" w:hAnsi="Arial" w:cs="Arial"/>
          <w:color w:val="000000"/>
          <w:lang w:eastAsia="es-CL"/>
        </w:rPr>
        <w:br/>
        <w:t>Finalmente, en el mismo período se recertificó el proceso de asesoría técnica a ministerios y servicios en materia de Convenios de Desempeño, conforme con el estándar internacional ISO 9001, incluyendo el modelo de asesoría en línea desde la plataforma informática SICDE.</w:t>
      </w:r>
    </w:p>
    <w:p w:rsidR="00467367" w:rsidRDefault="004079A6" w:rsidP="00A77FAA">
      <w:pPr>
        <w:spacing w:after="0" w:line="240" w:lineRule="auto"/>
        <w:jc w:val="both"/>
        <w:rPr>
          <w:rFonts w:ascii="Arial" w:eastAsia="Times New Roman" w:hAnsi="Arial" w:cs="Arial"/>
          <w:b/>
          <w:kern w:val="36"/>
          <w:lang w:eastAsia="es-CL"/>
        </w:rPr>
      </w:pPr>
      <w:r w:rsidRPr="004079A6">
        <w:rPr>
          <w:rFonts w:ascii="Arial" w:eastAsia="Times New Roman" w:hAnsi="Arial" w:cs="Arial"/>
          <w:color w:val="000000"/>
          <w:lang w:eastAsia="es-CL"/>
        </w:rPr>
        <w:br/>
      </w:r>
      <w:bookmarkStart w:id="320" w:name="_Toc536544848"/>
      <w:bookmarkStart w:id="321" w:name="_Toc536544962"/>
      <w:bookmarkStart w:id="322" w:name="_Toc536545378"/>
      <w:bookmarkStart w:id="323" w:name="_Toc536545819"/>
      <w:bookmarkStart w:id="324" w:name="_Toc536547305"/>
      <w:bookmarkStart w:id="325" w:name="_Toc536547652"/>
    </w:p>
    <w:p w:rsidR="00467367" w:rsidRDefault="00467367" w:rsidP="00A77FAA">
      <w:pPr>
        <w:spacing w:after="0" w:line="240" w:lineRule="auto"/>
        <w:jc w:val="both"/>
        <w:rPr>
          <w:rFonts w:ascii="Arial" w:eastAsia="Times New Roman" w:hAnsi="Arial" w:cs="Arial"/>
          <w:b/>
          <w:kern w:val="36"/>
          <w:lang w:eastAsia="es-CL"/>
        </w:rPr>
      </w:pPr>
    </w:p>
    <w:p w:rsidR="00467367" w:rsidRDefault="00467367" w:rsidP="00A77FAA">
      <w:pPr>
        <w:spacing w:after="0" w:line="240" w:lineRule="auto"/>
        <w:jc w:val="both"/>
        <w:rPr>
          <w:rFonts w:ascii="Arial" w:eastAsia="Times New Roman" w:hAnsi="Arial" w:cs="Arial"/>
          <w:b/>
          <w:kern w:val="36"/>
          <w:lang w:eastAsia="es-CL"/>
        </w:rPr>
      </w:pPr>
    </w:p>
    <w:p w:rsidR="00BB731D" w:rsidRPr="00467367" w:rsidRDefault="004079A6" w:rsidP="00A77FAA">
      <w:pPr>
        <w:spacing w:after="0" w:line="240" w:lineRule="auto"/>
        <w:jc w:val="both"/>
        <w:rPr>
          <w:rFonts w:ascii="Arial" w:eastAsia="Times New Roman" w:hAnsi="Arial" w:cs="Arial"/>
          <w:b/>
          <w:color w:val="000000"/>
          <w:lang w:eastAsia="es-CL"/>
        </w:rPr>
      </w:pPr>
      <w:r w:rsidRPr="00467367">
        <w:rPr>
          <w:rFonts w:ascii="Arial" w:eastAsia="Times New Roman" w:hAnsi="Arial" w:cs="Arial"/>
          <w:b/>
          <w:kern w:val="36"/>
          <w:lang w:eastAsia="es-CL"/>
        </w:rPr>
        <w:t>5.1.- Estado de suscrip</w:t>
      </w:r>
      <w:r w:rsidR="00EF12B3" w:rsidRPr="00467367">
        <w:rPr>
          <w:rFonts w:ascii="Arial" w:eastAsia="Times New Roman" w:hAnsi="Arial" w:cs="Arial"/>
          <w:b/>
          <w:kern w:val="36"/>
          <w:lang w:eastAsia="es-CL"/>
        </w:rPr>
        <w:t>ción de Convenios de D</w:t>
      </w:r>
      <w:r w:rsidR="00855016" w:rsidRPr="00467367">
        <w:rPr>
          <w:rFonts w:ascii="Arial" w:eastAsia="Times New Roman" w:hAnsi="Arial" w:cs="Arial"/>
          <w:b/>
          <w:kern w:val="36"/>
          <w:lang w:eastAsia="es-CL"/>
        </w:rPr>
        <w:t>esempeño.</w:t>
      </w:r>
      <w:bookmarkEnd w:id="320"/>
      <w:bookmarkEnd w:id="321"/>
      <w:bookmarkEnd w:id="322"/>
      <w:bookmarkEnd w:id="323"/>
      <w:bookmarkEnd w:id="324"/>
      <w:bookmarkEnd w:id="325"/>
    </w:p>
    <w:p w:rsidR="00BB731D" w:rsidRDefault="00BB731D" w:rsidP="004079A6">
      <w:pPr>
        <w:spacing w:after="0" w:line="240" w:lineRule="auto"/>
        <w:jc w:val="both"/>
        <w:rPr>
          <w:rFonts w:ascii="Arial" w:eastAsia="Times New Roman" w:hAnsi="Arial" w:cs="Arial"/>
          <w:color w:val="000000"/>
          <w:lang w:eastAsia="es-CL"/>
        </w:rPr>
      </w:pPr>
    </w:p>
    <w:p w:rsidR="00BB731D"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Al 31 de diciembre de 2018, un total de 580 cargos del Sistema de Alta Dirección Pública -84 de primer nivel y 496 de segundo- se encontraban con nombramiento vigente. </w:t>
      </w:r>
    </w:p>
    <w:p w:rsidR="00BB731D"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br/>
        <w:t>De los 84 directivos de primer nivel, 54 habían suscrito su convenio de desempeño, lo que equivale al 64</w:t>
      </w:r>
      <w:r w:rsidR="00855016">
        <w:rPr>
          <w:rFonts w:ascii="Arial" w:eastAsia="Times New Roman" w:hAnsi="Arial" w:cs="Arial"/>
          <w:color w:val="000000"/>
          <w:lang w:eastAsia="es-CL"/>
        </w:rPr>
        <w:t>,3</w:t>
      </w:r>
      <w:r w:rsidRPr="004079A6">
        <w:rPr>
          <w:rFonts w:ascii="Arial" w:eastAsia="Times New Roman" w:hAnsi="Arial" w:cs="Arial"/>
          <w:color w:val="000000"/>
          <w:lang w:eastAsia="es-CL"/>
        </w:rPr>
        <w:t>% de total. A su vez, tratándose del segundo nivel jerárquico, 436 directivos del total de 496 -que corresponden al 88%- contaban con convenio suscrito. El remanente, en un caso y otro, estaba a la espera de concluir el proceso de elaboración.</w:t>
      </w:r>
      <w:r w:rsidRPr="004079A6">
        <w:rPr>
          <w:rFonts w:ascii="Arial" w:eastAsia="Times New Roman" w:hAnsi="Arial" w:cs="Arial"/>
          <w:color w:val="000000"/>
          <w:lang w:eastAsia="es-CL"/>
        </w:rPr>
        <w:br/>
      </w:r>
      <w:r w:rsidRPr="004079A6">
        <w:rPr>
          <w:rFonts w:ascii="Arial" w:eastAsia="Times New Roman" w:hAnsi="Arial" w:cs="Arial"/>
          <w:color w:val="000000"/>
          <w:lang w:eastAsia="es-CL"/>
        </w:rPr>
        <w:br/>
        <w:t>Cabe recordar que la ley N°</w:t>
      </w:r>
      <w:r w:rsidR="00855016">
        <w:rPr>
          <w:rFonts w:ascii="Arial" w:eastAsia="Times New Roman" w:hAnsi="Arial" w:cs="Arial"/>
          <w:color w:val="000000"/>
          <w:lang w:eastAsia="es-CL"/>
        </w:rPr>
        <w:t xml:space="preserve"> </w:t>
      </w:r>
      <w:r w:rsidRPr="004079A6">
        <w:rPr>
          <w:rFonts w:ascii="Arial" w:eastAsia="Times New Roman" w:hAnsi="Arial" w:cs="Arial"/>
          <w:color w:val="000000"/>
          <w:lang w:eastAsia="es-CL"/>
        </w:rPr>
        <w:t>20.955 estableció una multa en caso de incumplimiento de los plazos establecidos para la suscripción del Convenio. Considerando las implicancias derivadas de lo anterior, el Sistema de Alta Dirección Pública emitió alertas dirigidas a la autoridad tanto al efectuarse el nombramiento como al tener lugar la renovación, registrándose en 2018 un único caso de incumplimiento</w:t>
      </w:r>
      <w:r w:rsidR="00146CEC">
        <w:rPr>
          <w:rFonts w:ascii="Arial" w:eastAsia="Times New Roman" w:hAnsi="Arial" w:cs="Arial"/>
          <w:color w:val="000000"/>
          <w:lang w:eastAsia="es-CL"/>
        </w:rPr>
        <w:t>, el que fue informado a la Contraloría General de la República</w:t>
      </w:r>
      <w:r w:rsidRPr="004079A6">
        <w:rPr>
          <w:rFonts w:ascii="Arial" w:eastAsia="Times New Roman" w:hAnsi="Arial" w:cs="Arial"/>
          <w:color w:val="000000"/>
          <w:lang w:eastAsia="es-CL"/>
        </w:rPr>
        <w:t>.</w:t>
      </w:r>
    </w:p>
    <w:p w:rsidR="00BB731D" w:rsidRDefault="004079A6" w:rsidP="004079A6">
      <w:pPr>
        <w:spacing w:after="0" w:line="240" w:lineRule="auto"/>
        <w:jc w:val="both"/>
        <w:rPr>
          <w:rFonts w:ascii="Arial" w:eastAsia="Times New Roman" w:hAnsi="Arial" w:cs="Arial"/>
          <w:color w:val="000000"/>
          <w:lang w:eastAsia="es-CL"/>
        </w:rPr>
      </w:pPr>
      <w:r w:rsidRPr="004079A6">
        <w:rPr>
          <w:rFonts w:ascii="Arial" w:eastAsia="Times New Roman" w:hAnsi="Arial" w:cs="Arial"/>
          <w:color w:val="000000"/>
          <w:lang w:eastAsia="es-CL"/>
        </w:rPr>
        <w:t xml:space="preserve"> </w:t>
      </w:r>
      <w:r w:rsidRPr="004079A6">
        <w:rPr>
          <w:rFonts w:ascii="Arial" w:eastAsia="Times New Roman" w:hAnsi="Arial" w:cs="Arial"/>
          <w:color w:val="000000"/>
          <w:lang w:eastAsia="es-CL"/>
        </w:rPr>
        <w:br/>
        <w:t>Por otra parte, se hace presente</w:t>
      </w:r>
      <w:r w:rsidR="002B1396">
        <w:rPr>
          <w:rFonts w:ascii="Arial" w:eastAsia="Times New Roman" w:hAnsi="Arial" w:cs="Arial"/>
          <w:color w:val="000000"/>
          <w:lang w:eastAsia="es-CL"/>
        </w:rPr>
        <w:t xml:space="preserve"> </w:t>
      </w:r>
      <w:r w:rsidRPr="004079A6">
        <w:rPr>
          <w:rFonts w:ascii="Arial" w:eastAsia="Times New Roman" w:hAnsi="Arial" w:cs="Arial"/>
          <w:color w:val="000000"/>
          <w:lang w:eastAsia="es-CL"/>
        </w:rPr>
        <w:t xml:space="preserve">que del total de Altos Directivos Públicos con nombramiento vigente al 31 de diciembre de 2018, ingresaron al Servicio Civil 196 convenios: 30 de primer nivel y 166 de segundo. </w:t>
      </w:r>
    </w:p>
    <w:p w:rsidR="004079A6" w:rsidRDefault="004079A6" w:rsidP="004079A6">
      <w:pPr>
        <w:spacing w:after="0" w:line="240" w:lineRule="auto"/>
        <w:jc w:val="both"/>
        <w:rPr>
          <w:rFonts w:ascii="Times New Roman" w:eastAsia="Times New Roman" w:hAnsi="Times New Roman" w:cs="Times New Roman"/>
          <w:sz w:val="24"/>
          <w:szCs w:val="24"/>
          <w:lang w:eastAsia="es-CL"/>
        </w:rPr>
      </w:pPr>
    </w:p>
    <w:p w:rsidR="007D6258" w:rsidRDefault="007D6258" w:rsidP="007D6258">
      <w:pPr>
        <w:spacing w:after="0" w:line="240" w:lineRule="auto"/>
        <w:jc w:val="both"/>
        <w:rPr>
          <w:rFonts w:ascii="Arial" w:eastAsia="Times New Roman" w:hAnsi="Arial" w:cs="Arial"/>
          <w:color w:val="000000"/>
          <w:lang w:eastAsia="es-CL"/>
        </w:rPr>
      </w:pPr>
      <w:r>
        <w:rPr>
          <w:rFonts w:ascii="Arial" w:eastAsia="Times New Roman" w:hAnsi="Arial" w:cs="Arial"/>
          <w:color w:val="000000"/>
          <w:lang w:eastAsia="es-CL"/>
        </w:rPr>
        <w:t>Finalmente</w:t>
      </w:r>
      <w:r w:rsidRPr="004079A6">
        <w:rPr>
          <w:rFonts w:ascii="Arial" w:eastAsia="Times New Roman" w:hAnsi="Arial" w:cs="Arial"/>
          <w:color w:val="000000"/>
          <w:lang w:eastAsia="es-CL"/>
        </w:rPr>
        <w:t>, de los 580 cargos nombrados vigentes al 31 de diciembre de 2018, a 322 les correspondió tener al menos una evaluación anual. De este grupo de directivos se recibieron 294 evaluaciones anuales de convenios de desempeño, 18 de primer nivel jerárquico y 276 de segundo.</w:t>
      </w:r>
    </w:p>
    <w:p w:rsidR="00A77FAA" w:rsidRDefault="00A77FAA" w:rsidP="00B55BCB">
      <w:pPr>
        <w:pStyle w:val="Epgrafe"/>
        <w:spacing w:after="0"/>
        <w:rPr>
          <w:rFonts w:ascii="Arial" w:eastAsia="Times New Roman" w:hAnsi="Arial" w:cs="Arial"/>
          <w:b w:val="0"/>
          <w:bCs w:val="0"/>
          <w:color w:val="000000"/>
          <w:sz w:val="22"/>
          <w:szCs w:val="22"/>
          <w:lang w:eastAsia="es-CL"/>
        </w:rPr>
      </w:pPr>
      <w:bookmarkStart w:id="326" w:name="_Toc536601322"/>
      <w:bookmarkStart w:id="327" w:name="_Toc536604162"/>
    </w:p>
    <w:p w:rsidR="004079A6" w:rsidRPr="00B55BCB" w:rsidRDefault="00260582" w:rsidP="00B55BCB">
      <w:pPr>
        <w:pStyle w:val="Epgrafe"/>
        <w:spacing w:after="0"/>
        <w:rPr>
          <w:rFonts w:ascii="Arial" w:hAnsi="Arial" w:cs="Arial"/>
          <w:color w:val="auto"/>
          <w:sz w:val="20"/>
          <w:szCs w:val="22"/>
        </w:rPr>
      </w:pPr>
      <w:r>
        <w:rPr>
          <w:rFonts w:ascii="Arial" w:hAnsi="Arial" w:cs="Arial"/>
          <w:color w:val="auto"/>
          <w:sz w:val="20"/>
          <w:szCs w:val="22"/>
        </w:rPr>
        <w:t>Gráfico</w:t>
      </w:r>
      <w:r w:rsidR="00C9072B" w:rsidRPr="00B55BCB">
        <w:rPr>
          <w:rFonts w:ascii="Arial" w:hAnsi="Arial" w:cs="Arial"/>
          <w:color w:val="auto"/>
          <w:sz w:val="20"/>
          <w:szCs w:val="22"/>
        </w:rPr>
        <w:t xml:space="preserve"> </w:t>
      </w:r>
      <w:r w:rsidR="00C9072B" w:rsidRPr="00B55BCB">
        <w:rPr>
          <w:rFonts w:ascii="Arial" w:hAnsi="Arial" w:cs="Arial"/>
          <w:color w:val="auto"/>
          <w:sz w:val="20"/>
          <w:szCs w:val="22"/>
        </w:rPr>
        <w:fldChar w:fldCharType="begin"/>
      </w:r>
      <w:r w:rsidR="00C9072B" w:rsidRPr="00B55BCB">
        <w:rPr>
          <w:rFonts w:ascii="Arial" w:hAnsi="Arial" w:cs="Arial"/>
          <w:color w:val="auto"/>
          <w:sz w:val="20"/>
          <w:szCs w:val="22"/>
        </w:rPr>
        <w:instrText xml:space="preserve"> SEQ Grafico \* ARABIC </w:instrText>
      </w:r>
      <w:r w:rsidR="00C9072B" w:rsidRPr="00B55BCB">
        <w:rPr>
          <w:rFonts w:ascii="Arial" w:hAnsi="Arial" w:cs="Arial"/>
          <w:color w:val="auto"/>
          <w:sz w:val="20"/>
          <w:szCs w:val="22"/>
        </w:rPr>
        <w:fldChar w:fldCharType="separate"/>
      </w:r>
      <w:r w:rsidR="00043328">
        <w:rPr>
          <w:rFonts w:ascii="Arial" w:hAnsi="Arial" w:cs="Arial"/>
          <w:noProof/>
          <w:color w:val="auto"/>
          <w:sz w:val="20"/>
          <w:szCs w:val="22"/>
        </w:rPr>
        <w:t>21</w:t>
      </w:r>
      <w:r w:rsidR="00C9072B" w:rsidRPr="00B55BCB">
        <w:rPr>
          <w:rFonts w:ascii="Arial" w:hAnsi="Arial" w:cs="Arial"/>
          <w:color w:val="auto"/>
          <w:sz w:val="20"/>
          <w:szCs w:val="22"/>
        </w:rPr>
        <w:fldChar w:fldCharType="end"/>
      </w:r>
      <w:r w:rsidR="004079A6" w:rsidRPr="00B55BCB">
        <w:rPr>
          <w:rFonts w:ascii="Arial" w:hAnsi="Arial" w:cs="Arial"/>
          <w:color w:val="auto"/>
          <w:sz w:val="20"/>
          <w:szCs w:val="22"/>
        </w:rPr>
        <w:t xml:space="preserve">: Estado de los Convenios de Desempeño de primer nivel, respecto de nombrados vigentes al 31 de diciembre de 2018. (Fuente: </w:t>
      </w:r>
      <w:r w:rsidR="00E14099" w:rsidRPr="00B55BCB">
        <w:rPr>
          <w:rFonts w:ascii="Arial" w:hAnsi="Arial" w:cs="Arial"/>
          <w:color w:val="auto"/>
          <w:sz w:val="20"/>
          <w:szCs w:val="22"/>
        </w:rPr>
        <w:t>Servicio Civil</w:t>
      </w:r>
      <w:r w:rsidR="004079A6" w:rsidRPr="00B55BCB">
        <w:rPr>
          <w:rFonts w:ascii="Arial" w:hAnsi="Arial" w:cs="Arial"/>
          <w:color w:val="auto"/>
          <w:sz w:val="20"/>
          <w:szCs w:val="22"/>
        </w:rPr>
        <w:t>)</w:t>
      </w:r>
      <w:bookmarkEnd w:id="326"/>
      <w:bookmarkEnd w:id="327"/>
      <w:r w:rsidR="004079A6" w:rsidRPr="00B55BCB">
        <w:rPr>
          <w:rFonts w:ascii="Arial" w:hAnsi="Arial" w:cs="Arial"/>
          <w:color w:val="auto"/>
          <w:sz w:val="20"/>
          <w:szCs w:val="22"/>
        </w:rPr>
        <w:t xml:space="preserve"> </w:t>
      </w:r>
    </w:p>
    <w:p w:rsidR="004079A6" w:rsidRDefault="007D6258" w:rsidP="004079A6">
      <w:pPr>
        <w:spacing w:after="0" w:line="240" w:lineRule="auto"/>
        <w:jc w:val="both"/>
        <w:rPr>
          <w:rFonts w:ascii="Times New Roman" w:eastAsia="Times New Roman" w:hAnsi="Times New Roman" w:cs="Times New Roman"/>
          <w:sz w:val="24"/>
          <w:szCs w:val="24"/>
          <w:lang w:eastAsia="es-CL"/>
        </w:rPr>
      </w:pPr>
      <w:r>
        <w:rPr>
          <w:rFonts w:ascii="Arial" w:hAnsi="Arial" w:cs="Arial"/>
          <w:noProof/>
          <w:color w:val="000000"/>
          <w:lang w:eastAsia="es-CL"/>
        </w:rPr>
        <w:drawing>
          <wp:inline distT="0" distB="0" distL="0" distR="0" wp14:anchorId="7A476219" wp14:editId="1F8B57B7">
            <wp:extent cx="5529532" cy="2406770"/>
            <wp:effectExtent l="19050" t="19050" r="14605" b="12700"/>
            <wp:docPr id="36" name="Imagen 36" descr="https://lh3.googleusercontent.com/pAKpJ7UzVvkWZJgvH5w2_dDlht4CYViKZZpfN_UbgvLo_vI_CYzWs8zTCzBnFkbDNa_HoFOfY66iVEYgtwn3QoRuerZuDegSHNr2-ZDGIHbbbCpJEv0Vnu2JTbLBrR-etwGJdv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h3.googleusercontent.com/pAKpJ7UzVvkWZJgvH5w2_dDlht4CYViKZZpfN_UbgvLo_vI_CYzWs8zTCzBnFkbDNa_HoFOfY66iVEYgtwn3QoRuerZuDegSHNr2-ZDGIHbbbCpJEv0Vnu2JTbLBrR-etwGJdveq"/>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28930" cy="2406508"/>
                    </a:xfrm>
                    <a:prstGeom prst="rect">
                      <a:avLst/>
                    </a:prstGeom>
                    <a:noFill/>
                    <a:ln>
                      <a:solidFill>
                        <a:schemeClr val="tx1"/>
                      </a:solidFill>
                    </a:ln>
                  </pic:spPr>
                </pic:pic>
              </a:graphicData>
            </a:graphic>
          </wp:inline>
        </w:drawing>
      </w:r>
    </w:p>
    <w:p w:rsidR="007D6258" w:rsidRDefault="007D6258" w:rsidP="004079A6">
      <w:pPr>
        <w:spacing w:after="0" w:line="240" w:lineRule="auto"/>
        <w:jc w:val="both"/>
        <w:rPr>
          <w:rFonts w:ascii="Times New Roman" w:eastAsia="Times New Roman" w:hAnsi="Times New Roman" w:cs="Times New Roman"/>
          <w:sz w:val="24"/>
          <w:szCs w:val="24"/>
          <w:lang w:eastAsia="es-CL"/>
        </w:rPr>
      </w:pPr>
    </w:p>
    <w:p w:rsidR="00467367" w:rsidRDefault="00467367" w:rsidP="00B55BCB">
      <w:pPr>
        <w:pStyle w:val="Epgrafe"/>
        <w:spacing w:after="0"/>
        <w:rPr>
          <w:rFonts w:ascii="Arial" w:hAnsi="Arial" w:cs="Arial"/>
          <w:color w:val="auto"/>
          <w:sz w:val="20"/>
          <w:szCs w:val="22"/>
        </w:rPr>
      </w:pPr>
      <w:bookmarkStart w:id="328" w:name="_Toc536601323"/>
      <w:bookmarkStart w:id="329" w:name="_Toc536604163"/>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BB731D" w:rsidRPr="00B55BCB" w:rsidRDefault="00260582" w:rsidP="00B55BCB">
      <w:pPr>
        <w:pStyle w:val="Epgrafe"/>
        <w:spacing w:after="0"/>
        <w:rPr>
          <w:rFonts w:ascii="Arial" w:hAnsi="Arial" w:cs="Arial"/>
          <w:color w:val="auto"/>
          <w:sz w:val="20"/>
          <w:szCs w:val="22"/>
        </w:rPr>
      </w:pPr>
      <w:r>
        <w:rPr>
          <w:rFonts w:ascii="Arial" w:hAnsi="Arial" w:cs="Arial"/>
          <w:color w:val="auto"/>
          <w:sz w:val="20"/>
          <w:szCs w:val="22"/>
        </w:rPr>
        <w:t>Gráfico</w:t>
      </w:r>
      <w:r w:rsidR="00C9072B" w:rsidRPr="00B55BCB">
        <w:rPr>
          <w:rFonts w:ascii="Arial" w:hAnsi="Arial" w:cs="Arial"/>
          <w:color w:val="auto"/>
          <w:sz w:val="20"/>
          <w:szCs w:val="22"/>
        </w:rPr>
        <w:t xml:space="preserve"> </w:t>
      </w:r>
      <w:r w:rsidR="00C9072B" w:rsidRPr="00B55BCB">
        <w:rPr>
          <w:rFonts w:ascii="Arial" w:hAnsi="Arial" w:cs="Arial"/>
          <w:color w:val="auto"/>
          <w:sz w:val="20"/>
          <w:szCs w:val="22"/>
        </w:rPr>
        <w:fldChar w:fldCharType="begin"/>
      </w:r>
      <w:r w:rsidR="00C9072B" w:rsidRPr="00B55BCB">
        <w:rPr>
          <w:rFonts w:ascii="Arial" w:hAnsi="Arial" w:cs="Arial"/>
          <w:color w:val="auto"/>
          <w:sz w:val="20"/>
          <w:szCs w:val="22"/>
        </w:rPr>
        <w:instrText xml:space="preserve"> SEQ Grafico \* ARABIC </w:instrText>
      </w:r>
      <w:r w:rsidR="00C9072B" w:rsidRPr="00B55BCB">
        <w:rPr>
          <w:rFonts w:ascii="Arial" w:hAnsi="Arial" w:cs="Arial"/>
          <w:color w:val="auto"/>
          <w:sz w:val="20"/>
          <w:szCs w:val="22"/>
        </w:rPr>
        <w:fldChar w:fldCharType="separate"/>
      </w:r>
      <w:r w:rsidR="00043328">
        <w:rPr>
          <w:rFonts w:ascii="Arial" w:hAnsi="Arial" w:cs="Arial"/>
          <w:noProof/>
          <w:color w:val="auto"/>
          <w:sz w:val="20"/>
          <w:szCs w:val="22"/>
        </w:rPr>
        <w:t>22</w:t>
      </w:r>
      <w:r w:rsidR="00C9072B" w:rsidRPr="00B55BCB">
        <w:rPr>
          <w:rFonts w:ascii="Arial" w:hAnsi="Arial" w:cs="Arial"/>
          <w:color w:val="auto"/>
          <w:sz w:val="20"/>
          <w:szCs w:val="22"/>
        </w:rPr>
        <w:fldChar w:fldCharType="end"/>
      </w:r>
      <w:r w:rsidR="00BB731D" w:rsidRPr="00B55BCB">
        <w:rPr>
          <w:rFonts w:ascii="Arial" w:hAnsi="Arial" w:cs="Arial"/>
          <w:color w:val="auto"/>
          <w:sz w:val="20"/>
          <w:szCs w:val="22"/>
        </w:rPr>
        <w:t xml:space="preserve">: Estado de los Convenios de Desempeño </w:t>
      </w:r>
      <w:r w:rsidR="007D6258" w:rsidRPr="00B55BCB">
        <w:rPr>
          <w:rFonts w:ascii="Arial" w:hAnsi="Arial" w:cs="Arial"/>
          <w:color w:val="auto"/>
          <w:sz w:val="20"/>
          <w:szCs w:val="22"/>
        </w:rPr>
        <w:t xml:space="preserve">no </w:t>
      </w:r>
      <w:r w:rsidR="00BB731D" w:rsidRPr="00B55BCB">
        <w:rPr>
          <w:rFonts w:ascii="Arial" w:hAnsi="Arial" w:cs="Arial"/>
          <w:color w:val="auto"/>
          <w:sz w:val="20"/>
          <w:szCs w:val="22"/>
        </w:rPr>
        <w:t xml:space="preserve">suscritos de primer nivel, respecto de nombrados vigentes al 31 de diciembre de 2018. (Fuente: </w:t>
      </w:r>
      <w:r w:rsidR="00E14099" w:rsidRPr="00B55BCB">
        <w:rPr>
          <w:rFonts w:ascii="Arial" w:hAnsi="Arial" w:cs="Arial"/>
          <w:color w:val="auto"/>
          <w:sz w:val="20"/>
          <w:szCs w:val="22"/>
        </w:rPr>
        <w:t>Servicio Civil</w:t>
      </w:r>
      <w:r w:rsidR="00BB731D" w:rsidRPr="00B55BCB">
        <w:rPr>
          <w:rFonts w:ascii="Arial" w:hAnsi="Arial" w:cs="Arial"/>
          <w:color w:val="auto"/>
          <w:sz w:val="20"/>
          <w:szCs w:val="22"/>
        </w:rPr>
        <w:t>)</w:t>
      </w:r>
      <w:bookmarkEnd w:id="328"/>
      <w:bookmarkEnd w:id="329"/>
      <w:r w:rsidR="00BB731D" w:rsidRPr="00B55BCB">
        <w:rPr>
          <w:rFonts w:ascii="Arial" w:hAnsi="Arial" w:cs="Arial"/>
          <w:color w:val="auto"/>
          <w:sz w:val="20"/>
          <w:szCs w:val="22"/>
        </w:rPr>
        <w:t xml:space="preserve"> </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noProof/>
          <w:color w:val="000000"/>
          <w:lang w:eastAsia="es-CL"/>
        </w:rPr>
        <w:drawing>
          <wp:inline distT="0" distB="0" distL="0" distR="0" wp14:anchorId="3FB0B9E8" wp14:editId="79D8DC7C">
            <wp:extent cx="5592961" cy="2105247"/>
            <wp:effectExtent l="19050" t="19050" r="27305" b="28575"/>
            <wp:docPr id="28" name="Imagen 28" descr="https://lh4.googleusercontent.com/Q6sVYKy_f90-LRtqDS6bMBs1HHhndRgJSn24C-yGo9hlNfXs2JrfIFV5F97vdADKJWr1FuN0d9lvYOwALDQDV1dr6LPgsTLWiiOk0onJGirVRiSjSr3baQYm4Y98cu09C3chON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lh4.googleusercontent.com/Q6sVYKy_f90-LRtqDS6bMBs1HHhndRgJSn24C-yGo9hlNfXs2JrfIFV5F97vdADKJWr1FuN0d9lvYOwALDQDV1dr6LPgsTLWiiOk0onJGirVRiSjSr3baQYm4Y98cu09C3chON_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667375" cy="2133257"/>
                    </a:xfrm>
                    <a:prstGeom prst="rect">
                      <a:avLst/>
                    </a:prstGeom>
                    <a:noFill/>
                    <a:ln>
                      <a:solidFill>
                        <a:schemeClr val="tx1"/>
                      </a:solidFill>
                    </a:ln>
                  </pic:spPr>
                </pic:pic>
              </a:graphicData>
            </a:graphic>
          </wp:inline>
        </w:drawing>
      </w:r>
    </w:p>
    <w:p w:rsidR="00B55BCB" w:rsidRDefault="00B55BCB" w:rsidP="00B55BCB">
      <w:pPr>
        <w:pStyle w:val="Epgrafe"/>
        <w:spacing w:after="0"/>
        <w:rPr>
          <w:rFonts w:ascii="Arial" w:hAnsi="Arial" w:cs="Arial"/>
          <w:color w:val="auto"/>
          <w:sz w:val="20"/>
          <w:szCs w:val="22"/>
        </w:rPr>
      </w:pPr>
      <w:bookmarkStart w:id="330" w:name="_Toc536601324"/>
    </w:p>
    <w:p w:rsidR="004079A6" w:rsidRPr="00B55BCB" w:rsidRDefault="00260582" w:rsidP="00B55BCB">
      <w:pPr>
        <w:pStyle w:val="Epgrafe"/>
        <w:spacing w:after="0"/>
        <w:rPr>
          <w:rFonts w:ascii="Arial" w:hAnsi="Arial" w:cs="Arial"/>
          <w:color w:val="auto"/>
          <w:sz w:val="20"/>
          <w:szCs w:val="22"/>
        </w:rPr>
      </w:pPr>
      <w:bookmarkStart w:id="331" w:name="_Toc536604164"/>
      <w:r>
        <w:rPr>
          <w:rFonts w:ascii="Arial" w:hAnsi="Arial" w:cs="Arial"/>
          <w:color w:val="auto"/>
          <w:sz w:val="20"/>
          <w:szCs w:val="22"/>
        </w:rPr>
        <w:t>Gráfico</w:t>
      </w:r>
      <w:r w:rsidR="00C9072B" w:rsidRPr="00B55BCB">
        <w:rPr>
          <w:rFonts w:ascii="Arial" w:hAnsi="Arial" w:cs="Arial"/>
          <w:color w:val="auto"/>
          <w:sz w:val="20"/>
          <w:szCs w:val="22"/>
        </w:rPr>
        <w:t xml:space="preserve"> </w:t>
      </w:r>
      <w:r w:rsidR="00C9072B" w:rsidRPr="00B55BCB">
        <w:rPr>
          <w:rFonts w:ascii="Arial" w:hAnsi="Arial" w:cs="Arial"/>
          <w:color w:val="auto"/>
          <w:sz w:val="20"/>
          <w:szCs w:val="22"/>
        </w:rPr>
        <w:fldChar w:fldCharType="begin"/>
      </w:r>
      <w:r w:rsidR="00C9072B" w:rsidRPr="00B55BCB">
        <w:rPr>
          <w:rFonts w:ascii="Arial" w:hAnsi="Arial" w:cs="Arial"/>
          <w:color w:val="auto"/>
          <w:sz w:val="20"/>
          <w:szCs w:val="22"/>
        </w:rPr>
        <w:instrText xml:space="preserve"> SEQ Grafico \* ARABIC </w:instrText>
      </w:r>
      <w:r w:rsidR="00C9072B" w:rsidRPr="00B55BCB">
        <w:rPr>
          <w:rFonts w:ascii="Arial" w:hAnsi="Arial" w:cs="Arial"/>
          <w:color w:val="auto"/>
          <w:sz w:val="20"/>
          <w:szCs w:val="22"/>
        </w:rPr>
        <w:fldChar w:fldCharType="separate"/>
      </w:r>
      <w:r w:rsidR="00043328">
        <w:rPr>
          <w:rFonts w:ascii="Arial" w:hAnsi="Arial" w:cs="Arial"/>
          <w:noProof/>
          <w:color w:val="auto"/>
          <w:sz w:val="20"/>
          <w:szCs w:val="22"/>
        </w:rPr>
        <w:t>23</w:t>
      </w:r>
      <w:r w:rsidR="00C9072B" w:rsidRPr="00B55BCB">
        <w:rPr>
          <w:rFonts w:ascii="Arial" w:hAnsi="Arial" w:cs="Arial"/>
          <w:color w:val="auto"/>
          <w:sz w:val="20"/>
          <w:szCs w:val="22"/>
        </w:rPr>
        <w:fldChar w:fldCharType="end"/>
      </w:r>
      <w:r w:rsidR="004079A6" w:rsidRPr="00B55BCB">
        <w:rPr>
          <w:rFonts w:ascii="Arial" w:hAnsi="Arial" w:cs="Arial"/>
          <w:color w:val="auto"/>
          <w:sz w:val="20"/>
          <w:szCs w:val="22"/>
        </w:rPr>
        <w:t xml:space="preserve">: Estado de los Convenios de Desempeño de segundo nivel, de  nombrados vigentes al 31 de diciembre de 2018. (Fuente: </w:t>
      </w:r>
      <w:r w:rsidR="00E14099" w:rsidRPr="00B55BCB">
        <w:rPr>
          <w:rFonts w:ascii="Arial" w:hAnsi="Arial" w:cs="Arial"/>
          <w:color w:val="auto"/>
          <w:sz w:val="20"/>
          <w:szCs w:val="22"/>
        </w:rPr>
        <w:t>Servicio Civil</w:t>
      </w:r>
      <w:r w:rsidR="004079A6" w:rsidRPr="00B55BCB">
        <w:rPr>
          <w:rFonts w:ascii="Arial" w:hAnsi="Arial" w:cs="Arial"/>
          <w:color w:val="auto"/>
          <w:sz w:val="20"/>
          <w:szCs w:val="22"/>
        </w:rPr>
        <w:t>)</w:t>
      </w:r>
      <w:bookmarkEnd w:id="330"/>
      <w:bookmarkEnd w:id="331"/>
      <w:r w:rsidR="004079A6" w:rsidRPr="00B55BCB">
        <w:rPr>
          <w:rFonts w:ascii="Arial" w:hAnsi="Arial" w:cs="Arial"/>
          <w:color w:val="auto"/>
          <w:sz w:val="20"/>
          <w:szCs w:val="22"/>
        </w:rPr>
        <w:t xml:space="preserve"> </w:t>
      </w:r>
    </w:p>
    <w:p w:rsidR="004079A6" w:rsidRPr="004079A6" w:rsidRDefault="007D6258" w:rsidP="00951BA0">
      <w:pPr>
        <w:spacing w:after="0" w:line="240" w:lineRule="auto"/>
        <w:jc w:val="both"/>
        <w:rPr>
          <w:rFonts w:ascii="Times New Roman" w:eastAsia="Times New Roman" w:hAnsi="Times New Roman" w:cs="Times New Roman"/>
          <w:sz w:val="24"/>
          <w:szCs w:val="24"/>
          <w:lang w:eastAsia="es-CL"/>
        </w:rPr>
      </w:pPr>
      <w:r>
        <w:rPr>
          <w:rFonts w:ascii="Arial" w:hAnsi="Arial" w:cs="Arial"/>
          <w:noProof/>
          <w:color w:val="000000"/>
          <w:shd w:val="clear" w:color="auto" w:fill="FFFFFF"/>
          <w:lang w:eastAsia="es-CL"/>
        </w:rPr>
        <w:drawing>
          <wp:inline distT="0" distB="0" distL="0" distR="0" wp14:anchorId="0F8F6DC5" wp14:editId="0C72E7A0">
            <wp:extent cx="5507664" cy="2296632"/>
            <wp:effectExtent l="19050" t="19050" r="17145" b="27940"/>
            <wp:docPr id="37" name="Imagen 37" descr="https://lh6.googleusercontent.com/ErDTjUv5G_YZJdmx_Dpbg13gfKAa1eufjrIAQIkLepXOpKEWso-sazk_eOAMWdq1DGSniRUqz8c1WlHCzjj4tqnFSCA3MlhSesniY4O29mfg8ruwF103dgIbz0-E_1uWyDoPT7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h6.googleusercontent.com/ErDTjUv5G_YZJdmx_Dpbg13gfKAa1eufjrIAQIkLepXOpKEWso-sazk_eOAMWdq1DGSniRUqz8c1WlHCzjj4tqnFSCA3MlhSesniY4O29mfg8ruwF103dgIbz0-E_1uWyDoPT7m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05450" cy="2295709"/>
                    </a:xfrm>
                    <a:prstGeom prst="rect">
                      <a:avLst/>
                    </a:prstGeom>
                    <a:noFill/>
                    <a:ln>
                      <a:solidFill>
                        <a:schemeClr val="tx1"/>
                      </a:solidFill>
                    </a:ln>
                  </pic:spPr>
                </pic:pic>
              </a:graphicData>
            </a:graphic>
          </wp:inline>
        </w:drawing>
      </w:r>
    </w:p>
    <w:p w:rsidR="00B55BCB" w:rsidRDefault="00B55BCB" w:rsidP="00B55BCB">
      <w:pPr>
        <w:pStyle w:val="Epgrafe"/>
        <w:spacing w:after="0"/>
        <w:rPr>
          <w:rFonts w:ascii="Arial" w:hAnsi="Arial" w:cs="Arial"/>
          <w:color w:val="auto"/>
          <w:sz w:val="20"/>
          <w:szCs w:val="22"/>
        </w:rPr>
      </w:pPr>
      <w:bookmarkStart w:id="332" w:name="_Toc536601325"/>
    </w:p>
    <w:p w:rsidR="00A77FAA" w:rsidRDefault="00A77FAA" w:rsidP="00B55BCB">
      <w:pPr>
        <w:pStyle w:val="Epgrafe"/>
        <w:spacing w:after="0"/>
        <w:rPr>
          <w:rFonts w:ascii="Arial" w:hAnsi="Arial" w:cs="Arial"/>
          <w:color w:val="auto"/>
          <w:sz w:val="20"/>
          <w:szCs w:val="22"/>
        </w:rPr>
      </w:pPr>
      <w:bookmarkStart w:id="333" w:name="_Toc536604165"/>
    </w:p>
    <w:p w:rsidR="00951BA0" w:rsidRPr="00B55BCB" w:rsidRDefault="00260582" w:rsidP="00B55BCB">
      <w:pPr>
        <w:pStyle w:val="Epgrafe"/>
        <w:spacing w:after="0"/>
        <w:rPr>
          <w:rFonts w:ascii="Arial" w:hAnsi="Arial" w:cs="Arial"/>
          <w:color w:val="auto"/>
          <w:sz w:val="20"/>
          <w:szCs w:val="22"/>
        </w:rPr>
      </w:pPr>
      <w:r>
        <w:rPr>
          <w:rFonts w:ascii="Arial" w:hAnsi="Arial" w:cs="Arial"/>
          <w:color w:val="auto"/>
          <w:sz w:val="20"/>
          <w:szCs w:val="22"/>
        </w:rPr>
        <w:t>Gráfico</w:t>
      </w:r>
      <w:r w:rsidR="00C9072B" w:rsidRPr="00B55BCB">
        <w:rPr>
          <w:rFonts w:ascii="Arial" w:hAnsi="Arial" w:cs="Arial"/>
          <w:color w:val="auto"/>
          <w:sz w:val="20"/>
          <w:szCs w:val="22"/>
        </w:rPr>
        <w:t xml:space="preserve"> </w:t>
      </w:r>
      <w:r w:rsidR="00C9072B" w:rsidRPr="00B55BCB">
        <w:rPr>
          <w:rFonts w:ascii="Arial" w:hAnsi="Arial" w:cs="Arial"/>
          <w:color w:val="auto"/>
          <w:sz w:val="20"/>
          <w:szCs w:val="22"/>
        </w:rPr>
        <w:fldChar w:fldCharType="begin"/>
      </w:r>
      <w:r w:rsidR="00C9072B" w:rsidRPr="00B55BCB">
        <w:rPr>
          <w:rFonts w:ascii="Arial" w:hAnsi="Arial" w:cs="Arial"/>
          <w:color w:val="auto"/>
          <w:sz w:val="20"/>
          <w:szCs w:val="22"/>
        </w:rPr>
        <w:instrText xml:space="preserve"> SEQ Grafico \* ARABIC </w:instrText>
      </w:r>
      <w:r w:rsidR="00C9072B" w:rsidRPr="00B55BCB">
        <w:rPr>
          <w:rFonts w:ascii="Arial" w:hAnsi="Arial" w:cs="Arial"/>
          <w:color w:val="auto"/>
          <w:sz w:val="20"/>
          <w:szCs w:val="22"/>
        </w:rPr>
        <w:fldChar w:fldCharType="separate"/>
      </w:r>
      <w:r w:rsidR="00043328">
        <w:rPr>
          <w:rFonts w:ascii="Arial" w:hAnsi="Arial" w:cs="Arial"/>
          <w:noProof/>
          <w:color w:val="auto"/>
          <w:sz w:val="20"/>
          <w:szCs w:val="22"/>
        </w:rPr>
        <w:t>24</w:t>
      </w:r>
      <w:r w:rsidR="00C9072B" w:rsidRPr="00B55BCB">
        <w:rPr>
          <w:rFonts w:ascii="Arial" w:hAnsi="Arial" w:cs="Arial"/>
          <w:color w:val="auto"/>
          <w:sz w:val="20"/>
          <w:szCs w:val="22"/>
        </w:rPr>
        <w:fldChar w:fldCharType="end"/>
      </w:r>
      <w:r w:rsidR="007D6258" w:rsidRPr="00B55BCB">
        <w:rPr>
          <w:rFonts w:ascii="Arial" w:hAnsi="Arial" w:cs="Arial"/>
          <w:color w:val="auto"/>
          <w:sz w:val="20"/>
          <w:szCs w:val="22"/>
        </w:rPr>
        <w:t xml:space="preserve">: Estado de los Convenios de Desempeño no suscritos de segundo nivel, de nombrados vigentes al 31 de diciembre de 2018. (Fuente: </w:t>
      </w:r>
      <w:r w:rsidR="00E14099" w:rsidRPr="00B55BCB">
        <w:rPr>
          <w:rFonts w:ascii="Arial" w:hAnsi="Arial" w:cs="Arial"/>
          <w:color w:val="auto"/>
          <w:sz w:val="20"/>
          <w:szCs w:val="22"/>
        </w:rPr>
        <w:t>Servicio Civil</w:t>
      </w:r>
      <w:r w:rsidR="007D6258" w:rsidRPr="00B55BCB">
        <w:rPr>
          <w:rFonts w:ascii="Arial" w:hAnsi="Arial" w:cs="Arial"/>
          <w:color w:val="auto"/>
          <w:sz w:val="20"/>
          <w:szCs w:val="22"/>
        </w:rPr>
        <w:t>)</w:t>
      </w:r>
      <w:bookmarkEnd w:id="332"/>
      <w:bookmarkEnd w:id="333"/>
      <w:r w:rsidR="007D6258" w:rsidRPr="00B55BCB">
        <w:rPr>
          <w:rFonts w:ascii="Arial" w:hAnsi="Arial" w:cs="Arial"/>
          <w:color w:val="auto"/>
          <w:sz w:val="20"/>
          <w:szCs w:val="22"/>
        </w:rPr>
        <w:t xml:space="preserve"> </w:t>
      </w:r>
    </w:p>
    <w:p w:rsidR="004079A6" w:rsidRPr="004079A6" w:rsidRDefault="004079A6" w:rsidP="00951BA0">
      <w:pPr>
        <w:pStyle w:val="Epgrafe"/>
        <w:jc w:val="both"/>
        <w:rPr>
          <w:rFonts w:ascii="Times New Roman" w:eastAsia="Times New Roman" w:hAnsi="Times New Roman" w:cs="Times New Roman"/>
          <w:sz w:val="24"/>
          <w:szCs w:val="24"/>
          <w:lang w:eastAsia="es-CL"/>
        </w:rPr>
      </w:pPr>
      <w:r w:rsidRPr="004079A6">
        <w:rPr>
          <w:rFonts w:ascii="Arial" w:eastAsia="Times New Roman" w:hAnsi="Arial" w:cs="Arial"/>
          <w:noProof/>
          <w:color w:val="000000"/>
          <w:shd w:val="clear" w:color="auto" w:fill="FFFFFF"/>
          <w:lang w:eastAsia="es-CL"/>
        </w:rPr>
        <w:drawing>
          <wp:inline distT="0" distB="0" distL="0" distR="0" wp14:anchorId="2F2C9C6C" wp14:editId="5D79B705">
            <wp:extent cx="5486400" cy="1923393"/>
            <wp:effectExtent l="19050" t="19050" r="19050" b="20320"/>
            <wp:docPr id="30" name="Imagen 30" descr="https://lh4.googleusercontent.com/NOtka-XAgpDCLTR3suZFlnePAPno_s8sHTSRjzunucSYd3iMhc49pstSzC4Et5mF2mxh3SQuKksupki0EroCjbbbLZ2h5LJDJJWTNFPl-FE0ZbwqNimNNc-PvBs5aBCWwgA3R6k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lh4.googleusercontent.com/NOtka-XAgpDCLTR3suZFlnePAPno_s8sHTSRjzunucSYd3iMhc49pstSzC4Et5mF2mxh3SQuKksupki0EroCjbbbLZ2h5LJDJJWTNFPl-FE0ZbwqNimNNc-PvBs5aBCWwgA3R6kJ"/>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86400" cy="1923393"/>
                    </a:xfrm>
                    <a:prstGeom prst="rect">
                      <a:avLst/>
                    </a:prstGeom>
                    <a:noFill/>
                    <a:ln>
                      <a:solidFill>
                        <a:schemeClr val="tx1"/>
                      </a:solidFill>
                    </a:ln>
                  </pic:spPr>
                </pic:pic>
              </a:graphicData>
            </a:graphic>
          </wp:inline>
        </w:drawing>
      </w:r>
    </w:p>
    <w:p w:rsidR="00467367" w:rsidRDefault="00467367" w:rsidP="00B55BCB">
      <w:pPr>
        <w:pStyle w:val="Epgrafe"/>
        <w:spacing w:after="0"/>
        <w:rPr>
          <w:rFonts w:ascii="Arial" w:hAnsi="Arial" w:cs="Arial"/>
          <w:color w:val="auto"/>
          <w:sz w:val="20"/>
          <w:szCs w:val="22"/>
        </w:rPr>
      </w:pPr>
      <w:bookmarkStart w:id="334" w:name="_Toc536601326"/>
      <w:bookmarkStart w:id="335" w:name="_Toc536604166"/>
    </w:p>
    <w:p w:rsidR="004079A6" w:rsidRPr="00B55BCB" w:rsidRDefault="00260582" w:rsidP="00B55BCB">
      <w:pPr>
        <w:pStyle w:val="Epgrafe"/>
        <w:spacing w:after="0"/>
        <w:rPr>
          <w:rFonts w:ascii="Arial" w:hAnsi="Arial" w:cs="Arial"/>
          <w:color w:val="auto"/>
          <w:sz w:val="20"/>
          <w:szCs w:val="22"/>
        </w:rPr>
      </w:pPr>
      <w:r>
        <w:rPr>
          <w:rFonts w:ascii="Arial" w:hAnsi="Arial" w:cs="Arial"/>
          <w:color w:val="auto"/>
          <w:sz w:val="20"/>
          <w:szCs w:val="22"/>
        </w:rPr>
        <w:t>Gráfico</w:t>
      </w:r>
      <w:r w:rsidR="00C9072B" w:rsidRPr="00B55BCB">
        <w:rPr>
          <w:rFonts w:ascii="Arial" w:hAnsi="Arial" w:cs="Arial"/>
          <w:color w:val="auto"/>
          <w:sz w:val="20"/>
          <w:szCs w:val="22"/>
        </w:rPr>
        <w:t xml:space="preserve"> </w:t>
      </w:r>
      <w:r w:rsidR="00C9072B" w:rsidRPr="00B55BCB">
        <w:rPr>
          <w:rFonts w:ascii="Arial" w:hAnsi="Arial" w:cs="Arial"/>
          <w:color w:val="auto"/>
          <w:sz w:val="20"/>
          <w:szCs w:val="22"/>
        </w:rPr>
        <w:fldChar w:fldCharType="begin"/>
      </w:r>
      <w:r w:rsidR="00C9072B" w:rsidRPr="00B55BCB">
        <w:rPr>
          <w:rFonts w:ascii="Arial" w:hAnsi="Arial" w:cs="Arial"/>
          <w:color w:val="auto"/>
          <w:sz w:val="20"/>
          <w:szCs w:val="22"/>
        </w:rPr>
        <w:instrText xml:space="preserve"> SEQ Grafico \* ARABIC </w:instrText>
      </w:r>
      <w:r w:rsidR="00C9072B" w:rsidRPr="00B55BCB">
        <w:rPr>
          <w:rFonts w:ascii="Arial" w:hAnsi="Arial" w:cs="Arial"/>
          <w:color w:val="auto"/>
          <w:sz w:val="20"/>
          <w:szCs w:val="22"/>
        </w:rPr>
        <w:fldChar w:fldCharType="separate"/>
      </w:r>
      <w:r w:rsidR="00043328">
        <w:rPr>
          <w:rFonts w:ascii="Arial" w:hAnsi="Arial" w:cs="Arial"/>
          <w:noProof/>
          <w:color w:val="auto"/>
          <w:sz w:val="20"/>
          <w:szCs w:val="22"/>
        </w:rPr>
        <w:t>25</w:t>
      </w:r>
      <w:r w:rsidR="00C9072B" w:rsidRPr="00B55BCB">
        <w:rPr>
          <w:rFonts w:ascii="Arial" w:hAnsi="Arial" w:cs="Arial"/>
          <w:color w:val="auto"/>
          <w:sz w:val="20"/>
          <w:szCs w:val="22"/>
        </w:rPr>
        <w:fldChar w:fldCharType="end"/>
      </w:r>
      <w:r w:rsidR="004079A6" w:rsidRPr="00B55BCB">
        <w:rPr>
          <w:rFonts w:ascii="Arial" w:hAnsi="Arial" w:cs="Arial"/>
          <w:color w:val="auto"/>
          <w:sz w:val="20"/>
          <w:szCs w:val="22"/>
        </w:rPr>
        <w:t xml:space="preserve">: Porcentaje de recepción de evaluaciones de Convenios de Desempeño de directivos nombrados vigentes al 31 de diciembre de 2018. (Fuente: </w:t>
      </w:r>
      <w:r w:rsidR="00E14099" w:rsidRPr="00B55BCB">
        <w:rPr>
          <w:rFonts w:ascii="Arial" w:hAnsi="Arial" w:cs="Arial"/>
          <w:color w:val="auto"/>
          <w:sz w:val="20"/>
          <w:szCs w:val="22"/>
        </w:rPr>
        <w:t>Servicio Civil</w:t>
      </w:r>
      <w:r w:rsidR="004079A6" w:rsidRPr="00B55BCB">
        <w:rPr>
          <w:rFonts w:ascii="Arial" w:hAnsi="Arial" w:cs="Arial"/>
          <w:color w:val="auto"/>
          <w:sz w:val="20"/>
          <w:szCs w:val="22"/>
        </w:rPr>
        <w:t>)</w:t>
      </w:r>
      <w:bookmarkEnd w:id="334"/>
      <w:bookmarkEnd w:id="335"/>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Calibri" w:eastAsia="Times New Roman" w:hAnsi="Calibri" w:cs="Times New Roman"/>
          <w:noProof/>
          <w:color w:val="000000"/>
          <w:shd w:val="clear" w:color="auto" w:fill="FFFFFF"/>
          <w:lang w:eastAsia="es-CL"/>
        </w:rPr>
        <w:drawing>
          <wp:inline distT="0" distB="0" distL="0" distR="0" wp14:anchorId="216F2837" wp14:editId="406680F3">
            <wp:extent cx="5626366" cy="2081048"/>
            <wp:effectExtent l="19050" t="19050" r="12700" b="14605"/>
            <wp:docPr id="31" name="Imagen 31" descr="https://lh4.googleusercontent.com/5F9QIbv31gSa6_yNus9rlh4tsfv-vxcPn5Y8eRfSLyuuhnJDevu29Gik1Uam9fevNmAnOBDFRP95qW4N3ddJOS5vCTT4xH9sVNpFGhoMRIYwlKC9vb7TtCUZN8BX30OxptFXeT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lh4.googleusercontent.com/5F9QIbv31gSa6_yNus9rlh4tsfv-vxcPn5Y8eRfSLyuuhnJDevu29Gik1Uam9fevNmAnOBDFRP95qW4N3ddJOS5vCTT4xH9sVNpFGhoMRIYwlKC9vb7TtCUZN8BX30OxptFXeTcb"/>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67375" cy="2096216"/>
                    </a:xfrm>
                    <a:prstGeom prst="rect">
                      <a:avLst/>
                    </a:prstGeom>
                    <a:noFill/>
                    <a:ln>
                      <a:solidFill>
                        <a:schemeClr val="tx1"/>
                      </a:solidFill>
                    </a:ln>
                  </pic:spPr>
                </pic:pic>
              </a:graphicData>
            </a:graphic>
          </wp:inline>
        </w:drawing>
      </w:r>
    </w:p>
    <w:p w:rsidR="00B55BCB" w:rsidRDefault="00B55BCB" w:rsidP="00B55BCB">
      <w:pPr>
        <w:pStyle w:val="Epgrafe"/>
        <w:spacing w:after="0"/>
        <w:rPr>
          <w:rFonts w:ascii="Arial" w:hAnsi="Arial" w:cs="Arial"/>
          <w:color w:val="auto"/>
          <w:sz w:val="20"/>
          <w:szCs w:val="22"/>
        </w:rPr>
      </w:pPr>
      <w:bookmarkStart w:id="336" w:name="_Toc536601327"/>
    </w:p>
    <w:p w:rsidR="004079A6" w:rsidRPr="00B55BCB" w:rsidRDefault="00260582" w:rsidP="00B55BCB">
      <w:pPr>
        <w:pStyle w:val="Epgrafe"/>
        <w:spacing w:after="0"/>
        <w:rPr>
          <w:rFonts w:ascii="Arial" w:hAnsi="Arial" w:cs="Arial"/>
          <w:color w:val="auto"/>
          <w:sz w:val="20"/>
          <w:szCs w:val="22"/>
        </w:rPr>
      </w:pPr>
      <w:bookmarkStart w:id="337" w:name="_Toc536604167"/>
      <w:r>
        <w:rPr>
          <w:rFonts w:ascii="Arial" w:hAnsi="Arial" w:cs="Arial"/>
          <w:color w:val="auto"/>
          <w:sz w:val="20"/>
          <w:szCs w:val="22"/>
        </w:rPr>
        <w:t>Gráfico</w:t>
      </w:r>
      <w:r w:rsidR="00C9072B" w:rsidRPr="00B55BCB">
        <w:rPr>
          <w:rFonts w:ascii="Arial" w:hAnsi="Arial" w:cs="Arial"/>
          <w:color w:val="auto"/>
          <w:sz w:val="20"/>
          <w:szCs w:val="22"/>
        </w:rPr>
        <w:t xml:space="preserve"> </w:t>
      </w:r>
      <w:r w:rsidR="00C9072B" w:rsidRPr="00B55BCB">
        <w:rPr>
          <w:rFonts w:ascii="Arial" w:hAnsi="Arial" w:cs="Arial"/>
          <w:color w:val="auto"/>
          <w:sz w:val="20"/>
          <w:szCs w:val="22"/>
        </w:rPr>
        <w:fldChar w:fldCharType="begin"/>
      </w:r>
      <w:r w:rsidR="00C9072B" w:rsidRPr="00B55BCB">
        <w:rPr>
          <w:rFonts w:ascii="Arial" w:hAnsi="Arial" w:cs="Arial"/>
          <w:color w:val="auto"/>
          <w:sz w:val="20"/>
          <w:szCs w:val="22"/>
        </w:rPr>
        <w:instrText xml:space="preserve"> SEQ Grafico \* ARABIC </w:instrText>
      </w:r>
      <w:r w:rsidR="00C9072B" w:rsidRPr="00B55BCB">
        <w:rPr>
          <w:rFonts w:ascii="Arial" w:hAnsi="Arial" w:cs="Arial"/>
          <w:color w:val="auto"/>
          <w:sz w:val="20"/>
          <w:szCs w:val="22"/>
        </w:rPr>
        <w:fldChar w:fldCharType="separate"/>
      </w:r>
      <w:r w:rsidR="00043328">
        <w:rPr>
          <w:rFonts w:ascii="Arial" w:hAnsi="Arial" w:cs="Arial"/>
          <w:noProof/>
          <w:color w:val="auto"/>
          <w:sz w:val="20"/>
          <w:szCs w:val="22"/>
        </w:rPr>
        <w:t>26</w:t>
      </w:r>
      <w:r w:rsidR="00C9072B" w:rsidRPr="00B55BCB">
        <w:rPr>
          <w:rFonts w:ascii="Arial" w:hAnsi="Arial" w:cs="Arial"/>
          <w:color w:val="auto"/>
          <w:sz w:val="20"/>
          <w:szCs w:val="22"/>
        </w:rPr>
        <w:fldChar w:fldCharType="end"/>
      </w:r>
      <w:r w:rsidR="004079A6" w:rsidRPr="00B55BCB">
        <w:rPr>
          <w:rFonts w:ascii="Arial" w:hAnsi="Arial" w:cs="Arial"/>
          <w:color w:val="auto"/>
          <w:sz w:val="20"/>
          <w:szCs w:val="22"/>
        </w:rPr>
        <w:t xml:space="preserve">: Porcentajes de cumplimiento de los Convenios de Desempeño para los nombrados vigentes al 31 de diciembre de 2018. (Fuente: </w:t>
      </w:r>
      <w:r w:rsidR="00E14099" w:rsidRPr="00B55BCB">
        <w:rPr>
          <w:rFonts w:ascii="Arial" w:hAnsi="Arial" w:cs="Arial"/>
          <w:color w:val="auto"/>
          <w:sz w:val="20"/>
          <w:szCs w:val="22"/>
        </w:rPr>
        <w:t>Servicio Civil</w:t>
      </w:r>
      <w:r w:rsidR="004079A6" w:rsidRPr="00B55BCB">
        <w:rPr>
          <w:rFonts w:ascii="Arial" w:hAnsi="Arial" w:cs="Arial"/>
          <w:color w:val="auto"/>
          <w:sz w:val="20"/>
          <w:szCs w:val="22"/>
        </w:rPr>
        <w:t>)</w:t>
      </w:r>
      <w:bookmarkEnd w:id="336"/>
      <w:bookmarkEnd w:id="337"/>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Calibri" w:eastAsia="Times New Roman" w:hAnsi="Calibri" w:cs="Times New Roman"/>
          <w:noProof/>
          <w:color w:val="000000"/>
          <w:shd w:val="clear" w:color="auto" w:fill="FFFFFF"/>
          <w:lang w:eastAsia="es-CL"/>
        </w:rPr>
        <w:drawing>
          <wp:inline distT="0" distB="0" distL="0" distR="0" wp14:anchorId="376DC23E" wp14:editId="08C1A7CF">
            <wp:extent cx="5659820" cy="2380593"/>
            <wp:effectExtent l="19050" t="19050" r="17145" b="20320"/>
            <wp:docPr id="32" name="Imagen 32" descr="https://lh5.googleusercontent.com/KruR7kdPkWFkGbKB8jxWYlFw5ycICRucp2m8gVsOSwn0KF77hiKclACUy7rfWGjWTlni4RbLjGa7Lc6q0CAFwIpcFOUdFtV3NK_ow5qah9fuNf0PAS3eKEOBBGVVzUEkxSSRmN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lh5.googleusercontent.com/KruR7kdPkWFkGbKB8jxWYlFw5ycICRucp2m8gVsOSwn0KF77hiKclACUy7rfWGjWTlni4RbLjGa7Lc6q0CAFwIpcFOUdFtV3NK_ow5qah9fuNf0PAS3eKEOBBGVVzUEkxSSRmNOB"/>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67375" cy="2383771"/>
                    </a:xfrm>
                    <a:prstGeom prst="rect">
                      <a:avLst/>
                    </a:prstGeom>
                    <a:noFill/>
                    <a:ln>
                      <a:solidFill>
                        <a:schemeClr val="tx1"/>
                      </a:solidFill>
                    </a:ln>
                  </pic:spPr>
                </pic:pic>
              </a:graphicData>
            </a:graphic>
          </wp:inline>
        </w:drawing>
      </w:r>
    </w:p>
    <w:p w:rsidR="002B1396" w:rsidRDefault="002B1396" w:rsidP="004079A6">
      <w:pPr>
        <w:spacing w:after="0" w:line="240" w:lineRule="auto"/>
        <w:jc w:val="both"/>
        <w:rPr>
          <w:rFonts w:ascii="Arial" w:eastAsia="Times New Roman" w:hAnsi="Arial" w:cs="Arial"/>
          <w:color w:val="000000"/>
          <w:shd w:val="clear" w:color="auto" w:fill="FFFFFF"/>
          <w:lang w:eastAsia="es-CL"/>
        </w:rPr>
      </w:pP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color w:val="000000"/>
          <w:shd w:val="clear" w:color="auto" w:fill="FFFFFF"/>
          <w:lang w:eastAsia="es-CL"/>
        </w:rPr>
        <w:t>Al observar los porcentajes de cumplimiento de los convenios de desempeño, de acuerdo con las evaluaciones anuales, se constata que, tratándose de cargos de primer nivel, sólo el Ministerio de Hacienda evaluó a un directivo con un porcentaje inferior al 100%. En el segundo nivel, a su turno, 715 directivos -que representan el 90.97% del total- y que dependen de 10 Ministerios, presentaron porcentajes de evaluación inferiores al 100%.</w:t>
      </w:r>
    </w:p>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4079A6" w:rsidRPr="0093447C" w:rsidRDefault="008415B2" w:rsidP="0093447C">
      <w:pPr>
        <w:pStyle w:val="Epgrafe"/>
        <w:spacing w:after="0" w:line="276" w:lineRule="auto"/>
        <w:rPr>
          <w:rFonts w:ascii="Arial" w:hAnsi="Arial" w:cs="Arial"/>
          <w:color w:val="auto"/>
          <w:sz w:val="20"/>
          <w:szCs w:val="20"/>
        </w:rPr>
      </w:pPr>
      <w:bookmarkStart w:id="338" w:name="_Toc536548135"/>
      <w:bookmarkStart w:id="339" w:name="_Toc536615861"/>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15</w:t>
      </w:r>
      <w:r w:rsidRPr="0093447C">
        <w:rPr>
          <w:rFonts w:ascii="Arial" w:hAnsi="Arial" w:cs="Arial"/>
          <w:color w:val="auto"/>
          <w:sz w:val="20"/>
          <w:szCs w:val="20"/>
        </w:rPr>
        <w:fldChar w:fldCharType="end"/>
      </w:r>
      <w:r w:rsidR="004079A6" w:rsidRPr="0093447C">
        <w:rPr>
          <w:rFonts w:ascii="Arial" w:hAnsi="Arial" w:cs="Arial"/>
          <w:color w:val="auto"/>
          <w:sz w:val="20"/>
          <w:szCs w:val="20"/>
        </w:rPr>
        <w:t xml:space="preserve">: Número de Altos Directivos Públicos según porcentaje de cumplimiento del convenio de desempeño. (Fuente </w:t>
      </w:r>
      <w:r w:rsidR="00623F6B" w:rsidRPr="0093447C">
        <w:rPr>
          <w:rFonts w:ascii="Arial" w:hAnsi="Arial" w:cs="Arial"/>
          <w:color w:val="auto"/>
          <w:sz w:val="20"/>
          <w:szCs w:val="20"/>
        </w:rPr>
        <w:t>Servicio Civil</w:t>
      </w:r>
      <w:r w:rsidR="004079A6" w:rsidRPr="0093447C">
        <w:rPr>
          <w:rFonts w:ascii="Arial" w:hAnsi="Arial" w:cs="Arial"/>
          <w:color w:val="auto"/>
          <w:sz w:val="20"/>
          <w:szCs w:val="20"/>
        </w:rPr>
        <w:t>)</w:t>
      </w:r>
      <w:bookmarkEnd w:id="338"/>
      <w:bookmarkEnd w:id="339"/>
      <w:r w:rsidR="004079A6" w:rsidRPr="0093447C">
        <w:rPr>
          <w:rFonts w:ascii="Arial" w:hAnsi="Arial" w:cs="Arial"/>
          <w:color w:val="auto"/>
          <w:sz w:val="20"/>
          <w:szCs w:val="20"/>
        </w:rPr>
        <w:t xml:space="preserve"> </w:t>
      </w:r>
    </w:p>
    <w:tbl>
      <w:tblPr>
        <w:tblW w:w="0" w:type="auto"/>
        <w:tblInd w:w="100" w:type="dxa"/>
        <w:tblCellMar>
          <w:top w:w="15" w:type="dxa"/>
          <w:left w:w="15" w:type="dxa"/>
          <w:bottom w:w="15" w:type="dxa"/>
          <w:right w:w="15" w:type="dxa"/>
        </w:tblCellMar>
        <w:tblLook w:val="04A0" w:firstRow="1" w:lastRow="0" w:firstColumn="1" w:lastColumn="0" w:noHBand="0" w:noVBand="1"/>
      </w:tblPr>
      <w:tblGrid>
        <w:gridCol w:w="1841"/>
        <w:gridCol w:w="1520"/>
        <w:gridCol w:w="1701"/>
        <w:gridCol w:w="1701"/>
        <w:gridCol w:w="1645"/>
        <w:gridCol w:w="630"/>
      </w:tblGrid>
      <w:tr w:rsidR="004079A6" w:rsidRPr="004079A6" w:rsidTr="0093447C">
        <w:trPr>
          <w:trHeight w:val="711"/>
        </w:trPr>
        <w:tc>
          <w:tcPr>
            <w:tcW w:w="1741" w:type="dxa"/>
            <w:tcBorders>
              <w:top w:val="single" w:sz="8" w:space="0" w:color="000000"/>
              <w:left w:val="single" w:sz="8" w:space="0" w:color="000000"/>
              <w:bottom w:val="single" w:sz="8" w:space="0" w:color="000000"/>
              <w:right w:val="single" w:sz="8" w:space="0" w:color="000000"/>
            </w:tcBorders>
            <w:shd w:val="clear" w:color="auto" w:fill="1F2360"/>
            <w:tcMar>
              <w:top w:w="100" w:type="dxa"/>
              <w:left w:w="100" w:type="dxa"/>
              <w:bottom w:w="100" w:type="dxa"/>
              <w:right w:w="100" w:type="dxa"/>
            </w:tcMar>
            <w:vAlign w:val="center"/>
            <w:hideMark/>
          </w:tcPr>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18"/>
                <w:szCs w:val="18"/>
                <w:lang w:eastAsia="es-CL"/>
              </w:rPr>
              <w:t>Ministerio</w:t>
            </w:r>
          </w:p>
        </w:tc>
        <w:tc>
          <w:tcPr>
            <w:tcW w:w="1520" w:type="dxa"/>
            <w:tcBorders>
              <w:top w:val="single" w:sz="8" w:space="0" w:color="000000"/>
              <w:left w:val="single" w:sz="8" w:space="0" w:color="000000"/>
              <w:bottom w:val="single" w:sz="8" w:space="0" w:color="000000"/>
              <w:right w:val="single" w:sz="8" w:space="0" w:color="000000"/>
            </w:tcBorders>
            <w:shd w:val="clear" w:color="auto" w:fill="1F2360"/>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18"/>
                <w:szCs w:val="18"/>
                <w:lang w:eastAsia="es-CL"/>
              </w:rPr>
              <w:t>Número de ADP con cumplimiento menor al 100%</w:t>
            </w:r>
          </w:p>
        </w:tc>
        <w:tc>
          <w:tcPr>
            <w:tcW w:w="1701" w:type="dxa"/>
            <w:tcBorders>
              <w:top w:val="single" w:sz="8" w:space="0" w:color="000000"/>
              <w:left w:val="single" w:sz="8" w:space="0" w:color="000000"/>
              <w:bottom w:val="single" w:sz="8" w:space="0" w:color="000000"/>
              <w:right w:val="single" w:sz="8" w:space="0" w:color="000000"/>
            </w:tcBorders>
            <w:shd w:val="clear" w:color="auto" w:fill="1F2360"/>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18"/>
                <w:szCs w:val="18"/>
                <w:lang w:eastAsia="es-CL"/>
              </w:rPr>
              <w:t>Porcentaje de ADP con cumplimiento menor al 100%</w:t>
            </w:r>
          </w:p>
        </w:tc>
        <w:tc>
          <w:tcPr>
            <w:tcW w:w="1701" w:type="dxa"/>
            <w:tcBorders>
              <w:top w:val="single" w:sz="8" w:space="0" w:color="000000"/>
              <w:left w:val="single" w:sz="8" w:space="0" w:color="000000"/>
              <w:bottom w:val="single" w:sz="8" w:space="0" w:color="000000"/>
              <w:right w:val="single" w:sz="8" w:space="0" w:color="000000"/>
            </w:tcBorders>
            <w:shd w:val="clear" w:color="auto" w:fill="1F2360"/>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18"/>
                <w:szCs w:val="18"/>
                <w:lang w:eastAsia="es-CL"/>
              </w:rPr>
              <w:t>Número de ADP con cumplimiento del 100%</w:t>
            </w:r>
          </w:p>
        </w:tc>
        <w:tc>
          <w:tcPr>
            <w:tcW w:w="1645" w:type="dxa"/>
            <w:tcBorders>
              <w:top w:val="single" w:sz="8" w:space="0" w:color="000000"/>
              <w:left w:val="single" w:sz="8" w:space="0" w:color="000000"/>
              <w:bottom w:val="single" w:sz="8" w:space="0" w:color="000000"/>
              <w:right w:val="single" w:sz="8" w:space="0" w:color="000000"/>
            </w:tcBorders>
            <w:shd w:val="clear" w:color="auto" w:fill="1F2360"/>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18"/>
                <w:szCs w:val="18"/>
                <w:lang w:eastAsia="es-CL"/>
              </w:rPr>
              <w:t>Porcentaje de ADP con cumplimiento del 100%</w:t>
            </w:r>
          </w:p>
        </w:tc>
        <w:tc>
          <w:tcPr>
            <w:tcW w:w="0" w:type="auto"/>
            <w:tcBorders>
              <w:top w:val="single" w:sz="8" w:space="0" w:color="000000"/>
              <w:left w:val="single" w:sz="8" w:space="0" w:color="000000"/>
              <w:bottom w:val="single" w:sz="8" w:space="0" w:color="000000"/>
              <w:right w:val="single" w:sz="8" w:space="0" w:color="000000"/>
            </w:tcBorders>
            <w:shd w:val="clear" w:color="auto" w:fill="1F2360"/>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F9F4F4"/>
                <w:sz w:val="18"/>
                <w:szCs w:val="18"/>
                <w:lang w:eastAsia="es-CL"/>
              </w:rPr>
              <w:t>Total</w:t>
            </w:r>
          </w:p>
        </w:tc>
      </w:tr>
      <w:tr w:rsidR="004079A6" w:rsidRPr="004079A6" w:rsidTr="0093447C">
        <w:tc>
          <w:tcPr>
            <w:tcW w:w="174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shd w:val="clear" w:color="auto" w:fill="FFFFFF"/>
                <w:lang w:eastAsia="es-CL"/>
              </w:rPr>
              <w:t>Agricultura</w:t>
            </w:r>
          </w:p>
        </w:tc>
        <w:tc>
          <w:tcPr>
            <w:tcW w:w="1520"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shd w:val="clear" w:color="auto" w:fill="FFFFFF"/>
                <w:lang w:eastAsia="es-CL"/>
              </w:rPr>
              <w:t>14</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shd w:val="clear" w:color="auto" w:fill="FFFFFF"/>
                <w:lang w:eastAsia="es-CL"/>
              </w:rPr>
              <w:t>100,00%</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7D6258" w:rsidP="007D6258">
            <w:pPr>
              <w:spacing w:after="0" w:line="240" w:lineRule="auto"/>
              <w:jc w:val="center"/>
              <w:rPr>
                <w:rFonts w:ascii="Times New Roman" w:eastAsia="Times New Roman" w:hAnsi="Times New Roman" w:cs="Times New Roman"/>
                <w:sz w:val="24"/>
                <w:szCs w:val="24"/>
                <w:lang w:eastAsia="es-CL"/>
              </w:rPr>
            </w:pPr>
            <w:r>
              <w:rPr>
                <w:rFonts w:ascii="Arial" w:eastAsia="Times New Roman" w:hAnsi="Arial" w:cs="Arial"/>
                <w:color w:val="0F0F0F"/>
                <w:sz w:val="18"/>
                <w:szCs w:val="18"/>
                <w:lang w:eastAsia="es-CL"/>
              </w:rPr>
              <w:t>0</w:t>
            </w:r>
          </w:p>
        </w:tc>
        <w:tc>
          <w:tcPr>
            <w:tcW w:w="1645"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shd w:val="clear" w:color="auto" w:fill="FFFFFF"/>
                <w:lang w:eastAsia="es-CL"/>
              </w:rPr>
              <w:t>0,00%</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shd w:val="clear" w:color="auto" w:fill="FFFFFF"/>
                <w:lang w:eastAsia="es-CL"/>
              </w:rPr>
              <w:t>14</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Defensa Nacional</w:t>
            </w:r>
          </w:p>
        </w:tc>
        <w:tc>
          <w:tcPr>
            <w:tcW w:w="1520"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57</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98,28%</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1</w:t>
            </w:r>
          </w:p>
        </w:tc>
        <w:tc>
          <w:tcPr>
            <w:tcW w:w="1645"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1,72%</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58</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Deporte</w:t>
            </w:r>
          </w:p>
        </w:tc>
        <w:tc>
          <w:tcPr>
            <w:tcW w:w="1520"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7D6258" w:rsidP="007D6258">
            <w:pPr>
              <w:spacing w:after="0" w:line="240" w:lineRule="auto"/>
              <w:jc w:val="center"/>
              <w:rPr>
                <w:rFonts w:ascii="Times New Roman" w:eastAsia="Times New Roman" w:hAnsi="Times New Roman" w:cs="Times New Roman"/>
                <w:sz w:val="24"/>
                <w:szCs w:val="24"/>
                <w:lang w:eastAsia="es-CL"/>
              </w:rPr>
            </w:pPr>
            <w:r>
              <w:rPr>
                <w:rFonts w:ascii="Arial" w:eastAsia="Times New Roman" w:hAnsi="Arial" w:cs="Arial"/>
                <w:color w:val="0F0F0F"/>
                <w:sz w:val="18"/>
                <w:szCs w:val="18"/>
                <w:lang w:eastAsia="es-CL"/>
              </w:rPr>
              <w:t>0</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0,00%</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1</w:t>
            </w:r>
          </w:p>
        </w:tc>
        <w:tc>
          <w:tcPr>
            <w:tcW w:w="1645"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100,00%</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1</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Desarrollo Social</w:t>
            </w:r>
          </w:p>
        </w:tc>
        <w:tc>
          <w:tcPr>
            <w:tcW w:w="1520"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16</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100,00%</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7D6258" w:rsidP="007D6258">
            <w:pPr>
              <w:spacing w:after="0" w:line="240" w:lineRule="auto"/>
              <w:jc w:val="center"/>
              <w:rPr>
                <w:rFonts w:ascii="Times New Roman" w:eastAsia="Times New Roman" w:hAnsi="Times New Roman" w:cs="Times New Roman"/>
                <w:sz w:val="24"/>
                <w:szCs w:val="24"/>
                <w:lang w:eastAsia="es-CL"/>
              </w:rPr>
            </w:pPr>
            <w:r>
              <w:rPr>
                <w:rFonts w:ascii="Times New Roman" w:eastAsia="Times New Roman" w:hAnsi="Times New Roman" w:cs="Times New Roman"/>
                <w:sz w:val="24"/>
                <w:szCs w:val="24"/>
                <w:lang w:eastAsia="es-CL"/>
              </w:rPr>
              <w:t>0</w:t>
            </w:r>
          </w:p>
        </w:tc>
        <w:tc>
          <w:tcPr>
            <w:tcW w:w="1645"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0,00%</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16</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Economía, Fomento y Turismo</w:t>
            </w:r>
          </w:p>
        </w:tc>
        <w:tc>
          <w:tcPr>
            <w:tcW w:w="1520"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82</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92,13%</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7</w:t>
            </w:r>
          </w:p>
        </w:tc>
        <w:tc>
          <w:tcPr>
            <w:tcW w:w="1645"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7,87%</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89</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Educación</w:t>
            </w:r>
          </w:p>
        </w:tc>
        <w:tc>
          <w:tcPr>
            <w:tcW w:w="1520"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35</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92,11%</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3</w:t>
            </w:r>
          </w:p>
        </w:tc>
        <w:tc>
          <w:tcPr>
            <w:tcW w:w="1645"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7,89%</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38</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Energía</w:t>
            </w:r>
          </w:p>
        </w:tc>
        <w:tc>
          <w:tcPr>
            <w:tcW w:w="1520"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40</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97,56%</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1</w:t>
            </w:r>
          </w:p>
        </w:tc>
        <w:tc>
          <w:tcPr>
            <w:tcW w:w="1645"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2,44%</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41</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Hacienda</w:t>
            </w:r>
          </w:p>
        </w:tc>
        <w:tc>
          <w:tcPr>
            <w:tcW w:w="1520"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73</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87,95%</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10</w:t>
            </w:r>
          </w:p>
        </w:tc>
        <w:tc>
          <w:tcPr>
            <w:tcW w:w="1645"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12,05%</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83</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Interior y Seguridad Pública</w:t>
            </w:r>
          </w:p>
        </w:tc>
        <w:tc>
          <w:tcPr>
            <w:tcW w:w="1520"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23</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95,83%</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1</w:t>
            </w:r>
          </w:p>
        </w:tc>
        <w:tc>
          <w:tcPr>
            <w:tcW w:w="1645"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4,17%</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24</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Justicia</w:t>
            </w:r>
          </w:p>
        </w:tc>
        <w:tc>
          <w:tcPr>
            <w:tcW w:w="1520"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30</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90,91%</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3</w:t>
            </w:r>
          </w:p>
        </w:tc>
        <w:tc>
          <w:tcPr>
            <w:tcW w:w="1645"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9,09%</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33</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Medio Ambiente</w:t>
            </w:r>
          </w:p>
        </w:tc>
        <w:tc>
          <w:tcPr>
            <w:tcW w:w="1520"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24</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100,00%</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7D6258" w:rsidP="007D6258">
            <w:pPr>
              <w:spacing w:after="0" w:line="240" w:lineRule="auto"/>
              <w:jc w:val="center"/>
              <w:rPr>
                <w:rFonts w:ascii="Times New Roman" w:eastAsia="Times New Roman" w:hAnsi="Times New Roman" w:cs="Times New Roman"/>
                <w:sz w:val="24"/>
                <w:szCs w:val="24"/>
                <w:lang w:eastAsia="es-CL"/>
              </w:rPr>
            </w:pPr>
            <w:r>
              <w:rPr>
                <w:rFonts w:ascii="Arial" w:eastAsia="Times New Roman" w:hAnsi="Arial" w:cs="Arial"/>
                <w:color w:val="0F0F0F"/>
                <w:sz w:val="18"/>
                <w:szCs w:val="18"/>
                <w:lang w:eastAsia="es-CL"/>
              </w:rPr>
              <w:t>0</w:t>
            </w:r>
          </w:p>
        </w:tc>
        <w:tc>
          <w:tcPr>
            <w:tcW w:w="1645"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0,00%</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24</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Minería</w:t>
            </w:r>
          </w:p>
        </w:tc>
        <w:tc>
          <w:tcPr>
            <w:tcW w:w="1520"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9</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100,00%</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7D6258" w:rsidP="007D6258">
            <w:pPr>
              <w:spacing w:after="0" w:line="240" w:lineRule="auto"/>
              <w:jc w:val="center"/>
              <w:rPr>
                <w:rFonts w:ascii="Times New Roman" w:eastAsia="Times New Roman" w:hAnsi="Times New Roman" w:cs="Times New Roman"/>
                <w:sz w:val="24"/>
                <w:szCs w:val="24"/>
                <w:lang w:eastAsia="es-CL"/>
              </w:rPr>
            </w:pPr>
            <w:r>
              <w:rPr>
                <w:rFonts w:ascii="Arial" w:eastAsia="Times New Roman" w:hAnsi="Arial" w:cs="Arial"/>
                <w:color w:val="0F0F0F"/>
                <w:sz w:val="18"/>
                <w:szCs w:val="18"/>
                <w:lang w:eastAsia="es-CL"/>
              </w:rPr>
              <w:t>0</w:t>
            </w:r>
          </w:p>
        </w:tc>
        <w:tc>
          <w:tcPr>
            <w:tcW w:w="1645"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0,00%</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9</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Obras Públicas</w:t>
            </w:r>
          </w:p>
        </w:tc>
        <w:tc>
          <w:tcPr>
            <w:tcW w:w="1520"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30</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100,00%</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7D6258" w:rsidP="007D6258">
            <w:pPr>
              <w:spacing w:after="0" w:line="240" w:lineRule="auto"/>
              <w:jc w:val="center"/>
              <w:rPr>
                <w:rFonts w:ascii="Times New Roman" w:eastAsia="Times New Roman" w:hAnsi="Times New Roman" w:cs="Times New Roman"/>
                <w:sz w:val="24"/>
                <w:szCs w:val="24"/>
                <w:lang w:eastAsia="es-CL"/>
              </w:rPr>
            </w:pPr>
            <w:r>
              <w:rPr>
                <w:rFonts w:ascii="Arial" w:eastAsia="Times New Roman" w:hAnsi="Arial" w:cs="Arial"/>
                <w:color w:val="0F0F0F"/>
                <w:sz w:val="18"/>
                <w:szCs w:val="18"/>
                <w:lang w:eastAsia="es-CL"/>
              </w:rPr>
              <w:t>0</w:t>
            </w:r>
          </w:p>
        </w:tc>
        <w:tc>
          <w:tcPr>
            <w:tcW w:w="1645"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0,00%</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30</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Relaciones Exteriores</w:t>
            </w:r>
          </w:p>
        </w:tc>
        <w:tc>
          <w:tcPr>
            <w:tcW w:w="1520"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6</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100,00%</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7D6258" w:rsidP="007D6258">
            <w:pPr>
              <w:spacing w:after="0" w:line="240" w:lineRule="auto"/>
              <w:jc w:val="center"/>
              <w:rPr>
                <w:rFonts w:ascii="Times New Roman" w:eastAsia="Times New Roman" w:hAnsi="Times New Roman" w:cs="Times New Roman"/>
                <w:sz w:val="24"/>
                <w:szCs w:val="24"/>
                <w:lang w:eastAsia="es-CL"/>
              </w:rPr>
            </w:pPr>
            <w:r>
              <w:rPr>
                <w:rFonts w:ascii="Arial" w:eastAsia="Times New Roman" w:hAnsi="Arial" w:cs="Arial"/>
                <w:color w:val="0F0F0F"/>
                <w:sz w:val="18"/>
                <w:szCs w:val="18"/>
                <w:lang w:eastAsia="es-CL"/>
              </w:rPr>
              <w:t>0</w:t>
            </w:r>
          </w:p>
        </w:tc>
        <w:tc>
          <w:tcPr>
            <w:tcW w:w="1645"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0,00%</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6</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Salud</w:t>
            </w:r>
          </w:p>
        </w:tc>
        <w:tc>
          <w:tcPr>
            <w:tcW w:w="1520"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166</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79,81%</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42</w:t>
            </w:r>
          </w:p>
        </w:tc>
        <w:tc>
          <w:tcPr>
            <w:tcW w:w="1645"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20,19%</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208</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Trabajo y Previsión Social</w:t>
            </w:r>
          </w:p>
        </w:tc>
        <w:tc>
          <w:tcPr>
            <w:tcW w:w="1520"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96</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97,96%</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2</w:t>
            </w:r>
          </w:p>
        </w:tc>
        <w:tc>
          <w:tcPr>
            <w:tcW w:w="1645"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2,04%</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98</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Transportes y Telecomunicaciones</w:t>
            </w:r>
          </w:p>
        </w:tc>
        <w:tc>
          <w:tcPr>
            <w:tcW w:w="1520"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2</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100,00%</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7D6258" w:rsidP="007D6258">
            <w:pPr>
              <w:spacing w:after="0" w:line="240" w:lineRule="auto"/>
              <w:jc w:val="center"/>
              <w:rPr>
                <w:rFonts w:ascii="Times New Roman" w:eastAsia="Times New Roman" w:hAnsi="Times New Roman" w:cs="Times New Roman"/>
                <w:sz w:val="24"/>
                <w:szCs w:val="24"/>
                <w:lang w:eastAsia="es-CL"/>
              </w:rPr>
            </w:pPr>
            <w:r>
              <w:rPr>
                <w:rFonts w:ascii="Arial" w:eastAsia="Times New Roman" w:hAnsi="Arial" w:cs="Arial"/>
                <w:color w:val="0F0F0F"/>
                <w:sz w:val="18"/>
                <w:szCs w:val="18"/>
                <w:lang w:eastAsia="es-CL"/>
              </w:rPr>
              <w:t>0</w:t>
            </w:r>
          </w:p>
        </w:tc>
        <w:tc>
          <w:tcPr>
            <w:tcW w:w="1645"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0,00%</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00000"/>
                <w:sz w:val="18"/>
                <w:szCs w:val="18"/>
                <w:lang w:eastAsia="es-CL"/>
              </w:rPr>
              <w:t>2</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6A465F">
            <w:pPr>
              <w:spacing w:after="0" w:line="240" w:lineRule="auto"/>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Vivienda y Urbanismo</w:t>
            </w:r>
          </w:p>
        </w:tc>
        <w:tc>
          <w:tcPr>
            <w:tcW w:w="1520"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12</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100,00%</w:t>
            </w:r>
          </w:p>
        </w:tc>
        <w:tc>
          <w:tcPr>
            <w:tcW w:w="1701"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7D6258" w:rsidP="007D6258">
            <w:pPr>
              <w:spacing w:after="0" w:line="240" w:lineRule="auto"/>
              <w:jc w:val="center"/>
              <w:rPr>
                <w:rFonts w:ascii="Times New Roman" w:eastAsia="Times New Roman" w:hAnsi="Times New Roman" w:cs="Times New Roman"/>
                <w:sz w:val="24"/>
                <w:szCs w:val="24"/>
                <w:lang w:eastAsia="es-CL"/>
              </w:rPr>
            </w:pPr>
            <w:r>
              <w:rPr>
                <w:rFonts w:ascii="Arial" w:eastAsia="Times New Roman" w:hAnsi="Arial" w:cs="Arial"/>
                <w:color w:val="0F0F0F"/>
                <w:sz w:val="18"/>
                <w:szCs w:val="18"/>
                <w:lang w:eastAsia="es-CL"/>
              </w:rPr>
              <w:t>0</w:t>
            </w:r>
          </w:p>
        </w:tc>
        <w:tc>
          <w:tcPr>
            <w:tcW w:w="1645" w:type="dxa"/>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0,00%</w:t>
            </w:r>
          </w:p>
        </w:tc>
        <w:tc>
          <w:tcPr>
            <w:tcW w:w="0" w:type="auto"/>
            <w:tcBorders>
              <w:top w:val="single" w:sz="8" w:space="0" w:color="000000"/>
              <w:left w:val="single" w:sz="8" w:space="0" w:color="000000"/>
              <w:bottom w:val="single" w:sz="8" w:space="0" w:color="000000"/>
              <w:right w:val="single" w:sz="8" w:space="0" w:color="000000"/>
            </w:tcBorders>
            <w:shd w:val="clear" w:color="auto" w:fill="E7EBF9"/>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color w:val="0F0F0F"/>
                <w:sz w:val="18"/>
                <w:szCs w:val="18"/>
                <w:lang w:eastAsia="es-CL"/>
              </w:rPr>
              <w:t>12</w:t>
            </w:r>
          </w:p>
        </w:tc>
      </w:tr>
      <w:tr w:rsidR="004079A6" w:rsidRPr="004079A6" w:rsidTr="0093447C">
        <w:trPr>
          <w:trHeight w:val="200"/>
        </w:trPr>
        <w:tc>
          <w:tcPr>
            <w:tcW w:w="174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18"/>
                <w:szCs w:val="18"/>
                <w:shd w:val="clear" w:color="auto" w:fill="FFFFFF"/>
                <w:lang w:eastAsia="es-CL"/>
              </w:rPr>
              <w:t>Total general</w:t>
            </w:r>
          </w:p>
        </w:tc>
        <w:tc>
          <w:tcPr>
            <w:tcW w:w="1520"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18"/>
                <w:szCs w:val="18"/>
                <w:shd w:val="clear" w:color="auto" w:fill="FFFFFF"/>
                <w:lang w:eastAsia="es-CL"/>
              </w:rPr>
              <w:t>715</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18"/>
                <w:szCs w:val="18"/>
                <w:shd w:val="clear" w:color="auto" w:fill="FFFFFF"/>
                <w:lang w:eastAsia="es-CL"/>
              </w:rPr>
              <w:t>90,97%</w:t>
            </w:r>
          </w:p>
        </w:tc>
        <w:tc>
          <w:tcPr>
            <w:tcW w:w="1701"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18"/>
                <w:szCs w:val="18"/>
                <w:shd w:val="clear" w:color="auto" w:fill="FFFFFF"/>
                <w:lang w:eastAsia="es-CL"/>
              </w:rPr>
              <w:t>71</w:t>
            </w:r>
          </w:p>
        </w:tc>
        <w:tc>
          <w:tcPr>
            <w:tcW w:w="1645" w:type="dxa"/>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18"/>
                <w:szCs w:val="18"/>
                <w:shd w:val="clear" w:color="auto" w:fill="FFFFFF"/>
                <w:lang w:eastAsia="es-CL"/>
              </w:rPr>
              <w:t>9,03%</w:t>
            </w:r>
          </w:p>
        </w:tc>
        <w:tc>
          <w:tcPr>
            <w:tcW w:w="0" w:type="auto"/>
            <w:tcBorders>
              <w:top w:val="single" w:sz="8" w:space="0" w:color="000000"/>
              <w:left w:val="single" w:sz="8" w:space="0" w:color="000000"/>
              <w:bottom w:val="single" w:sz="8" w:space="0" w:color="000000"/>
              <w:right w:val="single" w:sz="8" w:space="0" w:color="000000"/>
            </w:tcBorders>
            <w:shd w:val="clear" w:color="auto" w:fill="F9F4F4"/>
            <w:tcMar>
              <w:top w:w="100" w:type="dxa"/>
              <w:left w:w="100" w:type="dxa"/>
              <w:bottom w:w="100" w:type="dxa"/>
              <w:right w:w="100" w:type="dxa"/>
            </w:tcMar>
            <w:vAlign w:val="center"/>
            <w:hideMark/>
          </w:tcPr>
          <w:p w:rsidR="004079A6" w:rsidRPr="004079A6" w:rsidRDefault="004079A6" w:rsidP="007D6258">
            <w:pPr>
              <w:spacing w:after="0" w:line="240" w:lineRule="auto"/>
              <w:jc w:val="center"/>
              <w:rPr>
                <w:rFonts w:ascii="Times New Roman" w:eastAsia="Times New Roman" w:hAnsi="Times New Roman" w:cs="Times New Roman"/>
                <w:sz w:val="24"/>
                <w:szCs w:val="24"/>
                <w:lang w:eastAsia="es-CL"/>
              </w:rPr>
            </w:pPr>
            <w:r w:rsidRPr="004079A6">
              <w:rPr>
                <w:rFonts w:ascii="Arial" w:eastAsia="Times New Roman" w:hAnsi="Arial" w:cs="Arial"/>
                <w:b/>
                <w:bCs/>
                <w:color w:val="000000"/>
                <w:sz w:val="18"/>
                <w:szCs w:val="18"/>
                <w:shd w:val="clear" w:color="auto" w:fill="FFFFFF"/>
                <w:lang w:eastAsia="es-CL"/>
              </w:rPr>
              <w:t>786</w:t>
            </w:r>
          </w:p>
        </w:tc>
      </w:tr>
    </w:tbl>
    <w:p w:rsidR="004079A6" w:rsidRPr="004079A6" w:rsidRDefault="004079A6" w:rsidP="004079A6">
      <w:pPr>
        <w:spacing w:after="0" w:line="240" w:lineRule="auto"/>
        <w:jc w:val="both"/>
        <w:rPr>
          <w:rFonts w:ascii="Times New Roman" w:eastAsia="Times New Roman" w:hAnsi="Times New Roman" w:cs="Times New Roman"/>
          <w:sz w:val="24"/>
          <w:szCs w:val="24"/>
          <w:lang w:eastAsia="es-CL"/>
        </w:rPr>
      </w:pPr>
    </w:p>
    <w:p w:rsidR="00B55BCB" w:rsidRDefault="00B55BCB" w:rsidP="00B55BCB">
      <w:pPr>
        <w:pStyle w:val="Epgrafe"/>
        <w:spacing w:after="0"/>
        <w:rPr>
          <w:rFonts w:ascii="Arial" w:hAnsi="Arial" w:cs="Arial"/>
          <w:color w:val="auto"/>
          <w:sz w:val="20"/>
          <w:szCs w:val="22"/>
        </w:rPr>
      </w:pPr>
      <w:bookmarkStart w:id="340" w:name="_Toc536601328"/>
    </w:p>
    <w:p w:rsidR="00B55BCB" w:rsidRDefault="00B55BCB" w:rsidP="00B55BCB">
      <w:pPr>
        <w:pStyle w:val="Epgrafe"/>
        <w:spacing w:after="0"/>
        <w:rPr>
          <w:rFonts w:ascii="Arial" w:hAnsi="Arial" w:cs="Arial"/>
          <w:color w:val="auto"/>
          <w:sz w:val="20"/>
          <w:szCs w:val="22"/>
        </w:rPr>
      </w:pPr>
    </w:p>
    <w:p w:rsidR="00B55BCB" w:rsidRDefault="00B55BCB"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bookmarkStart w:id="341" w:name="_Toc536604168"/>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67367" w:rsidRDefault="00467367" w:rsidP="00B55BCB">
      <w:pPr>
        <w:pStyle w:val="Epgrafe"/>
        <w:spacing w:after="0"/>
        <w:rPr>
          <w:rFonts w:ascii="Arial" w:hAnsi="Arial" w:cs="Arial"/>
          <w:color w:val="auto"/>
          <w:sz w:val="20"/>
          <w:szCs w:val="22"/>
        </w:rPr>
      </w:pPr>
    </w:p>
    <w:p w:rsidR="004079A6" w:rsidRPr="00B55BCB" w:rsidRDefault="00260582" w:rsidP="00B55BCB">
      <w:pPr>
        <w:pStyle w:val="Epgrafe"/>
        <w:spacing w:after="0"/>
        <w:rPr>
          <w:rFonts w:ascii="Arial" w:hAnsi="Arial" w:cs="Arial"/>
          <w:color w:val="auto"/>
          <w:sz w:val="20"/>
          <w:szCs w:val="22"/>
        </w:rPr>
      </w:pPr>
      <w:r>
        <w:rPr>
          <w:rFonts w:ascii="Arial" w:hAnsi="Arial" w:cs="Arial"/>
          <w:color w:val="auto"/>
          <w:sz w:val="20"/>
          <w:szCs w:val="22"/>
        </w:rPr>
        <w:t>Gráfico</w:t>
      </w:r>
      <w:r w:rsidR="00C9072B" w:rsidRPr="00B55BCB">
        <w:rPr>
          <w:rFonts w:ascii="Arial" w:hAnsi="Arial" w:cs="Arial"/>
          <w:color w:val="auto"/>
          <w:sz w:val="20"/>
          <w:szCs w:val="22"/>
        </w:rPr>
        <w:t xml:space="preserve"> </w:t>
      </w:r>
      <w:r w:rsidR="00C9072B" w:rsidRPr="00B55BCB">
        <w:rPr>
          <w:rFonts w:ascii="Arial" w:hAnsi="Arial" w:cs="Arial"/>
          <w:color w:val="auto"/>
          <w:sz w:val="20"/>
          <w:szCs w:val="22"/>
        </w:rPr>
        <w:fldChar w:fldCharType="begin"/>
      </w:r>
      <w:r w:rsidR="00C9072B" w:rsidRPr="00B55BCB">
        <w:rPr>
          <w:rFonts w:ascii="Arial" w:hAnsi="Arial" w:cs="Arial"/>
          <w:color w:val="auto"/>
          <w:sz w:val="20"/>
          <w:szCs w:val="22"/>
        </w:rPr>
        <w:instrText xml:space="preserve"> SEQ Grafico \* ARABIC </w:instrText>
      </w:r>
      <w:r w:rsidR="00C9072B" w:rsidRPr="00B55BCB">
        <w:rPr>
          <w:rFonts w:ascii="Arial" w:hAnsi="Arial" w:cs="Arial"/>
          <w:color w:val="auto"/>
          <w:sz w:val="20"/>
          <w:szCs w:val="22"/>
        </w:rPr>
        <w:fldChar w:fldCharType="separate"/>
      </w:r>
      <w:r w:rsidR="00043328">
        <w:rPr>
          <w:rFonts w:ascii="Arial" w:hAnsi="Arial" w:cs="Arial"/>
          <w:noProof/>
          <w:color w:val="auto"/>
          <w:sz w:val="20"/>
          <w:szCs w:val="22"/>
        </w:rPr>
        <w:t>27</w:t>
      </w:r>
      <w:r w:rsidR="00C9072B" w:rsidRPr="00B55BCB">
        <w:rPr>
          <w:rFonts w:ascii="Arial" w:hAnsi="Arial" w:cs="Arial"/>
          <w:color w:val="auto"/>
          <w:sz w:val="20"/>
          <w:szCs w:val="22"/>
        </w:rPr>
        <w:fldChar w:fldCharType="end"/>
      </w:r>
      <w:r w:rsidR="004079A6" w:rsidRPr="00B55BCB">
        <w:rPr>
          <w:rFonts w:ascii="Arial" w:hAnsi="Arial" w:cs="Arial"/>
          <w:color w:val="auto"/>
          <w:sz w:val="20"/>
          <w:szCs w:val="22"/>
        </w:rPr>
        <w:t xml:space="preserve">: Evaluaciones realizadas por ministerios y nivel promedio de cumplimiento de convenios de desempeño. (Fuente </w:t>
      </w:r>
      <w:r w:rsidR="00E14099" w:rsidRPr="00B55BCB">
        <w:rPr>
          <w:rFonts w:ascii="Arial" w:hAnsi="Arial" w:cs="Arial"/>
          <w:color w:val="auto"/>
          <w:sz w:val="20"/>
          <w:szCs w:val="22"/>
        </w:rPr>
        <w:t>Servicio Civil</w:t>
      </w:r>
      <w:r w:rsidR="004079A6" w:rsidRPr="00B55BCB">
        <w:rPr>
          <w:rFonts w:ascii="Arial" w:hAnsi="Arial" w:cs="Arial"/>
          <w:color w:val="auto"/>
          <w:sz w:val="20"/>
          <w:szCs w:val="22"/>
        </w:rPr>
        <w:t>)</w:t>
      </w:r>
      <w:bookmarkEnd w:id="340"/>
      <w:bookmarkEnd w:id="341"/>
    </w:p>
    <w:p w:rsidR="00EC10DA" w:rsidRPr="00A77FAA" w:rsidRDefault="004079A6" w:rsidP="004079A6">
      <w:pPr>
        <w:spacing w:after="0" w:line="240" w:lineRule="auto"/>
        <w:jc w:val="both"/>
        <w:rPr>
          <w:rFonts w:ascii="Times New Roman" w:eastAsia="Times New Roman" w:hAnsi="Times New Roman" w:cs="Times New Roman"/>
          <w:sz w:val="24"/>
          <w:szCs w:val="24"/>
          <w:lang w:eastAsia="es-CL"/>
        </w:rPr>
      </w:pPr>
      <w:r w:rsidRPr="004079A6">
        <w:rPr>
          <w:rFonts w:ascii="Calibri" w:eastAsia="Times New Roman" w:hAnsi="Calibri" w:cs="Times New Roman"/>
          <w:noProof/>
          <w:color w:val="000000"/>
          <w:shd w:val="clear" w:color="auto" w:fill="FFFFFF"/>
          <w:lang w:eastAsia="es-CL"/>
        </w:rPr>
        <w:drawing>
          <wp:inline distT="0" distB="0" distL="0" distR="0" wp14:anchorId="084F572A" wp14:editId="66CFAB1D">
            <wp:extent cx="5667375" cy="3509010"/>
            <wp:effectExtent l="19050" t="19050" r="28575" b="15240"/>
            <wp:docPr id="33" name="Imagen 33" descr="https://lh5.googleusercontent.com/Ynq5vX-eu77yRU4Sn-jkKi6rT2aiiL5ttn5wu4LvOIDEaoWKaE6IHpyh5HwIDrKrcoIYQwj0PBVD6Yocvay5MR1ivtvqK_Tk0_eu0b902ywyYs7W9g59a1v8TqCwVvl0hyDxxz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lh5.googleusercontent.com/Ynq5vX-eu77yRU4Sn-jkKi6rT2aiiL5ttn5wu4LvOIDEaoWKaE6IHpyh5HwIDrKrcoIYQwj0PBVD6Yocvay5MR1ivtvqK_Tk0_eu0b902ywyYs7W9g59a1v8TqCwVvl0hyDxxzh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67375" cy="3509010"/>
                    </a:xfrm>
                    <a:prstGeom prst="rect">
                      <a:avLst/>
                    </a:prstGeom>
                    <a:noFill/>
                    <a:ln>
                      <a:solidFill>
                        <a:schemeClr val="tx1"/>
                      </a:solidFill>
                    </a:ln>
                  </pic:spPr>
                </pic:pic>
              </a:graphicData>
            </a:graphic>
          </wp:inline>
        </w:drawing>
      </w:r>
      <w:r w:rsidR="00445AF4">
        <w:rPr>
          <w:rFonts w:ascii="Times New Roman" w:eastAsia="Times New Roman" w:hAnsi="Times New Roman" w:cs="Times New Roman"/>
          <w:noProof/>
          <w:sz w:val="24"/>
          <w:szCs w:val="24"/>
          <w:lang w:eastAsia="es-CL"/>
        </w:rPr>
        <mc:AlternateContent>
          <mc:Choice Requires="wps">
            <w:drawing>
              <wp:anchor distT="0" distB="0" distL="114300" distR="114300" simplePos="0" relativeHeight="251661312" behindDoc="0" locked="0" layoutInCell="1" allowOverlap="1" wp14:anchorId="3B9D1448" wp14:editId="141FE1EE">
                <wp:simplePos x="0" y="0"/>
                <wp:positionH relativeFrom="column">
                  <wp:posOffset>15240</wp:posOffset>
                </wp:positionH>
                <wp:positionV relativeFrom="paragraph">
                  <wp:posOffset>-17145</wp:posOffset>
                </wp:positionV>
                <wp:extent cx="5667375" cy="0"/>
                <wp:effectExtent l="0" t="0" r="9525" b="19050"/>
                <wp:wrapNone/>
                <wp:docPr id="35" name="35 Conector recto"/>
                <wp:cNvGraphicFramePr/>
                <a:graphic xmlns:a="http://schemas.openxmlformats.org/drawingml/2006/main">
                  <a:graphicData uri="http://schemas.microsoft.com/office/word/2010/wordprocessingShape">
                    <wps:wsp>
                      <wps:cNvCnPr/>
                      <wps:spPr>
                        <a:xfrm>
                          <a:off x="0" y="0"/>
                          <a:ext cx="5667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35 Conector recto"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35pt" to="447.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" strokecolor="black [3213]"/>
            </w:pict>
          </mc:Fallback>
        </mc:AlternateContent>
      </w:r>
    </w:p>
    <w:p w:rsidR="004079A6" w:rsidRPr="00FD67ED" w:rsidRDefault="004079A6" w:rsidP="00FD67ED">
      <w:pPr>
        <w:pStyle w:val="Ttulo3"/>
        <w:rPr>
          <w:rFonts w:ascii="Arial" w:eastAsia="Times New Roman" w:hAnsi="Arial" w:cs="Arial"/>
          <w:color w:val="auto"/>
          <w:kern w:val="36"/>
          <w:lang w:eastAsia="es-CL"/>
        </w:rPr>
      </w:pPr>
      <w:bookmarkStart w:id="342" w:name="_Toc536544849"/>
      <w:bookmarkStart w:id="343" w:name="_Toc536544963"/>
      <w:bookmarkStart w:id="344" w:name="_Toc536545379"/>
      <w:bookmarkStart w:id="345" w:name="_Toc536545820"/>
      <w:bookmarkStart w:id="346" w:name="_Toc536547306"/>
      <w:bookmarkStart w:id="347" w:name="_Toc536547653"/>
      <w:r w:rsidRPr="00FD67ED">
        <w:rPr>
          <w:rFonts w:ascii="Arial" w:eastAsia="Times New Roman" w:hAnsi="Arial" w:cs="Arial"/>
          <w:color w:val="auto"/>
          <w:kern w:val="36"/>
          <w:lang w:eastAsia="es-CL"/>
        </w:rPr>
        <w:t>5.2.- Próximos pasos en materia de Convenios de Desempeño.</w:t>
      </w:r>
      <w:bookmarkEnd w:id="342"/>
      <w:bookmarkEnd w:id="343"/>
      <w:bookmarkEnd w:id="344"/>
      <w:bookmarkEnd w:id="345"/>
      <w:bookmarkEnd w:id="346"/>
      <w:bookmarkEnd w:id="347"/>
      <w:r w:rsidRPr="00FD67ED">
        <w:rPr>
          <w:rFonts w:ascii="Arial" w:eastAsia="Times New Roman" w:hAnsi="Arial" w:cs="Arial"/>
          <w:color w:val="auto"/>
          <w:kern w:val="36"/>
          <w:lang w:eastAsia="es-CL"/>
        </w:rPr>
        <w:t xml:space="preserve"> </w:t>
      </w:r>
    </w:p>
    <w:p w:rsidR="00637110" w:rsidRDefault="004079A6" w:rsidP="004079A6">
      <w:pPr>
        <w:spacing w:after="0" w:line="240" w:lineRule="auto"/>
        <w:jc w:val="both"/>
        <w:rPr>
          <w:rFonts w:ascii="Arial" w:hAnsi="Arial" w:cs="Arial"/>
          <w:color w:val="000000"/>
          <w:shd w:val="clear" w:color="auto" w:fill="FFFFFF"/>
        </w:rPr>
      </w:pPr>
      <w:r w:rsidRPr="004079A6">
        <w:rPr>
          <w:sz w:val="24"/>
          <w:szCs w:val="24"/>
        </w:rPr>
        <w:br/>
      </w:r>
      <w:r w:rsidRPr="004079A6">
        <w:rPr>
          <w:rFonts w:ascii="Arial" w:hAnsi="Arial" w:cs="Arial"/>
          <w:color w:val="000000"/>
          <w:shd w:val="clear" w:color="auto" w:fill="FFFFFF"/>
        </w:rPr>
        <w:t xml:space="preserve">Sin perjuicio de los logros alcanzados, aún persisten desafíos pendientes, respecto de los cuales se aspira a avanzar en 2019. Entre ellos cabe destacar los siguientes: </w:t>
      </w:r>
    </w:p>
    <w:p w:rsidR="00637110" w:rsidRDefault="004079A6" w:rsidP="004079A6">
      <w:pPr>
        <w:spacing w:after="0" w:line="240" w:lineRule="auto"/>
        <w:jc w:val="both"/>
        <w:rPr>
          <w:rFonts w:ascii="Arial" w:hAnsi="Arial" w:cs="Arial"/>
          <w:color w:val="000000"/>
          <w:shd w:val="clear" w:color="auto" w:fill="FFFFFF"/>
        </w:rPr>
      </w:pPr>
      <w:r w:rsidRPr="004079A6">
        <w:rPr>
          <w:rFonts w:ascii="Arial" w:hAnsi="Arial" w:cs="Arial"/>
          <w:color w:val="000000"/>
          <w:shd w:val="clear" w:color="auto" w:fill="FFFFFF"/>
        </w:rPr>
        <w:br/>
        <w:t>En primer término, el desarrollo de un Modelo de Gestión del Desempeño de Altos Directivos Públicos, el que se enfocará no sólo en la evaluación anual del convenio y el cumplimiento de los resultados cuantitativos estratégicos institucionales sino que, además, en la forma en que alcanzó su cumplimiento, considerando la forma en que el directivo despliega tanto sus competencias como los valores y principios que exige la función pública para la consecución de productos y/o servicios concretos, que aporten valor público.</w:t>
      </w:r>
    </w:p>
    <w:p w:rsidR="00637110" w:rsidRDefault="004079A6" w:rsidP="004079A6">
      <w:pPr>
        <w:spacing w:after="0" w:line="240" w:lineRule="auto"/>
        <w:jc w:val="both"/>
        <w:rPr>
          <w:rFonts w:ascii="Arial" w:hAnsi="Arial" w:cs="Arial"/>
          <w:color w:val="000000"/>
          <w:shd w:val="clear" w:color="auto" w:fill="FFFFFF"/>
        </w:rPr>
      </w:pPr>
      <w:r w:rsidRPr="004079A6">
        <w:rPr>
          <w:rFonts w:ascii="Arial" w:hAnsi="Arial" w:cs="Arial"/>
          <w:color w:val="000000"/>
          <w:shd w:val="clear" w:color="auto" w:fill="FFFFFF"/>
        </w:rPr>
        <w:br/>
        <w:t xml:space="preserve">Para lograr este objetivo es necesario optimizar la herramienta convenio de desempeño y su reglamento, además de profundizar la implementación del Modelo de Acompañamiento y Desarrollo. </w:t>
      </w:r>
    </w:p>
    <w:p w:rsidR="00637110" w:rsidRDefault="004079A6" w:rsidP="004079A6">
      <w:pPr>
        <w:spacing w:after="0" w:line="240" w:lineRule="auto"/>
        <w:jc w:val="both"/>
        <w:rPr>
          <w:rFonts w:ascii="Arial" w:hAnsi="Arial" w:cs="Arial"/>
          <w:color w:val="000000"/>
          <w:shd w:val="clear" w:color="auto" w:fill="FFFFFF"/>
        </w:rPr>
      </w:pPr>
      <w:r w:rsidRPr="004079A6">
        <w:rPr>
          <w:rFonts w:ascii="Arial" w:hAnsi="Arial" w:cs="Arial"/>
          <w:color w:val="000000"/>
          <w:shd w:val="clear" w:color="auto" w:fill="FFFFFF"/>
        </w:rPr>
        <w:br/>
        <w:t xml:space="preserve">En segundo término, se aspira, en el mediano plazo, a avanzar en la presentación de propuestas de gestión de desempeño que requieren de cambios legales para su implementación. </w:t>
      </w:r>
    </w:p>
    <w:p w:rsidR="00637110" w:rsidRDefault="004079A6" w:rsidP="004079A6">
      <w:pPr>
        <w:spacing w:after="0" w:line="240" w:lineRule="auto"/>
        <w:jc w:val="both"/>
        <w:rPr>
          <w:rFonts w:ascii="Arial" w:hAnsi="Arial" w:cs="Arial"/>
          <w:color w:val="000000"/>
          <w:shd w:val="clear" w:color="auto" w:fill="FFFFFF"/>
        </w:rPr>
      </w:pPr>
      <w:r w:rsidRPr="004079A6">
        <w:rPr>
          <w:rFonts w:ascii="Arial" w:hAnsi="Arial" w:cs="Arial"/>
          <w:color w:val="000000"/>
          <w:shd w:val="clear" w:color="auto" w:fill="FFFFFF"/>
        </w:rPr>
        <w:br/>
        <w:t>En tercer lugar, resulta imperioso involucrar a la autoridad en la gestión del desempeño directivo, considerando que este aspecto ha sido considerado crucial en diversos estudios y análisis desarrollados tanto por el Sistema de Alta Dirección Pública como por la academia y por organismos internacionales. En este caso, el desafío es instalar en la autoridad la percepción de que esta actividad le reporta el beneficio de contribuir a optimizar la gestión de los servicios de su dependencia.</w:t>
      </w:r>
    </w:p>
    <w:p w:rsidR="00CE1C93" w:rsidRDefault="004079A6" w:rsidP="004079A6">
      <w:pPr>
        <w:spacing w:after="0" w:line="240" w:lineRule="auto"/>
        <w:jc w:val="both"/>
        <w:rPr>
          <w:rFonts w:ascii="Arial" w:hAnsi="Arial" w:cs="Arial"/>
          <w:color w:val="000000"/>
        </w:rPr>
      </w:pPr>
      <w:r w:rsidRPr="004079A6">
        <w:rPr>
          <w:rFonts w:ascii="Arial" w:hAnsi="Arial" w:cs="Arial"/>
          <w:color w:val="000000"/>
          <w:shd w:val="clear" w:color="auto" w:fill="FFFFFF"/>
        </w:rPr>
        <w:br/>
        <w:t>Finalmente, se proyecta avanzar en la consolidación de un sistema de información y reportabilidad que aporte información oportuna y permanente, que sea relevante para la toma de decisiones sobre la permanencia de los Altos Directivos Públicos en sus cargos.</w:t>
      </w:r>
    </w:p>
    <w:p w:rsidR="00CE1C93" w:rsidRDefault="00CE1C93" w:rsidP="004079A6">
      <w:pPr>
        <w:spacing w:after="0" w:line="240" w:lineRule="auto"/>
        <w:jc w:val="both"/>
        <w:rPr>
          <w:rFonts w:ascii="Arial" w:hAnsi="Arial" w:cs="Arial"/>
          <w:color w:val="000000"/>
        </w:rPr>
      </w:pPr>
    </w:p>
    <w:p w:rsidR="00255423" w:rsidRPr="00464E0F" w:rsidRDefault="00464E0F" w:rsidP="00464E0F">
      <w:pPr>
        <w:pStyle w:val="Ttulo2"/>
        <w:spacing w:before="0" w:line="240" w:lineRule="auto"/>
        <w:rPr>
          <w:rFonts w:ascii="Arial" w:eastAsia="Times New Roman" w:hAnsi="Arial" w:cs="Arial"/>
          <w:bCs w:val="0"/>
          <w:color w:val="auto"/>
          <w:sz w:val="22"/>
          <w:szCs w:val="22"/>
          <w:lang w:eastAsia="es-CL"/>
        </w:rPr>
      </w:pPr>
      <w:bookmarkStart w:id="348" w:name="_Toc536544850"/>
      <w:bookmarkStart w:id="349" w:name="_Toc536544964"/>
      <w:bookmarkStart w:id="350" w:name="_Toc536545380"/>
      <w:bookmarkStart w:id="351" w:name="_Toc536545821"/>
      <w:bookmarkStart w:id="352" w:name="_Toc536547307"/>
      <w:bookmarkStart w:id="353" w:name="_Toc536547654"/>
      <w:r w:rsidRPr="00464E0F">
        <w:rPr>
          <w:rFonts w:ascii="Arial" w:eastAsia="Times New Roman" w:hAnsi="Arial" w:cs="Arial"/>
          <w:bCs w:val="0"/>
          <w:color w:val="auto"/>
          <w:sz w:val="22"/>
          <w:szCs w:val="22"/>
          <w:lang w:eastAsia="es-CL"/>
        </w:rPr>
        <w:t>6.- Costos del Sistema de Alta Dirección Pública.</w:t>
      </w:r>
      <w:bookmarkEnd w:id="348"/>
      <w:bookmarkEnd w:id="349"/>
      <w:bookmarkEnd w:id="350"/>
      <w:bookmarkEnd w:id="351"/>
      <w:bookmarkEnd w:id="352"/>
      <w:bookmarkEnd w:id="353"/>
    </w:p>
    <w:p w:rsidR="00464E0F" w:rsidRPr="00255423" w:rsidRDefault="00464E0F" w:rsidP="00255423">
      <w:pPr>
        <w:spacing w:after="0" w:line="240" w:lineRule="auto"/>
        <w:jc w:val="both"/>
        <w:rPr>
          <w:rFonts w:ascii="Arial" w:eastAsia="Times New Roman" w:hAnsi="Arial" w:cs="Arial"/>
          <w:color w:val="000000"/>
          <w:lang w:eastAsia="es-CL"/>
        </w:rPr>
      </w:pPr>
    </w:p>
    <w:p w:rsidR="00255423" w:rsidRPr="00255423" w:rsidRDefault="00255423" w:rsidP="00255423">
      <w:pPr>
        <w:spacing w:after="0" w:line="240" w:lineRule="auto"/>
        <w:jc w:val="both"/>
        <w:rPr>
          <w:rFonts w:ascii="Arial" w:eastAsia="Times New Roman" w:hAnsi="Arial" w:cs="Arial"/>
          <w:color w:val="000000"/>
          <w:lang w:eastAsia="es-CL"/>
        </w:rPr>
      </w:pPr>
      <w:r w:rsidRPr="00255423">
        <w:rPr>
          <w:rFonts w:ascii="Arial" w:eastAsia="Times New Roman" w:hAnsi="Arial" w:cs="Arial"/>
          <w:color w:val="000000"/>
          <w:lang w:eastAsia="es-CL"/>
        </w:rPr>
        <w:t xml:space="preserve">El Presupuesto de la Dirección Nacional del Servicio Civil –de acuerdo con la Ley de Presupuestos del Sector Público para el año presupuestario 2018- ascendió a MM$12.088, tal como se refleja en las siguientes tablas, que dan cuenta de que su ejecución alcanzó al 99,74 %. </w:t>
      </w:r>
    </w:p>
    <w:p w:rsidR="00255423" w:rsidRPr="00255423" w:rsidRDefault="00255423" w:rsidP="00255423">
      <w:pPr>
        <w:spacing w:after="0" w:line="240" w:lineRule="auto"/>
        <w:jc w:val="both"/>
        <w:rPr>
          <w:rFonts w:ascii="Times New Roman" w:eastAsia="Times New Roman" w:hAnsi="Times New Roman" w:cs="Times New Roman"/>
          <w:sz w:val="24"/>
          <w:szCs w:val="24"/>
          <w:lang w:eastAsia="es-CL"/>
        </w:rPr>
      </w:pPr>
    </w:p>
    <w:p w:rsidR="00255423" w:rsidRPr="0093447C" w:rsidRDefault="008415B2" w:rsidP="0093447C">
      <w:pPr>
        <w:pStyle w:val="Epgrafe"/>
        <w:spacing w:after="0" w:line="276" w:lineRule="auto"/>
        <w:rPr>
          <w:rFonts w:ascii="Arial" w:hAnsi="Arial" w:cs="Arial"/>
          <w:color w:val="auto"/>
          <w:sz w:val="20"/>
          <w:szCs w:val="20"/>
        </w:rPr>
      </w:pPr>
      <w:bookmarkStart w:id="354" w:name="_Toc536548136"/>
      <w:bookmarkStart w:id="355" w:name="_Toc536615862"/>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16</w:t>
      </w:r>
      <w:r w:rsidRPr="0093447C">
        <w:rPr>
          <w:rFonts w:ascii="Arial" w:hAnsi="Arial" w:cs="Arial"/>
          <w:color w:val="auto"/>
          <w:sz w:val="20"/>
          <w:szCs w:val="20"/>
        </w:rPr>
        <w:fldChar w:fldCharType="end"/>
      </w:r>
      <w:r w:rsidR="00255423" w:rsidRPr="0093447C">
        <w:rPr>
          <w:rFonts w:ascii="Arial" w:hAnsi="Arial" w:cs="Arial"/>
          <w:color w:val="auto"/>
          <w:sz w:val="20"/>
          <w:szCs w:val="20"/>
        </w:rPr>
        <w:t>: Ejecución Presupuestaria DNSC al 31 de diciembre 2018. (Cifras a diciembre 2018 en MM$) (Fuente: Servicio Civil)</w:t>
      </w:r>
      <w:bookmarkEnd w:id="354"/>
      <w:bookmarkEnd w:id="355"/>
      <w:r w:rsidR="00255423" w:rsidRPr="0093447C">
        <w:rPr>
          <w:rFonts w:ascii="Arial" w:hAnsi="Arial" w:cs="Arial"/>
          <w:color w:val="auto"/>
          <w:sz w:val="20"/>
          <w:szCs w:val="20"/>
        </w:rPr>
        <w:t xml:space="preserve"> </w:t>
      </w:r>
    </w:p>
    <w:tbl>
      <w:tblPr>
        <w:tblW w:w="4999" w:type="pct"/>
        <w:tblCellMar>
          <w:top w:w="15" w:type="dxa"/>
          <w:left w:w="15" w:type="dxa"/>
          <w:bottom w:w="15" w:type="dxa"/>
          <w:right w:w="15" w:type="dxa"/>
        </w:tblCellMar>
        <w:tblLook w:val="04A0" w:firstRow="1" w:lastRow="0" w:firstColumn="1" w:lastColumn="0" w:noHBand="0" w:noVBand="1"/>
      </w:tblPr>
      <w:tblGrid>
        <w:gridCol w:w="1525"/>
        <w:gridCol w:w="1399"/>
        <w:gridCol w:w="1348"/>
        <w:gridCol w:w="1019"/>
        <w:gridCol w:w="1186"/>
        <w:gridCol w:w="1447"/>
        <w:gridCol w:w="1174"/>
      </w:tblGrid>
      <w:tr w:rsidR="00255423" w:rsidRPr="00255423" w:rsidTr="00A77FAA">
        <w:trPr>
          <w:trHeight w:val="313"/>
        </w:trPr>
        <w:tc>
          <w:tcPr>
            <w:tcW w:w="838" w:type="pct"/>
            <w:vMerge w:val="restart"/>
            <w:tcBorders>
              <w:top w:val="single" w:sz="4" w:space="0" w:color="000000"/>
              <w:left w:val="single" w:sz="4" w:space="0" w:color="000000"/>
              <w:bottom w:val="single" w:sz="4" w:space="0" w:color="000000"/>
              <w:right w:val="single" w:sz="4" w:space="0" w:color="000000"/>
            </w:tcBorders>
            <w:shd w:val="clear" w:color="auto" w:fill="1F497D"/>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Concepto Presupuestario</w:t>
            </w:r>
          </w:p>
        </w:tc>
        <w:tc>
          <w:tcPr>
            <w:tcW w:w="2070" w:type="pct"/>
            <w:gridSpan w:val="3"/>
            <w:tcBorders>
              <w:top w:val="single" w:sz="4" w:space="0" w:color="000000"/>
              <w:left w:val="single" w:sz="4" w:space="0" w:color="000000"/>
              <w:bottom w:val="single" w:sz="4" w:space="0" w:color="000000"/>
              <w:right w:val="single" w:sz="4" w:space="0" w:color="000000"/>
            </w:tcBorders>
            <w:shd w:val="clear" w:color="auto" w:fill="1F497D"/>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2017</w:t>
            </w:r>
          </w:p>
        </w:tc>
        <w:tc>
          <w:tcPr>
            <w:tcW w:w="2093" w:type="pct"/>
            <w:gridSpan w:val="3"/>
            <w:tcBorders>
              <w:top w:val="single" w:sz="4" w:space="0" w:color="000000"/>
              <w:left w:val="single" w:sz="4" w:space="0" w:color="000000"/>
              <w:bottom w:val="single" w:sz="4" w:space="0" w:color="000000"/>
              <w:right w:val="single" w:sz="4" w:space="0" w:color="000000"/>
            </w:tcBorders>
            <w:shd w:val="clear" w:color="auto" w:fill="1F497D"/>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2018</w:t>
            </w:r>
          </w:p>
        </w:tc>
      </w:tr>
      <w:tr w:rsidR="00255423" w:rsidRPr="00255423" w:rsidTr="00A77FAA">
        <w:trPr>
          <w:trHeight w:val="133"/>
        </w:trPr>
        <w:tc>
          <w:tcPr>
            <w:tcW w:w="838" w:type="pct"/>
            <w:vMerge/>
            <w:tcBorders>
              <w:top w:val="single" w:sz="4" w:space="0" w:color="000000"/>
              <w:left w:val="single" w:sz="4" w:space="0" w:color="000000"/>
              <w:bottom w:val="single" w:sz="4" w:space="0" w:color="000000"/>
              <w:right w:val="single" w:sz="4" w:space="0" w:color="000000"/>
            </w:tcBorders>
            <w:vAlign w:val="center"/>
            <w:hideMark/>
          </w:tcPr>
          <w:p w:rsidR="00255423" w:rsidRPr="00255423" w:rsidRDefault="00255423" w:rsidP="00255423">
            <w:pPr>
              <w:rPr>
                <w:sz w:val="24"/>
                <w:szCs w:val="24"/>
              </w:rPr>
            </w:pPr>
          </w:p>
        </w:tc>
        <w:tc>
          <w:tcPr>
            <w:tcW w:w="769" w:type="pct"/>
            <w:tcBorders>
              <w:top w:val="single" w:sz="4" w:space="0" w:color="000000"/>
              <w:left w:val="single" w:sz="4" w:space="0" w:color="000000"/>
              <w:bottom w:val="single" w:sz="4" w:space="0" w:color="000000"/>
              <w:right w:val="single" w:sz="4" w:space="0" w:color="000000"/>
            </w:tcBorders>
            <w:shd w:val="clear" w:color="auto" w:fill="1F497D"/>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16"/>
                <w:szCs w:val="16"/>
                <w:lang w:eastAsia="es-CL"/>
              </w:rPr>
              <w:t xml:space="preserve">Presupuesto vigente </w:t>
            </w:r>
            <w:r w:rsidRPr="00255423">
              <w:rPr>
                <w:rFonts w:ascii="Arial" w:eastAsia="Times New Roman" w:hAnsi="Arial" w:cs="Arial"/>
                <w:b/>
                <w:bCs/>
                <w:color w:val="FFFFFF"/>
                <w:sz w:val="16"/>
                <w:szCs w:val="16"/>
                <w:lang w:eastAsia="es-CL"/>
              </w:rPr>
              <w:br/>
              <w:t>al 31/12/17</w:t>
            </w:r>
          </w:p>
        </w:tc>
        <w:tc>
          <w:tcPr>
            <w:tcW w:w="741" w:type="pct"/>
            <w:tcBorders>
              <w:top w:val="single" w:sz="4" w:space="0" w:color="000000"/>
              <w:left w:val="single" w:sz="4" w:space="0" w:color="000000"/>
              <w:bottom w:val="single" w:sz="4" w:space="0" w:color="000000"/>
              <w:right w:val="single" w:sz="4" w:space="0" w:color="000000"/>
            </w:tcBorders>
            <w:shd w:val="clear" w:color="auto" w:fill="1F497D"/>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16"/>
                <w:szCs w:val="16"/>
                <w:lang w:eastAsia="es-CL"/>
              </w:rPr>
              <w:t>Ejecución</w:t>
            </w:r>
            <w:r w:rsidRPr="00255423">
              <w:rPr>
                <w:rFonts w:ascii="Arial" w:eastAsia="Times New Roman" w:hAnsi="Arial" w:cs="Arial"/>
                <w:b/>
                <w:bCs/>
                <w:color w:val="FFFFFF"/>
                <w:sz w:val="16"/>
                <w:szCs w:val="16"/>
                <w:lang w:eastAsia="es-CL"/>
              </w:rPr>
              <w:br/>
              <w:t>al 31/12/18</w:t>
            </w:r>
          </w:p>
        </w:tc>
        <w:tc>
          <w:tcPr>
            <w:tcW w:w="560" w:type="pct"/>
            <w:tcBorders>
              <w:top w:val="single" w:sz="4" w:space="0" w:color="000000"/>
              <w:left w:val="single" w:sz="4" w:space="0" w:color="000000"/>
              <w:bottom w:val="single" w:sz="4" w:space="0" w:color="000000"/>
              <w:right w:val="single" w:sz="4" w:space="0" w:color="000000"/>
            </w:tcBorders>
            <w:shd w:val="clear" w:color="auto" w:fill="1F497D"/>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16"/>
                <w:szCs w:val="16"/>
                <w:lang w:eastAsia="es-CL"/>
              </w:rPr>
              <w:t>% Ejecución al 31/12/17</w:t>
            </w:r>
          </w:p>
        </w:tc>
        <w:tc>
          <w:tcPr>
            <w:tcW w:w="652" w:type="pct"/>
            <w:tcBorders>
              <w:top w:val="single" w:sz="4" w:space="0" w:color="000000"/>
              <w:left w:val="single" w:sz="4" w:space="0" w:color="000000"/>
              <w:bottom w:val="single" w:sz="4" w:space="0" w:color="000000"/>
              <w:right w:val="single" w:sz="4" w:space="0" w:color="auto"/>
            </w:tcBorders>
            <w:shd w:val="clear" w:color="auto" w:fill="1F497D"/>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16"/>
                <w:szCs w:val="16"/>
                <w:lang w:eastAsia="es-CL"/>
              </w:rPr>
              <w:t xml:space="preserve">Presupuesto vigente </w:t>
            </w:r>
            <w:r w:rsidRPr="00255423">
              <w:rPr>
                <w:rFonts w:ascii="Arial" w:eastAsia="Times New Roman" w:hAnsi="Arial" w:cs="Arial"/>
                <w:b/>
                <w:bCs/>
                <w:color w:val="FFFFFF"/>
                <w:sz w:val="16"/>
                <w:szCs w:val="16"/>
                <w:lang w:eastAsia="es-CL"/>
              </w:rPr>
              <w:br/>
              <w:t>al 31/12/17</w:t>
            </w:r>
          </w:p>
        </w:tc>
        <w:tc>
          <w:tcPr>
            <w:tcW w:w="795" w:type="pct"/>
            <w:tcBorders>
              <w:top w:val="single" w:sz="4" w:space="0" w:color="000000"/>
              <w:left w:val="single" w:sz="4" w:space="0" w:color="auto"/>
              <w:bottom w:val="single" w:sz="4" w:space="0" w:color="000000"/>
              <w:right w:val="single" w:sz="4" w:space="0" w:color="auto"/>
            </w:tcBorders>
            <w:shd w:val="clear" w:color="auto" w:fill="1F497D"/>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16"/>
                <w:szCs w:val="16"/>
                <w:lang w:eastAsia="es-CL"/>
              </w:rPr>
              <w:t xml:space="preserve">Ejecución </w:t>
            </w:r>
            <w:r w:rsidRPr="00255423">
              <w:rPr>
                <w:rFonts w:ascii="Arial" w:eastAsia="Times New Roman" w:hAnsi="Arial" w:cs="Arial"/>
                <w:b/>
                <w:bCs/>
                <w:color w:val="FFFFFF"/>
                <w:sz w:val="16"/>
                <w:szCs w:val="16"/>
                <w:lang w:eastAsia="es-CL"/>
              </w:rPr>
              <w:br/>
              <w:t>al 31/12/18</w:t>
            </w:r>
          </w:p>
        </w:tc>
        <w:tc>
          <w:tcPr>
            <w:tcW w:w="646" w:type="pct"/>
            <w:tcBorders>
              <w:top w:val="single" w:sz="4" w:space="0" w:color="000000"/>
              <w:left w:val="single" w:sz="4" w:space="0" w:color="auto"/>
              <w:bottom w:val="single" w:sz="4" w:space="0" w:color="000000"/>
              <w:right w:val="single" w:sz="4" w:space="0" w:color="000000"/>
            </w:tcBorders>
            <w:shd w:val="clear" w:color="auto" w:fill="1F497D"/>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16"/>
                <w:szCs w:val="16"/>
                <w:lang w:eastAsia="es-CL"/>
              </w:rPr>
              <w:t>% Ejecución al 31/12/18</w:t>
            </w:r>
          </w:p>
        </w:tc>
      </w:tr>
      <w:tr w:rsidR="00255423" w:rsidRPr="00255423" w:rsidTr="00A77FAA">
        <w:trPr>
          <w:trHeight w:val="440"/>
        </w:trPr>
        <w:tc>
          <w:tcPr>
            <w:tcW w:w="838" w:type="pct"/>
            <w:tcBorders>
              <w:top w:val="single" w:sz="4" w:space="0" w:color="000000"/>
              <w:left w:val="single" w:sz="4" w:space="0" w:color="000000"/>
              <w:bottom w:val="single" w:sz="4" w:space="0" w:color="000000"/>
              <w:right w:val="single" w:sz="4" w:space="0" w:color="000000"/>
            </w:tcBorders>
            <w:tcMar>
              <w:top w:w="13" w:type="dxa"/>
              <w:left w:w="13" w:type="dxa"/>
              <w:bottom w:w="0" w:type="dxa"/>
              <w:right w:w="13"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21 Gastos en Personal</w:t>
            </w:r>
          </w:p>
        </w:tc>
        <w:tc>
          <w:tcPr>
            <w:tcW w:w="769" w:type="pct"/>
            <w:tcBorders>
              <w:top w:val="single" w:sz="4" w:space="0" w:color="000000"/>
              <w:left w:val="single" w:sz="4" w:space="0" w:color="000000"/>
              <w:bottom w:val="single" w:sz="4" w:space="0" w:color="000000"/>
              <w:right w:val="single" w:sz="4" w:space="0" w:color="000000"/>
            </w:tcBorders>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5.888</w:t>
            </w:r>
          </w:p>
        </w:tc>
        <w:tc>
          <w:tcPr>
            <w:tcW w:w="741" w:type="pct"/>
            <w:tcBorders>
              <w:top w:val="single" w:sz="4" w:space="0" w:color="000000"/>
              <w:left w:val="single" w:sz="4" w:space="0" w:color="000000"/>
              <w:bottom w:val="single" w:sz="4" w:space="0" w:color="000000"/>
              <w:right w:val="single" w:sz="4" w:space="0" w:color="000000"/>
            </w:tcBorders>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5.876</w:t>
            </w:r>
          </w:p>
        </w:tc>
        <w:tc>
          <w:tcPr>
            <w:tcW w:w="560" w:type="pct"/>
            <w:tcBorders>
              <w:top w:val="single" w:sz="4" w:space="0" w:color="000000"/>
              <w:left w:val="single" w:sz="4" w:space="0" w:color="000000"/>
              <w:bottom w:val="single" w:sz="4" w:space="0" w:color="000000"/>
              <w:right w:val="single" w:sz="4" w:space="0" w:color="000000"/>
            </w:tcBorders>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99,79%</w:t>
            </w:r>
          </w:p>
        </w:tc>
        <w:tc>
          <w:tcPr>
            <w:tcW w:w="652" w:type="pct"/>
            <w:tcBorders>
              <w:top w:val="single" w:sz="4" w:space="0" w:color="000000"/>
              <w:left w:val="single" w:sz="4" w:space="0" w:color="000000"/>
              <w:bottom w:val="single" w:sz="4" w:space="0" w:color="000000"/>
              <w:right w:val="single" w:sz="4" w:space="0" w:color="auto"/>
            </w:tcBorders>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6.346</w:t>
            </w:r>
          </w:p>
        </w:tc>
        <w:tc>
          <w:tcPr>
            <w:tcW w:w="795" w:type="pct"/>
            <w:tcBorders>
              <w:top w:val="single" w:sz="4" w:space="0" w:color="000000"/>
              <w:left w:val="single" w:sz="4" w:space="0" w:color="auto"/>
              <w:bottom w:val="single" w:sz="4" w:space="0" w:color="000000"/>
              <w:right w:val="single" w:sz="4" w:space="0" w:color="auto"/>
            </w:tcBorders>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6.314</w:t>
            </w:r>
          </w:p>
        </w:tc>
        <w:tc>
          <w:tcPr>
            <w:tcW w:w="646" w:type="pct"/>
            <w:tcBorders>
              <w:top w:val="single" w:sz="4" w:space="0" w:color="000000"/>
              <w:left w:val="single" w:sz="4" w:space="0" w:color="auto"/>
              <w:bottom w:val="single" w:sz="4" w:space="0" w:color="000000"/>
              <w:right w:val="single" w:sz="4" w:space="0" w:color="000000"/>
            </w:tcBorders>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99,50%</w:t>
            </w:r>
          </w:p>
        </w:tc>
      </w:tr>
      <w:tr w:rsidR="00255423" w:rsidRPr="00255423" w:rsidTr="00A77FAA">
        <w:trPr>
          <w:trHeight w:val="372"/>
        </w:trPr>
        <w:tc>
          <w:tcPr>
            <w:tcW w:w="838" w:type="pct"/>
            <w:tcBorders>
              <w:top w:val="single" w:sz="4" w:space="0" w:color="000000"/>
              <w:left w:val="single" w:sz="4" w:space="0" w:color="000000"/>
              <w:bottom w:val="single" w:sz="4" w:space="0" w:color="000000"/>
              <w:right w:val="single" w:sz="4" w:space="0" w:color="000000"/>
            </w:tcBorders>
            <w:tcMar>
              <w:top w:w="13" w:type="dxa"/>
              <w:left w:w="13" w:type="dxa"/>
              <w:bottom w:w="0" w:type="dxa"/>
              <w:right w:w="13"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22 Bienes y Servicio de Consumo</w:t>
            </w:r>
          </w:p>
        </w:tc>
        <w:tc>
          <w:tcPr>
            <w:tcW w:w="769" w:type="pct"/>
            <w:tcBorders>
              <w:top w:val="single" w:sz="4" w:space="0" w:color="000000"/>
              <w:left w:val="single" w:sz="4" w:space="0" w:color="000000"/>
              <w:bottom w:val="single" w:sz="4" w:space="0" w:color="000000"/>
              <w:right w:val="single" w:sz="4" w:space="0" w:color="000000"/>
            </w:tcBorders>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5.755</w:t>
            </w:r>
          </w:p>
        </w:tc>
        <w:tc>
          <w:tcPr>
            <w:tcW w:w="741" w:type="pct"/>
            <w:tcBorders>
              <w:top w:val="single" w:sz="4" w:space="0" w:color="000000"/>
              <w:left w:val="single" w:sz="4" w:space="0" w:color="000000"/>
              <w:bottom w:val="single" w:sz="4" w:space="0" w:color="000000"/>
              <w:right w:val="single" w:sz="4" w:space="0" w:color="000000"/>
            </w:tcBorders>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5.755</w:t>
            </w:r>
          </w:p>
        </w:tc>
        <w:tc>
          <w:tcPr>
            <w:tcW w:w="560" w:type="pct"/>
            <w:tcBorders>
              <w:top w:val="single" w:sz="4" w:space="0" w:color="000000"/>
              <w:left w:val="single" w:sz="4" w:space="0" w:color="000000"/>
              <w:bottom w:val="single" w:sz="4" w:space="0" w:color="000000"/>
              <w:right w:val="single" w:sz="4" w:space="0" w:color="000000"/>
            </w:tcBorders>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100,00%</w:t>
            </w:r>
          </w:p>
        </w:tc>
        <w:tc>
          <w:tcPr>
            <w:tcW w:w="652" w:type="pct"/>
            <w:tcBorders>
              <w:top w:val="single" w:sz="4" w:space="0" w:color="000000"/>
              <w:left w:val="single" w:sz="4" w:space="0" w:color="000000"/>
              <w:bottom w:val="single" w:sz="4" w:space="0" w:color="000000"/>
              <w:right w:val="single" w:sz="4" w:space="0" w:color="auto"/>
            </w:tcBorders>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5.371</w:t>
            </w:r>
          </w:p>
        </w:tc>
        <w:tc>
          <w:tcPr>
            <w:tcW w:w="795" w:type="pct"/>
            <w:tcBorders>
              <w:top w:val="single" w:sz="4" w:space="0" w:color="000000"/>
              <w:left w:val="single" w:sz="4" w:space="0" w:color="auto"/>
              <w:bottom w:val="single" w:sz="4" w:space="0" w:color="000000"/>
              <w:right w:val="single" w:sz="4" w:space="0" w:color="auto"/>
            </w:tcBorders>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5.371</w:t>
            </w:r>
          </w:p>
        </w:tc>
        <w:tc>
          <w:tcPr>
            <w:tcW w:w="646" w:type="pct"/>
            <w:tcBorders>
              <w:top w:val="single" w:sz="4" w:space="0" w:color="000000"/>
              <w:left w:val="single" w:sz="4" w:space="0" w:color="auto"/>
              <w:bottom w:val="single" w:sz="4" w:space="0" w:color="000000"/>
              <w:right w:val="single" w:sz="4" w:space="0" w:color="000000"/>
            </w:tcBorders>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100,00%</w:t>
            </w:r>
          </w:p>
        </w:tc>
      </w:tr>
      <w:tr w:rsidR="00255423" w:rsidRPr="00255423" w:rsidTr="00A77FAA">
        <w:trPr>
          <w:trHeight w:val="407"/>
        </w:trPr>
        <w:tc>
          <w:tcPr>
            <w:tcW w:w="838" w:type="pct"/>
            <w:tcBorders>
              <w:top w:val="single" w:sz="4" w:space="0" w:color="000000"/>
              <w:left w:val="single" w:sz="4" w:space="0" w:color="000000"/>
              <w:bottom w:val="single" w:sz="4" w:space="0" w:color="000000"/>
              <w:right w:val="single" w:sz="4" w:space="0" w:color="000000"/>
            </w:tcBorders>
            <w:tcMar>
              <w:top w:w="13" w:type="dxa"/>
              <w:left w:w="13" w:type="dxa"/>
              <w:bottom w:w="0" w:type="dxa"/>
              <w:right w:w="13"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29 Adquisición de Activos no Financieros</w:t>
            </w:r>
          </w:p>
        </w:tc>
        <w:tc>
          <w:tcPr>
            <w:tcW w:w="769" w:type="pct"/>
            <w:tcBorders>
              <w:top w:val="single" w:sz="4" w:space="0" w:color="000000"/>
              <w:left w:val="single" w:sz="4" w:space="0" w:color="000000"/>
              <w:bottom w:val="single" w:sz="4" w:space="0" w:color="000000"/>
              <w:right w:val="single" w:sz="4" w:space="0" w:color="000000"/>
            </w:tcBorders>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338</w:t>
            </w:r>
          </w:p>
        </w:tc>
        <w:tc>
          <w:tcPr>
            <w:tcW w:w="741" w:type="pct"/>
            <w:tcBorders>
              <w:top w:val="single" w:sz="4" w:space="0" w:color="000000"/>
              <w:left w:val="single" w:sz="4" w:space="0" w:color="000000"/>
              <w:bottom w:val="single" w:sz="4" w:space="0" w:color="000000"/>
              <w:right w:val="single" w:sz="4" w:space="0" w:color="000000"/>
            </w:tcBorders>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337</w:t>
            </w:r>
          </w:p>
        </w:tc>
        <w:tc>
          <w:tcPr>
            <w:tcW w:w="560" w:type="pct"/>
            <w:tcBorders>
              <w:top w:val="single" w:sz="4" w:space="0" w:color="000000"/>
              <w:left w:val="single" w:sz="4" w:space="0" w:color="000000"/>
              <w:bottom w:val="single" w:sz="4" w:space="0" w:color="000000"/>
              <w:right w:val="single" w:sz="4" w:space="0" w:color="000000"/>
            </w:tcBorders>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99,82%</w:t>
            </w:r>
          </w:p>
        </w:tc>
        <w:tc>
          <w:tcPr>
            <w:tcW w:w="652" w:type="pct"/>
            <w:tcBorders>
              <w:top w:val="single" w:sz="4" w:space="0" w:color="000000"/>
              <w:left w:val="single" w:sz="4" w:space="0" w:color="000000"/>
              <w:bottom w:val="single" w:sz="4" w:space="0" w:color="000000"/>
              <w:right w:val="single" w:sz="4" w:space="0" w:color="auto"/>
            </w:tcBorders>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242</w:t>
            </w:r>
          </w:p>
        </w:tc>
        <w:tc>
          <w:tcPr>
            <w:tcW w:w="795" w:type="pct"/>
            <w:tcBorders>
              <w:top w:val="single" w:sz="4" w:space="0" w:color="000000"/>
              <w:left w:val="single" w:sz="4" w:space="0" w:color="auto"/>
              <w:bottom w:val="single" w:sz="4" w:space="0" w:color="000000"/>
              <w:right w:val="single" w:sz="4" w:space="0" w:color="auto"/>
            </w:tcBorders>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242</w:t>
            </w:r>
          </w:p>
        </w:tc>
        <w:tc>
          <w:tcPr>
            <w:tcW w:w="646" w:type="pct"/>
            <w:tcBorders>
              <w:top w:val="single" w:sz="4" w:space="0" w:color="000000"/>
              <w:left w:val="single" w:sz="4" w:space="0" w:color="auto"/>
              <w:bottom w:val="single" w:sz="4" w:space="0" w:color="000000"/>
              <w:right w:val="single" w:sz="4" w:space="0" w:color="000000"/>
            </w:tcBorders>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99,98%</w:t>
            </w:r>
          </w:p>
        </w:tc>
      </w:tr>
      <w:tr w:rsidR="00255423" w:rsidRPr="00255423" w:rsidTr="00A77FAA">
        <w:trPr>
          <w:trHeight w:val="401"/>
        </w:trPr>
        <w:tc>
          <w:tcPr>
            <w:tcW w:w="838" w:type="pct"/>
            <w:tcBorders>
              <w:top w:val="single" w:sz="4" w:space="0" w:color="000000"/>
              <w:left w:val="single" w:sz="4" w:space="0" w:color="000000"/>
              <w:bottom w:val="single" w:sz="4" w:space="0" w:color="000000"/>
              <w:right w:val="single" w:sz="4" w:space="0" w:color="000000"/>
            </w:tcBorders>
            <w:tcMar>
              <w:top w:w="13" w:type="dxa"/>
              <w:left w:w="13" w:type="dxa"/>
              <w:bottom w:w="0" w:type="dxa"/>
              <w:right w:w="13"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34 Servicio de la Deuda</w:t>
            </w:r>
          </w:p>
        </w:tc>
        <w:tc>
          <w:tcPr>
            <w:tcW w:w="769" w:type="pct"/>
            <w:tcBorders>
              <w:top w:val="single" w:sz="4" w:space="0" w:color="000000"/>
              <w:left w:val="single" w:sz="4" w:space="0" w:color="000000"/>
              <w:bottom w:val="single" w:sz="4" w:space="0" w:color="000000"/>
              <w:right w:val="single" w:sz="4" w:space="0" w:color="000000"/>
            </w:tcBorders>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136</w:t>
            </w:r>
          </w:p>
        </w:tc>
        <w:tc>
          <w:tcPr>
            <w:tcW w:w="741" w:type="pct"/>
            <w:tcBorders>
              <w:top w:val="single" w:sz="4" w:space="0" w:color="000000"/>
              <w:left w:val="single" w:sz="4" w:space="0" w:color="000000"/>
              <w:bottom w:val="single" w:sz="4" w:space="0" w:color="000000"/>
              <w:right w:val="single" w:sz="4" w:space="0" w:color="000000"/>
            </w:tcBorders>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127</w:t>
            </w:r>
          </w:p>
        </w:tc>
        <w:tc>
          <w:tcPr>
            <w:tcW w:w="560" w:type="pct"/>
            <w:tcBorders>
              <w:top w:val="single" w:sz="4" w:space="0" w:color="000000"/>
              <w:left w:val="single" w:sz="4" w:space="0" w:color="000000"/>
              <w:bottom w:val="single" w:sz="4" w:space="0" w:color="000000"/>
              <w:right w:val="single" w:sz="4" w:space="0" w:color="000000"/>
            </w:tcBorders>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93,29%</w:t>
            </w:r>
          </w:p>
        </w:tc>
        <w:tc>
          <w:tcPr>
            <w:tcW w:w="652" w:type="pct"/>
            <w:tcBorders>
              <w:top w:val="single" w:sz="4" w:space="0" w:color="000000"/>
              <w:left w:val="single" w:sz="4" w:space="0" w:color="000000"/>
              <w:bottom w:val="single" w:sz="4" w:space="0" w:color="000000"/>
              <w:right w:val="single" w:sz="4" w:space="0" w:color="auto"/>
            </w:tcBorders>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129</w:t>
            </w:r>
          </w:p>
        </w:tc>
        <w:tc>
          <w:tcPr>
            <w:tcW w:w="795" w:type="pct"/>
            <w:tcBorders>
              <w:top w:val="single" w:sz="4" w:space="0" w:color="000000"/>
              <w:left w:val="single" w:sz="4" w:space="0" w:color="auto"/>
              <w:bottom w:val="single" w:sz="4" w:space="0" w:color="000000"/>
              <w:right w:val="single" w:sz="4" w:space="0" w:color="auto"/>
            </w:tcBorders>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129</w:t>
            </w:r>
          </w:p>
        </w:tc>
        <w:tc>
          <w:tcPr>
            <w:tcW w:w="646" w:type="pct"/>
            <w:tcBorders>
              <w:top w:val="single" w:sz="4" w:space="0" w:color="000000"/>
              <w:left w:val="single" w:sz="4" w:space="0" w:color="auto"/>
              <w:bottom w:val="single" w:sz="4" w:space="0" w:color="000000"/>
              <w:right w:val="single" w:sz="4" w:space="0" w:color="000000"/>
            </w:tcBorders>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100,0%</w:t>
            </w:r>
          </w:p>
        </w:tc>
      </w:tr>
      <w:tr w:rsidR="00255423" w:rsidRPr="00255423" w:rsidTr="00A77FAA">
        <w:trPr>
          <w:trHeight w:val="440"/>
        </w:trPr>
        <w:tc>
          <w:tcPr>
            <w:tcW w:w="838" w:type="pct"/>
            <w:tcBorders>
              <w:top w:val="single" w:sz="4" w:space="0" w:color="000000"/>
              <w:left w:val="single" w:sz="4" w:space="0" w:color="000000"/>
              <w:bottom w:val="single" w:sz="4" w:space="0" w:color="000000"/>
              <w:right w:val="single" w:sz="4" w:space="0" w:color="000000"/>
            </w:tcBorders>
            <w:shd w:val="clear" w:color="auto" w:fill="1F497D"/>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TOTAL</w:t>
            </w:r>
          </w:p>
        </w:tc>
        <w:tc>
          <w:tcPr>
            <w:tcW w:w="769" w:type="pct"/>
            <w:tcBorders>
              <w:top w:val="single" w:sz="4" w:space="0" w:color="000000"/>
              <w:left w:val="single" w:sz="4" w:space="0" w:color="000000"/>
              <w:bottom w:val="single" w:sz="4" w:space="0" w:color="000000"/>
              <w:right w:val="single" w:sz="4" w:space="0" w:color="000000"/>
            </w:tcBorders>
            <w:shd w:val="clear" w:color="auto" w:fill="1F497D"/>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12.117</w:t>
            </w:r>
          </w:p>
        </w:tc>
        <w:tc>
          <w:tcPr>
            <w:tcW w:w="741" w:type="pct"/>
            <w:tcBorders>
              <w:top w:val="single" w:sz="4" w:space="0" w:color="000000"/>
              <w:left w:val="single" w:sz="4" w:space="0" w:color="000000"/>
              <w:bottom w:val="single" w:sz="4" w:space="0" w:color="000000"/>
              <w:right w:val="single" w:sz="4" w:space="0" w:color="000000"/>
            </w:tcBorders>
            <w:shd w:val="clear" w:color="auto" w:fill="1F497D"/>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12.095</w:t>
            </w:r>
          </w:p>
        </w:tc>
        <w:tc>
          <w:tcPr>
            <w:tcW w:w="560" w:type="pct"/>
            <w:tcBorders>
              <w:top w:val="single" w:sz="4" w:space="0" w:color="000000"/>
              <w:left w:val="single" w:sz="4" w:space="0" w:color="000000"/>
              <w:bottom w:val="single" w:sz="4" w:space="0" w:color="000000"/>
              <w:right w:val="single" w:sz="4" w:space="0" w:color="000000"/>
            </w:tcBorders>
            <w:shd w:val="clear" w:color="auto" w:fill="1F497D"/>
            <w:tcMar>
              <w:top w:w="13" w:type="dxa"/>
              <w:left w:w="13" w:type="dxa"/>
              <w:bottom w:w="0" w:type="dxa"/>
              <w:right w:w="13"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99,82%</w:t>
            </w:r>
          </w:p>
        </w:tc>
        <w:tc>
          <w:tcPr>
            <w:tcW w:w="652" w:type="pct"/>
            <w:tcBorders>
              <w:top w:val="single" w:sz="4" w:space="0" w:color="000000"/>
              <w:left w:val="single" w:sz="4" w:space="0" w:color="000000"/>
              <w:bottom w:val="single" w:sz="4" w:space="0" w:color="000000"/>
              <w:right w:val="single" w:sz="4" w:space="0" w:color="auto"/>
            </w:tcBorders>
            <w:shd w:val="clear" w:color="auto" w:fill="1F497D"/>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12.088</w:t>
            </w:r>
          </w:p>
        </w:tc>
        <w:tc>
          <w:tcPr>
            <w:tcW w:w="795" w:type="pct"/>
            <w:tcBorders>
              <w:top w:val="single" w:sz="4" w:space="0" w:color="000000"/>
              <w:left w:val="single" w:sz="4" w:space="0" w:color="auto"/>
              <w:bottom w:val="single" w:sz="4" w:space="0" w:color="000000"/>
              <w:right w:val="single" w:sz="4" w:space="0" w:color="auto"/>
            </w:tcBorders>
            <w:shd w:val="clear" w:color="auto" w:fill="1F497D"/>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12.056</w:t>
            </w:r>
          </w:p>
        </w:tc>
        <w:tc>
          <w:tcPr>
            <w:tcW w:w="646" w:type="pct"/>
            <w:tcBorders>
              <w:top w:val="single" w:sz="4" w:space="0" w:color="000000"/>
              <w:left w:val="single" w:sz="4" w:space="0" w:color="auto"/>
              <w:bottom w:val="single" w:sz="4" w:space="0" w:color="000000"/>
              <w:right w:val="single" w:sz="4" w:space="0" w:color="000000"/>
            </w:tcBorders>
            <w:shd w:val="clear" w:color="auto" w:fill="1F497D"/>
            <w:vAlign w:val="center"/>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99,74%</w:t>
            </w:r>
          </w:p>
        </w:tc>
      </w:tr>
    </w:tbl>
    <w:p w:rsidR="00255423" w:rsidRPr="00255423" w:rsidRDefault="00255423" w:rsidP="00255423"/>
    <w:p w:rsidR="00255423" w:rsidRPr="0093447C" w:rsidRDefault="008415B2" w:rsidP="0093447C">
      <w:pPr>
        <w:pStyle w:val="Epgrafe"/>
        <w:spacing w:after="0" w:line="276" w:lineRule="auto"/>
        <w:rPr>
          <w:rFonts w:ascii="Arial" w:hAnsi="Arial" w:cs="Arial"/>
          <w:color w:val="auto"/>
          <w:sz w:val="20"/>
          <w:szCs w:val="20"/>
        </w:rPr>
      </w:pPr>
      <w:bookmarkStart w:id="356" w:name="_Toc536548137"/>
      <w:bookmarkStart w:id="357" w:name="_Toc536615863"/>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17</w:t>
      </w:r>
      <w:r w:rsidRPr="0093447C">
        <w:rPr>
          <w:rFonts w:ascii="Arial" w:hAnsi="Arial" w:cs="Arial"/>
          <w:color w:val="auto"/>
          <w:sz w:val="20"/>
          <w:szCs w:val="20"/>
        </w:rPr>
        <w:fldChar w:fldCharType="end"/>
      </w:r>
      <w:r w:rsidR="00255423" w:rsidRPr="0093447C">
        <w:rPr>
          <w:rFonts w:ascii="Arial" w:hAnsi="Arial" w:cs="Arial"/>
          <w:color w:val="auto"/>
          <w:sz w:val="20"/>
          <w:szCs w:val="20"/>
        </w:rPr>
        <w:t>: Ejecución Presupuestaria Servicio Civil año 2018. Subtítulo 21, Gasto en Personal. (Cifras a diciembre 2018 en MM$) (Fuente: Servicio Civil)</w:t>
      </w:r>
      <w:bookmarkEnd w:id="356"/>
      <w:bookmarkEnd w:id="357"/>
      <w:r w:rsidR="00255423" w:rsidRPr="0093447C">
        <w:rPr>
          <w:rFonts w:ascii="Arial" w:hAnsi="Arial" w:cs="Arial"/>
          <w:color w:val="auto"/>
          <w:sz w:val="20"/>
          <w:szCs w:val="20"/>
        </w:rPr>
        <w:t xml:space="preserve"> </w:t>
      </w:r>
    </w:p>
    <w:tbl>
      <w:tblPr>
        <w:tblW w:w="5000" w:type="pct"/>
        <w:tblCellMar>
          <w:top w:w="15" w:type="dxa"/>
          <w:left w:w="15" w:type="dxa"/>
          <w:bottom w:w="15" w:type="dxa"/>
          <w:right w:w="15" w:type="dxa"/>
        </w:tblCellMar>
        <w:tblLook w:val="04A0" w:firstRow="1" w:lastRow="0" w:firstColumn="1" w:lastColumn="0" w:noHBand="0" w:noVBand="1"/>
      </w:tblPr>
      <w:tblGrid>
        <w:gridCol w:w="4214"/>
        <w:gridCol w:w="1873"/>
        <w:gridCol w:w="1806"/>
        <w:gridCol w:w="1209"/>
      </w:tblGrid>
      <w:tr w:rsidR="00255423" w:rsidRPr="00255423" w:rsidTr="00465F8E">
        <w:trPr>
          <w:trHeight w:val="120"/>
        </w:trPr>
        <w:tc>
          <w:tcPr>
            <w:tcW w:w="2315" w:type="pct"/>
            <w:tcBorders>
              <w:top w:val="single" w:sz="8" w:space="0" w:color="000000"/>
              <w:left w:val="single" w:sz="8" w:space="0" w:color="000000"/>
              <w:bottom w:val="single" w:sz="8" w:space="0" w:color="000000"/>
              <w:right w:val="single" w:sz="8" w:space="0" w:color="000000"/>
            </w:tcBorders>
            <w:shd w:val="clear" w:color="auto" w:fill="1F497D"/>
            <w:tcMar>
              <w:top w:w="15" w:type="dxa"/>
              <w:left w:w="15" w:type="dxa"/>
              <w:bottom w:w="0" w:type="dxa"/>
              <w:right w:w="15" w:type="dxa"/>
            </w:tcMar>
            <w:vAlign w:val="center"/>
            <w:hideMark/>
          </w:tcPr>
          <w:p w:rsidR="00255423" w:rsidRPr="00255423" w:rsidRDefault="00255423" w:rsidP="00255423">
            <w:pPr>
              <w:spacing w:after="0" w:line="120" w:lineRule="atLeast"/>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Ítem</w:t>
            </w:r>
          </w:p>
        </w:tc>
        <w:tc>
          <w:tcPr>
            <w:tcW w:w="1029" w:type="pct"/>
            <w:tcBorders>
              <w:top w:val="single" w:sz="8" w:space="0" w:color="000000"/>
              <w:left w:val="single" w:sz="8" w:space="0" w:color="000000"/>
              <w:bottom w:val="single" w:sz="8" w:space="0" w:color="000000"/>
              <w:right w:val="single" w:sz="8" w:space="0" w:color="000000"/>
            </w:tcBorders>
            <w:shd w:val="clear" w:color="auto" w:fill="1F497D"/>
            <w:tcMar>
              <w:top w:w="15" w:type="dxa"/>
              <w:left w:w="15" w:type="dxa"/>
              <w:bottom w:w="0" w:type="dxa"/>
              <w:right w:w="15" w:type="dxa"/>
            </w:tcMar>
            <w:vAlign w:val="center"/>
            <w:hideMark/>
          </w:tcPr>
          <w:p w:rsidR="00255423" w:rsidRPr="00255423" w:rsidRDefault="00255423" w:rsidP="00255423">
            <w:pPr>
              <w:spacing w:after="0" w:line="12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 xml:space="preserve"> Ejecutado 2017 </w:t>
            </w:r>
          </w:p>
        </w:tc>
        <w:tc>
          <w:tcPr>
            <w:tcW w:w="992" w:type="pct"/>
            <w:tcBorders>
              <w:top w:val="single" w:sz="8" w:space="0" w:color="000000"/>
              <w:left w:val="single" w:sz="8" w:space="0" w:color="000000"/>
              <w:bottom w:val="single" w:sz="8" w:space="0" w:color="000000"/>
              <w:right w:val="single" w:sz="8" w:space="0" w:color="000000"/>
            </w:tcBorders>
            <w:shd w:val="clear" w:color="auto" w:fill="1F497D"/>
            <w:tcMar>
              <w:top w:w="15" w:type="dxa"/>
              <w:left w:w="15" w:type="dxa"/>
              <w:bottom w:w="0" w:type="dxa"/>
              <w:right w:w="15" w:type="dxa"/>
            </w:tcMar>
            <w:vAlign w:val="center"/>
            <w:hideMark/>
          </w:tcPr>
          <w:p w:rsidR="00255423" w:rsidRPr="00255423" w:rsidRDefault="00255423" w:rsidP="00255423">
            <w:pPr>
              <w:spacing w:after="0" w:line="12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Ejecutado 2018</w:t>
            </w:r>
          </w:p>
        </w:tc>
        <w:tc>
          <w:tcPr>
            <w:tcW w:w="664" w:type="pct"/>
            <w:tcBorders>
              <w:top w:val="single" w:sz="8" w:space="0" w:color="000000"/>
              <w:left w:val="single" w:sz="8" w:space="0" w:color="000000"/>
              <w:bottom w:val="single" w:sz="8" w:space="0" w:color="000000"/>
              <w:right w:val="single" w:sz="4" w:space="0" w:color="000000"/>
            </w:tcBorders>
            <w:shd w:val="clear" w:color="auto" w:fill="1F497D"/>
            <w:tcMar>
              <w:top w:w="15" w:type="dxa"/>
              <w:left w:w="15" w:type="dxa"/>
              <w:bottom w:w="0" w:type="dxa"/>
              <w:right w:w="15" w:type="dxa"/>
            </w:tcMar>
            <w:vAlign w:val="center"/>
            <w:hideMark/>
          </w:tcPr>
          <w:p w:rsidR="00255423" w:rsidRPr="00255423" w:rsidRDefault="00255423" w:rsidP="00255423">
            <w:pPr>
              <w:spacing w:after="0" w:line="12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Diferencia</w:t>
            </w:r>
          </w:p>
        </w:tc>
      </w:tr>
      <w:tr w:rsidR="00255423" w:rsidRPr="00255423" w:rsidTr="00465F8E">
        <w:trPr>
          <w:trHeight w:val="280"/>
        </w:trPr>
        <w:tc>
          <w:tcPr>
            <w:tcW w:w="2315"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Remuneraciones y Horas Extras</w:t>
            </w:r>
          </w:p>
        </w:tc>
        <w:tc>
          <w:tcPr>
            <w:tcW w:w="102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5.216 </w:t>
            </w:r>
          </w:p>
        </w:tc>
        <w:tc>
          <w:tcPr>
            <w:tcW w:w="992"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5.572</w:t>
            </w:r>
          </w:p>
        </w:tc>
        <w:tc>
          <w:tcPr>
            <w:tcW w:w="664"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356</w:t>
            </w:r>
          </w:p>
        </w:tc>
      </w:tr>
      <w:tr w:rsidR="00255423" w:rsidRPr="00255423" w:rsidTr="00465F8E">
        <w:trPr>
          <w:trHeight w:val="60"/>
        </w:trPr>
        <w:tc>
          <w:tcPr>
            <w:tcW w:w="2315"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Honorarios Institucionales</w:t>
            </w:r>
          </w:p>
        </w:tc>
        <w:tc>
          <w:tcPr>
            <w:tcW w:w="102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153 </w:t>
            </w:r>
          </w:p>
        </w:tc>
        <w:tc>
          <w:tcPr>
            <w:tcW w:w="992"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 122</w:t>
            </w:r>
          </w:p>
        </w:tc>
        <w:tc>
          <w:tcPr>
            <w:tcW w:w="664"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-31</w:t>
            </w:r>
          </w:p>
        </w:tc>
      </w:tr>
      <w:tr w:rsidR="00255423" w:rsidRPr="00255423" w:rsidTr="00465F8E">
        <w:trPr>
          <w:trHeight w:val="60"/>
        </w:trPr>
        <w:tc>
          <w:tcPr>
            <w:tcW w:w="2315"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Honorarios Representantes Educación</w:t>
            </w:r>
          </w:p>
        </w:tc>
        <w:tc>
          <w:tcPr>
            <w:tcW w:w="102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182 </w:t>
            </w:r>
          </w:p>
        </w:tc>
        <w:tc>
          <w:tcPr>
            <w:tcW w:w="992"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206</w:t>
            </w:r>
          </w:p>
        </w:tc>
        <w:tc>
          <w:tcPr>
            <w:tcW w:w="664"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24</w:t>
            </w:r>
          </w:p>
        </w:tc>
      </w:tr>
      <w:tr w:rsidR="00255423" w:rsidRPr="00255423" w:rsidTr="00465F8E">
        <w:trPr>
          <w:trHeight w:val="60"/>
        </w:trPr>
        <w:tc>
          <w:tcPr>
            <w:tcW w:w="2315"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Dietas Consejeros</w:t>
            </w:r>
          </w:p>
        </w:tc>
        <w:tc>
          <w:tcPr>
            <w:tcW w:w="102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127 </w:t>
            </w:r>
          </w:p>
        </w:tc>
        <w:tc>
          <w:tcPr>
            <w:tcW w:w="992"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140</w:t>
            </w:r>
          </w:p>
        </w:tc>
        <w:tc>
          <w:tcPr>
            <w:tcW w:w="664"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13</w:t>
            </w:r>
          </w:p>
        </w:tc>
      </w:tr>
      <w:tr w:rsidR="00255423" w:rsidRPr="00255423" w:rsidTr="00465F8E">
        <w:trPr>
          <w:trHeight w:val="60"/>
        </w:trPr>
        <w:tc>
          <w:tcPr>
            <w:tcW w:w="2315"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Dietas Profesionales Expertos</w:t>
            </w:r>
          </w:p>
        </w:tc>
        <w:tc>
          <w:tcPr>
            <w:tcW w:w="102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145 </w:t>
            </w:r>
          </w:p>
        </w:tc>
        <w:tc>
          <w:tcPr>
            <w:tcW w:w="992"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235</w:t>
            </w:r>
          </w:p>
        </w:tc>
        <w:tc>
          <w:tcPr>
            <w:tcW w:w="664"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90</w:t>
            </w:r>
          </w:p>
        </w:tc>
      </w:tr>
      <w:tr w:rsidR="00255423" w:rsidRPr="00255423" w:rsidTr="00465F8E">
        <w:trPr>
          <w:trHeight w:val="60"/>
        </w:trPr>
        <w:tc>
          <w:tcPr>
            <w:tcW w:w="2315"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Viáticos Institucionales</w:t>
            </w:r>
          </w:p>
        </w:tc>
        <w:tc>
          <w:tcPr>
            <w:tcW w:w="102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16 </w:t>
            </w:r>
          </w:p>
        </w:tc>
        <w:tc>
          <w:tcPr>
            <w:tcW w:w="992"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16</w:t>
            </w:r>
          </w:p>
        </w:tc>
        <w:tc>
          <w:tcPr>
            <w:tcW w:w="664"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0</w:t>
            </w:r>
          </w:p>
        </w:tc>
      </w:tr>
      <w:tr w:rsidR="00255423" w:rsidRPr="00255423" w:rsidTr="00465F8E">
        <w:trPr>
          <w:trHeight w:val="60"/>
        </w:trPr>
        <w:tc>
          <w:tcPr>
            <w:tcW w:w="2315"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Viáticos Concursos ADP</w:t>
            </w:r>
          </w:p>
        </w:tc>
        <w:tc>
          <w:tcPr>
            <w:tcW w:w="102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9 </w:t>
            </w:r>
          </w:p>
        </w:tc>
        <w:tc>
          <w:tcPr>
            <w:tcW w:w="992"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7</w:t>
            </w:r>
          </w:p>
        </w:tc>
        <w:tc>
          <w:tcPr>
            <w:tcW w:w="664"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-2</w:t>
            </w:r>
          </w:p>
        </w:tc>
      </w:tr>
      <w:tr w:rsidR="00255423" w:rsidRPr="00255423" w:rsidTr="00465F8E">
        <w:trPr>
          <w:trHeight w:val="60"/>
        </w:trPr>
        <w:tc>
          <w:tcPr>
            <w:tcW w:w="2315"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Viáticos Internacionales</w:t>
            </w:r>
          </w:p>
        </w:tc>
        <w:tc>
          <w:tcPr>
            <w:tcW w:w="1029"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28 </w:t>
            </w:r>
          </w:p>
        </w:tc>
        <w:tc>
          <w:tcPr>
            <w:tcW w:w="992"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15</w:t>
            </w:r>
          </w:p>
        </w:tc>
        <w:tc>
          <w:tcPr>
            <w:tcW w:w="664"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-13</w:t>
            </w:r>
          </w:p>
        </w:tc>
      </w:tr>
      <w:tr w:rsidR="00255423" w:rsidRPr="00255423" w:rsidTr="00465F8E">
        <w:trPr>
          <w:trHeight w:val="60"/>
        </w:trPr>
        <w:tc>
          <w:tcPr>
            <w:tcW w:w="2315" w:type="pct"/>
            <w:tcBorders>
              <w:top w:val="single" w:sz="8" w:space="0" w:color="000000"/>
              <w:left w:val="single" w:sz="8" w:space="0" w:color="000000"/>
              <w:bottom w:val="single" w:sz="8" w:space="0" w:color="000000"/>
              <w:right w:val="single" w:sz="8" w:space="0" w:color="000000"/>
            </w:tcBorders>
            <w:shd w:val="clear" w:color="auto" w:fill="1F497D"/>
            <w:tcMar>
              <w:top w:w="15" w:type="dxa"/>
              <w:left w:w="15" w:type="dxa"/>
              <w:bottom w:w="0" w:type="dxa"/>
              <w:right w:w="15" w:type="dxa"/>
            </w:tcMar>
            <w:vAlign w:val="center"/>
            <w:hideMark/>
          </w:tcPr>
          <w:p w:rsidR="00255423" w:rsidRPr="00255423" w:rsidRDefault="00255423" w:rsidP="00255423">
            <w:pPr>
              <w:spacing w:after="0" w:line="60" w:lineRule="atLeast"/>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Total Subtítulo 21</w:t>
            </w:r>
          </w:p>
        </w:tc>
        <w:tc>
          <w:tcPr>
            <w:tcW w:w="1029" w:type="pct"/>
            <w:tcBorders>
              <w:top w:val="single" w:sz="8" w:space="0" w:color="000000"/>
              <w:left w:val="single" w:sz="8" w:space="0" w:color="000000"/>
              <w:bottom w:val="single" w:sz="8" w:space="0" w:color="000000"/>
              <w:right w:val="single" w:sz="8" w:space="0" w:color="000000"/>
            </w:tcBorders>
            <w:shd w:val="clear" w:color="auto" w:fill="1F497D"/>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 xml:space="preserve">5.876 </w:t>
            </w:r>
          </w:p>
        </w:tc>
        <w:tc>
          <w:tcPr>
            <w:tcW w:w="992" w:type="pct"/>
            <w:tcBorders>
              <w:top w:val="single" w:sz="8" w:space="0" w:color="000000"/>
              <w:left w:val="single" w:sz="8" w:space="0" w:color="000000"/>
              <w:bottom w:val="single" w:sz="8" w:space="0" w:color="000000"/>
              <w:right w:val="single" w:sz="8" w:space="0" w:color="000000"/>
            </w:tcBorders>
            <w:shd w:val="clear" w:color="auto" w:fill="1F497D"/>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6.314</w:t>
            </w:r>
          </w:p>
        </w:tc>
        <w:tc>
          <w:tcPr>
            <w:tcW w:w="664" w:type="pct"/>
            <w:tcBorders>
              <w:top w:val="single" w:sz="8" w:space="0" w:color="000000"/>
              <w:left w:val="single" w:sz="8" w:space="0" w:color="000000"/>
              <w:bottom w:val="single" w:sz="8" w:space="0" w:color="000000"/>
              <w:right w:val="single" w:sz="4" w:space="0" w:color="000000"/>
            </w:tcBorders>
            <w:shd w:val="clear" w:color="auto" w:fill="1F497D"/>
            <w:tcMar>
              <w:top w:w="15" w:type="dxa"/>
              <w:left w:w="15" w:type="dxa"/>
              <w:bottom w:w="0" w:type="dxa"/>
              <w:right w:w="15" w:type="dxa"/>
            </w:tcMar>
            <w:vAlign w:val="center"/>
            <w:hideMark/>
          </w:tcPr>
          <w:p w:rsidR="00255423" w:rsidRPr="00255423" w:rsidRDefault="00255423" w:rsidP="00255423">
            <w:pPr>
              <w:spacing w:after="0" w:line="60" w:lineRule="atLeast"/>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438</w:t>
            </w:r>
          </w:p>
        </w:tc>
      </w:tr>
    </w:tbl>
    <w:p w:rsidR="00255423" w:rsidRDefault="00255423" w:rsidP="00255423">
      <w:pPr>
        <w:spacing w:after="0" w:line="240" w:lineRule="auto"/>
        <w:jc w:val="both"/>
        <w:rPr>
          <w:rFonts w:ascii="Arial" w:eastAsia="Times New Roman" w:hAnsi="Arial" w:cs="Arial"/>
          <w:b/>
          <w:bCs/>
          <w:color w:val="000000"/>
          <w:sz w:val="20"/>
          <w:szCs w:val="20"/>
          <w:lang w:eastAsia="es-CL"/>
        </w:rPr>
      </w:pPr>
    </w:p>
    <w:p w:rsidR="0093447C" w:rsidRPr="00255423" w:rsidRDefault="0093447C" w:rsidP="00255423">
      <w:pPr>
        <w:spacing w:after="0" w:line="240" w:lineRule="auto"/>
        <w:jc w:val="both"/>
        <w:rPr>
          <w:rFonts w:ascii="Arial" w:eastAsia="Times New Roman" w:hAnsi="Arial" w:cs="Arial"/>
          <w:b/>
          <w:bCs/>
          <w:color w:val="000000"/>
          <w:sz w:val="20"/>
          <w:szCs w:val="20"/>
          <w:lang w:eastAsia="es-CL"/>
        </w:rPr>
      </w:pPr>
    </w:p>
    <w:p w:rsidR="00255423" w:rsidRPr="00255423" w:rsidRDefault="00255423" w:rsidP="00255423">
      <w:pPr>
        <w:spacing w:after="0" w:line="240" w:lineRule="auto"/>
        <w:jc w:val="both"/>
        <w:rPr>
          <w:rFonts w:ascii="Arial" w:eastAsia="Times New Roman" w:hAnsi="Arial" w:cs="Arial"/>
          <w:b/>
          <w:bCs/>
          <w:color w:val="000000"/>
          <w:sz w:val="20"/>
          <w:szCs w:val="20"/>
          <w:lang w:eastAsia="es-CL"/>
        </w:rPr>
      </w:pPr>
    </w:p>
    <w:p w:rsidR="00467367" w:rsidRDefault="00467367" w:rsidP="0093447C">
      <w:pPr>
        <w:pStyle w:val="Epgrafe"/>
        <w:spacing w:after="0" w:line="276" w:lineRule="auto"/>
        <w:rPr>
          <w:rFonts w:ascii="Arial" w:hAnsi="Arial" w:cs="Arial"/>
          <w:color w:val="auto"/>
          <w:sz w:val="20"/>
          <w:szCs w:val="20"/>
        </w:rPr>
      </w:pPr>
      <w:bookmarkStart w:id="358" w:name="_Toc536548138"/>
      <w:bookmarkStart w:id="359" w:name="_Toc536615864"/>
    </w:p>
    <w:p w:rsidR="00467367" w:rsidRDefault="00467367" w:rsidP="0093447C">
      <w:pPr>
        <w:pStyle w:val="Epgrafe"/>
        <w:spacing w:after="0" w:line="276" w:lineRule="auto"/>
        <w:rPr>
          <w:rFonts w:ascii="Arial" w:hAnsi="Arial" w:cs="Arial"/>
          <w:color w:val="auto"/>
          <w:sz w:val="20"/>
          <w:szCs w:val="20"/>
        </w:rPr>
      </w:pPr>
    </w:p>
    <w:p w:rsidR="00255423" w:rsidRPr="0093447C" w:rsidRDefault="008415B2" w:rsidP="0093447C">
      <w:pPr>
        <w:pStyle w:val="Epgrafe"/>
        <w:spacing w:after="0" w:line="276" w:lineRule="auto"/>
        <w:rPr>
          <w:rFonts w:ascii="Arial" w:hAnsi="Arial" w:cs="Arial"/>
          <w:color w:val="auto"/>
          <w:sz w:val="20"/>
          <w:szCs w:val="20"/>
        </w:rPr>
      </w:pPr>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18</w:t>
      </w:r>
      <w:r w:rsidRPr="0093447C">
        <w:rPr>
          <w:rFonts w:ascii="Arial" w:hAnsi="Arial" w:cs="Arial"/>
          <w:color w:val="auto"/>
          <w:sz w:val="20"/>
          <w:szCs w:val="20"/>
        </w:rPr>
        <w:fldChar w:fldCharType="end"/>
      </w:r>
      <w:r w:rsidR="00255423" w:rsidRPr="0093447C">
        <w:rPr>
          <w:rFonts w:ascii="Arial" w:hAnsi="Arial" w:cs="Arial"/>
          <w:color w:val="auto"/>
          <w:sz w:val="20"/>
          <w:szCs w:val="20"/>
        </w:rPr>
        <w:t>: Ejecución Presupuestaria Servicio Civil año 2018. Subtítulos 22, 24, 29 y 34. (Cifras a diciembre 2018 en MM$) (Fuente: Servicio Civil)</w:t>
      </w:r>
      <w:bookmarkEnd w:id="358"/>
      <w:bookmarkEnd w:id="359"/>
      <w:r w:rsidR="00255423" w:rsidRPr="0093447C">
        <w:rPr>
          <w:rFonts w:ascii="Arial" w:hAnsi="Arial" w:cs="Arial"/>
          <w:color w:val="auto"/>
          <w:sz w:val="20"/>
          <w:szCs w:val="20"/>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4678"/>
        <w:gridCol w:w="1622"/>
        <w:gridCol w:w="1610"/>
        <w:gridCol w:w="1080"/>
      </w:tblGrid>
      <w:tr w:rsidR="00255423" w:rsidRPr="00255423" w:rsidTr="00465F8E">
        <w:trPr>
          <w:trHeight w:val="440"/>
          <w:tblHeader/>
        </w:trPr>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Ítem</w:t>
            </w:r>
          </w:p>
        </w:tc>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Ejecutado 2017</w:t>
            </w:r>
          </w:p>
        </w:tc>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Ejecución 2018</w:t>
            </w:r>
          </w:p>
        </w:tc>
        <w:tc>
          <w:tcPr>
            <w:tcW w:w="0" w:type="auto"/>
            <w:tcBorders>
              <w:top w:val="single" w:sz="8" w:space="0" w:color="000000"/>
              <w:left w:val="single" w:sz="8" w:space="0" w:color="000000"/>
              <w:bottom w:val="single" w:sz="8" w:space="0" w:color="000000"/>
              <w:right w:val="single" w:sz="4"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Diferencia</w:t>
            </w:r>
          </w:p>
        </w:tc>
      </w:tr>
      <w:tr w:rsidR="00255423" w:rsidRPr="00255423" w:rsidTr="00465F8E">
        <w:trPr>
          <w:trHeight w:val="240"/>
        </w:trPr>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Consultoras Búsqueda</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1.745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1.216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-529</w:t>
            </w:r>
          </w:p>
        </w:tc>
      </w:tr>
      <w:tr w:rsidR="00255423" w:rsidRPr="00255423" w:rsidTr="00465F8E">
        <w:trPr>
          <w:trHeight w:val="240"/>
        </w:trPr>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Consultoras Evaluación</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1.575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2.122</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547</w:t>
            </w:r>
          </w:p>
        </w:tc>
      </w:tr>
      <w:tr w:rsidR="00255423" w:rsidRPr="00255423" w:rsidTr="00465F8E">
        <w:trPr>
          <w:trHeight w:val="240"/>
        </w:trPr>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Publicaciones Concursos ADP</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400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382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-18</w:t>
            </w:r>
          </w:p>
        </w:tc>
      </w:tr>
      <w:tr w:rsidR="00255423" w:rsidRPr="00255423" w:rsidTr="00465F8E">
        <w:trPr>
          <w:trHeight w:val="60"/>
        </w:trPr>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Otros Costos Directos Concursos ADP</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197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164 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-33</w:t>
            </w:r>
          </w:p>
        </w:tc>
      </w:tr>
      <w:tr w:rsidR="00255423" w:rsidRPr="00255423" w:rsidTr="00465F8E">
        <w:trPr>
          <w:trHeight w:val="240"/>
        </w:trPr>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Acompañamiento y Desarrollo ADP</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141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91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-50</w:t>
            </w:r>
          </w:p>
        </w:tc>
      </w:tr>
      <w:tr w:rsidR="00255423" w:rsidRPr="00255423" w:rsidTr="00465F8E">
        <w:trPr>
          <w:trHeight w:val="60"/>
        </w:trPr>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Costos Indirectos Concursos ADP</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176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228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-50</w:t>
            </w:r>
          </w:p>
        </w:tc>
      </w:tr>
      <w:tr w:rsidR="00255423" w:rsidRPr="00255423" w:rsidTr="00465F8E">
        <w:trPr>
          <w:trHeight w:val="60"/>
        </w:trPr>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Concursos Educación</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324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261</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-63</w:t>
            </w:r>
          </w:p>
        </w:tc>
      </w:tr>
      <w:tr w:rsidR="00255423" w:rsidRPr="00255423" w:rsidTr="00465F8E">
        <w:trPr>
          <w:trHeight w:val="240"/>
        </w:trPr>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Concurso Funciona!</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80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104</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24</w:t>
            </w:r>
          </w:p>
        </w:tc>
      </w:tr>
      <w:tr w:rsidR="00255423" w:rsidRPr="00255423" w:rsidTr="00465F8E">
        <w:trPr>
          <w:trHeight w:val="60"/>
        </w:trPr>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Costos de Operación y Funcionamiento del Servicio.</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1.117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846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-271</w:t>
            </w:r>
          </w:p>
        </w:tc>
      </w:tr>
      <w:tr w:rsidR="00255423" w:rsidRPr="00255423" w:rsidTr="00465F8E">
        <w:trPr>
          <w:trHeight w:val="60"/>
        </w:trPr>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rPr>
                <w:rFonts w:ascii="Arial" w:eastAsia="Times New Roman" w:hAnsi="Arial" w:cs="Arial"/>
                <w:sz w:val="20"/>
                <w:szCs w:val="20"/>
                <w:lang w:eastAsia="es-CL"/>
              </w:rPr>
            </w:pPr>
            <w:r w:rsidRPr="00255423">
              <w:rPr>
                <w:rFonts w:ascii="Arial" w:eastAsia="Times New Roman" w:hAnsi="Arial" w:cs="Arial"/>
                <w:b/>
                <w:bCs/>
                <w:color w:val="FFFFFF"/>
                <w:sz w:val="20"/>
                <w:szCs w:val="20"/>
                <w:lang w:eastAsia="es-CL"/>
              </w:rPr>
              <w:t>Total Subtítulo 22</w:t>
            </w:r>
          </w:p>
        </w:tc>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b/>
                <w:bCs/>
                <w:color w:val="FFFFFF"/>
                <w:sz w:val="20"/>
                <w:szCs w:val="20"/>
                <w:lang w:eastAsia="es-CL"/>
              </w:rPr>
              <w:t xml:space="preserve">         5.755 </w:t>
            </w:r>
          </w:p>
        </w:tc>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b/>
                <w:bCs/>
                <w:color w:val="FFFFFF"/>
                <w:sz w:val="20"/>
                <w:szCs w:val="20"/>
                <w:lang w:eastAsia="es-CL"/>
              </w:rPr>
              <w:t xml:space="preserve">        5.371</w:t>
            </w:r>
          </w:p>
        </w:tc>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b/>
                <w:bCs/>
                <w:color w:val="FFFFFF"/>
                <w:sz w:val="20"/>
                <w:szCs w:val="20"/>
                <w:lang w:eastAsia="es-CL"/>
              </w:rPr>
              <w:t>-385</w:t>
            </w:r>
          </w:p>
        </w:tc>
      </w:tr>
      <w:tr w:rsidR="00255423" w:rsidRPr="00255423" w:rsidTr="00465F8E">
        <w:trPr>
          <w:trHeight w:val="240"/>
        </w:trPr>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Mobiliario, Máquinas y Equipos</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70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33 </w:t>
            </w:r>
          </w:p>
        </w:tc>
        <w:tc>
          <w:tcPr>
            <w:tcW w:w="0" w:type="auto"/>
            <w:tcBorders>
              <w:top w:val="single" w:sz="8" w:space="0" w:color="000000"/>
              <w:left w:val="single" w:sz="8" w:space="0" w:color="000000"/>
              <w:bottom w:val="single" w:sz="8" w:space="0" w:color="000000"/>
              <w:right w:val="single" w:sz="4"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-37</w:t>
            </w:r>
          </w:p>
        </w:tc>
      </w:tr>
      <w:tr w:rsidR="00255423" w:rsidRPr="00255423" w:rsidTr="00465F8E">
        <w:trPr>
          <w:trHeight w:val="240"/>
        </w:trPr>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Licencias y Sistemas Informáticos</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267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209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-58</w:t>
            </w:r>
          </w:p>
        </w:tc>
      </w:tr>
      <w:tr w:rsidR="00255423" w:rsidRPr="00255423" w:rsidTr="00465F8E">
        <w:trPr>
          <w:trHeight w:val="60"/>
        </w:trPr>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rPr>
                <w:rFonts w:ascii="Arial" w:eastAsia="Times New Roman" w:hAnsi="Arial" w:cs="Arial"/>
                <w:sz w:val="20"/>
                <w:szCs w:val="20"/>
                <w:lang w:eastAsia="es-CL"/>
              </w:rPr>
            </w:pPr>
            <w:r w:rsidRPr="00255423">
              <w:rPr>
                <w:rFonts w:ascii="Arial" w:eastAsia="Times New Roman" w:hAnsi="Arial" w:cs="Arial"/>
                <w:b/>
                <w:bCs/>
                <w:color w:val="FFFFFF"/>
                <w:sz w:val="20"/>
                <w:szCs w:val="20"/>
                <w:lang w:eastAsia="es-CL"/>
              </w:rPr>
              <w:t>Total Subtítulo 29</w:t>
            </w:r>
          </w:p>
        </w:tc>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b/>
                <w:bCs/>
                <w:color w:val="FFFFFF"/>
                <w:sz w:val="20"/>
                <w:szCs w:val="20"/>
                <w:lang w:eastAsia="es-CL"/>
              </w:rPr>
              <w:t xml:space="preserve">            337 </w:t>
            </w:r>
          </w:p>
        </w:tc>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b/>
                <w:bCs/>
                <w:color w:val="FFFFFF"/>
                <w:sz w:val="20"/>
                <w:szCs w:val="20"/>
                <w:lang w:eastAsia="es-CL"/>
              </w:rPr>
              <w:t xml:space="preserve">             242</w:t>
            </w:r>
          </w:p>
        </w:tc>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b/>
                <w:bCs/>
                <w:color w:val="FFFFFF"/>
                <w:sz w:val="20"/>
                <w:szCs w:val="20"/>
                <w:lang w:eastAsia="es-CL"/>
              </w:rPr>
              <w:t>-95</w:t>
            </w:r>
          </w:p>
        </w:tc>
      </w:tr>
      <w:tr w:rsidR="00255423" w:rsidRPr="00255423" w:rsidTr="00465F8E">
        <w:trPr>
          <w:trHeight w:val="60"/>
        </w:trPr>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Servicio de la Deuda</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127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 xml:space="preserve">             129 </w:t>
            </w:r>
          </w:p>
        </w:tc>
        <w:tc>
          <w:tcPr>
            <w:tcW w:w="0" w:type="auto"/>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color w:val="000000"/>
                <w:sz w:val="20"/>
                <w:szCs w:val="20"/>
                <w:lang w:eastAsia="es-CL"/>
              </w:rPr>
              <w:t>2</w:t>
            </w:r>
          </w:p>
        </w:tc>
      </w:tr>
      <w:tr w:rsidR="00255423" w:rsidRPr="00255423" w:rsidTr="00465F8E">
        <w:trPr>
          <w:trHeight w:val="60"/>
        </w:trPr>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rPr>
                <w:rFonts w:ascii="Arial" w:eastAsia="Times New Roman" w:hAnsi="Arial" w:cs="Arial"/>
                <w:sz w:val="20"/>
                <w:szCs w:val="20"/>
                <w:lang w:eastAsia="es-CL"/>
              </w:rPr>
            </w:pPr>
            <w:r w:rsidRPr="00255423">
              <w:rPr>
                <w:rFonts w:ascii="Arial" w:eastAsia="Times New Roman" w:hAnsi="Arial" w:cs="Arial"/>
                <w:b/>
                <w:bCs/>
                <w:color w:val="FFFFFF"/>
                <w:sz w:val="20"/>
                <w:szCs w:val="20"/>
                <w:lang w:eastAsia="es-CL"/>
              </w:rPr>
              <w:t>Total Subtítulo 34</w:t>
            </w:r>
          </w:p>
        </w:tc>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b/>
                <w:bCs/>
                <w:color w:val="FFFFFF"/>
                <w:sz w:val="20"/>
                <w:szCs w:val="20"/>
                <w:lang w:eastAsia="es-CL"/>
              </w:rPr>
              <w:t xml:space="preserve">            127 </w:t>
            </w:r>
          </w:p>
        </w:tc>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b/>
                <w:bCs/>
                <w:color w:val="FFFFFF"/>
                <w:sz w:val="20"/>
                <w:szCs w:val="20"/>
                <w:lang w:eastAsia="es-CL"/>
              </w:rPr>
              <w:t xml:space="preserve">             129 </w:t>
            </w:r>
          </w:p>
        </w:tc>
        <w:tc>
          <w:tcPr>
            <w:tcW w:w="0" w:type="auto"/>
            <w:tcBorders>
              <w:top w:val="single" w:sz="8" w:space="0" w:color="000000"/>
              <w:left w:val="single" w:sz="8" w:space="0" w:color="000000"/>
              <w:bottom w:val="single" w:sz="8" w:space="0" w:color="000000"/>
              <w:right w:val="single" w:sz="4"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b/>
                <w:bCs/>
                <w:color w:val="FFFFFF"/>
                <w:sz w:val="20"/>
                <w:szCs w:val="20"/>
                <w:lang w:eastAsia="es-CL"/>
              </w:rPr>
              <w:t>2</w:t>
            </w:r>
          </w:p>
        </w:tc>
      </w:tr>
      <w:tr w:rsidR="00255423" w:rsidRPr="00255423" w:rsidTr="00465F8E">
        <w:trPr>
          <w:trHeight w:val="60"/>
        </w:trPr>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rPr>
                <w:rFonts w:ascii="Arial" w:eastAsia="Times New Roman" w:hAnsi="Arial" w:cs="Arial"/>
                <w:sz w:val="20"/>
                <w:szCs w:val="20"/>
                <w:lang w:eastAsia="es-CL"/>
              </w:rPr>
            </w:pPr>
            <w:r w:rsidRPr="00255423">
              <w:rPr>
                <w:rFonts w:ascii="Arial" w:eastAsia="Times New Roman" w:hAnsi="Arial" w:cs="Arial"/>
                <w:b/>
                <w:bCs/>
                <w:color w:val="FFFFFF"/>
                <w:sz w:val="20"/>
                <w:szCs w:val="20"/>
                <w:lang w:eastAsia="es-CL"/>
              </w:rPr>
              <w:t>Total Presupuesto</w:t>
            </w:r>
          </w:p>
        </w:tc>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b/>
                <w:bCs/>
                <w:color w:val="FFFFFF"/>
                <w:sz w:val="20"/>
                <w:szCs w:val="20"/>
                <w:lang w:eastAsia="es-CL"/>
              </w:rPr>
              <w:t xml:space="preserve">       12.095 </w:t>
            </w:r>
          </w:p>
        </w:tc>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b/>
                <w:bCs/>
                <w:color w:val="FFFFFF"/>
                <w:sz w:val="20"/>
                <w:szCs w:val="20"/>
                <w:lang w:eastAsia="es-CL"/>
              </w:rPr>
              <w:t xml:space="preserve">       12.056</w:t>
            </w:r>
          </w:p>
        </w:tc>
        <w:tc>
          <w:tcPr>
            <w:tcW w:w="0" w:type="auto"/>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Arial" w:eastAsia="Times New Roman" w:hAnsi="Arial" w:cs="Arial"/>
                <w:sz w:val="20"/>
                <w:szCs w:val="20"/>
                <w:lang w:eastAsia="es-CL"/>
              </w:rPr>
            </w:pPr>
            <w:r w:rsidRPr="00255423">
              <w:rPr>
                <w:rFonts w:ascii="Arial" w:eastAsia="Times New Roman" w:hAnsi="Arial" w:cs="Arial"/>
                <w:b/>
                <w:bCs/>
                <w:color w:val="FFFFFF"/>
                <w:sz w:val="20"/>
                <w:szCs w:val="20"/>
                <w:lang w:eastAsia="es-CL"/>
              </w:rPr>
              <w:t>-39</w:t>
            </w:r>
          </w:p>
        </w:tc>
      </w:tr>
    </w:tbl>
    <w:p w:rsidR="00255423" w:rsidRDefault="00255423" w:rsidP="00255423">
      <w:pPr>
        <w:spacing w:after="0" w:line="240" w:lineRule="auto"/>
        <w:jc w:val="both"/>
        <w:rPr>
          <w:rFonts w:ascii="Arial" w:eastAsia="Times New Roman" w:hAnsi="Arial" w:cs="Arial"/>
          <w:color w:val="000000"/>
          <w:lang w:eastAsia="es-CL"/>
        </w:rPr>
      </w:pPr>
    </w:p>
    <w:p w:rsidR="00255423" w:rsidRPr="00255423" w:rsidRDefault="00255423" w:rsidP="00255423">
      <w:pPr>
        <w:spacing w:after="0" w:line="240" w:lineRule="auto"/>
        <w:jc w:val="both"/>
        <w:rPr>
          <w:rFonts w:ascii="Arial" w:eastAsia="Times New Roman" w:hAnsi="Arial" w:cs="Arial"/>
          <w:color w:val="000000"/>
          <w:lang w:eastAsia="es-CL"/>
        </w:rPr>
      </w:pPr>
      <w:r w:rsidRPr="00255423">
        <w:rPr>
          <w:rFonts w:ascii="Arial" w:eastAsia="Times New Roman" w:hAnsi="Arial" w:cs="Arial"/>
          <w:color w:val="000000"/>
          <w:lang w:eastAsia="es-CL"/>
        </w:rPr>
        <w:t>En el año presupuestario 2018 los costos asociados al Sistema de Alta Dirección Pública, ascendieron a MM$4.209. Cabe señalar que dichos costos incluyen aquellos derivados de servicios de evaluación y búsqueda de candidatos, lo que representa el 77% del gasto asociado al S</w:t>
      </w:r>
      <w:r>
        <w:rPr>
          <w:rFonts w:ascii="Arial" w:eastAsia="Times New Roman" w:hAnsi="Arial" w:cs="Arial"/>
          <w:color w:val="000000"/>
          <w:lang w:eastAsia="es-CL"/>
        </w:rPr>
        <w:t>istema; l</w:t>
      </w:r>
      <w:r w:rsidRPr="00255423">
        <w:rPr>
          <w:rFonts w:ascii="Arial" w:eastAsia="Times New Roman" w:hAnsi="Arial" w:cs="Arial"/>
          <w:color w:val="000000"/>
          <w:lang w:eastAsia="es-CL"/>
        </w:rPr>
        <w:t>os relativos a publicación de convocatorias, que demandaron el 9% del gasto; los destinados a acompañamiento y desarrollo de Altos Directivos Públicos, que corresponden al 2%, y los asociados al pago de dietas y viáticos de Consejeros y Profesionales Expertos, que ascienden al 8% del gasto.</w:t>
      </w:r>
    </w:p>
    <w:p w:rsidR="00255423" w:rsidRPr="00255423" w:rsidRDefault="00255423" w:rsidP="00255423">
      <w:pPr>
        <w:spacing w:after="0" w:line="240" w:lineRule="auto"/>
        <w:jc w:val="both"/>
        <w:rPr>
          <w:rFonts w:ascii="Arial" w:eastAsia="Times New Roman" w:hAnsi="Arial" w:cs="Arial"/>
          <w:color w:val="000000"/>
          <w:lang w:eastAsia="es-CL"/>
        </w:rPr>
      </w:pPr>
    </w:p>
    <w:p w:rsidR="00255423" w:rsidRPr="00B55BCB" w:rsidRDefault="00260582" w:rsidP="00B55BCB">
      <w:pPr>
        <w:pStyle w:val="Epgrafe"/>
        <w:spacing w:after="0"/>
        <w:rPr>
          <w:rFonts w:ascii="Arial" w:hAnsi="Arial" w:cs="Arial"/>
          <w:color w:val="auto"/>
          <w:sz w:val="20"/>
          <w:szCs w:val="22"/>
        </w:rPr>
      </w:pPr>
      <w:bookmarkStart w:id="360" w:name="_Toc536604169"/>
      <w:r>
        <w:rPr>
          <w:rFonts w:ascii="Arial" w:hAnsi="Arial" w:cs="Arial"/>
          <w:color w:val="auto"/>
          <w:sz w:val="20"/>
          <w:szCs w:val="22"/>
        </w:rPr>
        <w:t>Gráfico</w:t>
      </w:r>
      <w:r w:rsidR="00C9072B" w:rsidRPr="00B55BCB">
        <w:rPr>
          <w:rFonts w:ascii="Arial" w:hAnsi="Arial" w:cs="Arial"/>
          <w:color w:val="auto"/>
          <w:sz w:val="20"/>
          <w:szCs w:val="22"/>
        </w:rPr>
        <w:t xml:space="preserve"> </w:t>
      </w:r>
      <w:r w:rsidR="00C9072B" w:rsidRPr="00B55BCB">
        <w:rPr>
          <w:rFonts w:ascii="Arial" w:hAnsi="Arial" w:cs="Arial"/>
          <w:color w:val="auto"/>
          <w:sz w:val="20"/>
          <w:szCs w:val="22"/>
        </w:rPr>
        <w:fldChar w:fldCharType="begin"/>
      </w:r>
      <w:r w:rsidR="00C9072B" w:rsidRPr="00B55BCB">
        <w:rPr>
          <w:rFonts w:ascii="Arial" w:hAnsi="Arial" w:cs="Arial"/>
          <w:color w:val="auto"/>
          <w:sz w:val="20"/>
          <w:szCs w:val="22"/>
        </w:rPr>
        <w:instrText xml:space="preserve"> SEQ Grafico \* ARABIC </w:instrText>
      </w:r>
      <w:r w:rsidR="00C9072B" w:rsidRPr="00B55BCB">
        <w:rPr>
          <w:rFonts w:ascii="Arial" w:hAnsi="Arial" w:cs="Arial"/>
          <w:color w:val="auto"/>
          <w:sz w:val="20"/>
          <w:szCs w:val="22"/>
        </w:rPr>
        <w:fldChar w:fldCharType="separate"/>
      </w:r>
      <w:r w:rsidR="00043328">
        <w:rPr>
          <w:rFonts w:ascii="Arial" w:hAnsi="Arial" w:cs="Arial"/>
          <w:noProof/>
          <w:color w:val="auto"/>
          <w:sz w:val="20"/>
          <w:szCs w:val="22"/>
        </w:rPr>
        <w:t>28</w:t>
      </w:r>
      <w:r w:rsidR="00C9072B" w:rsidRPr="00B55BCB">
        <w:rPr>
          <w:rFonts w:ascii="Arial" w:hAnsi="Arial" w:cs="Arial"/>
          <w:color w:val="auto"/>
          <w:sz w:val="20"/>
          <w:szCs w:val="22"/>
        </w:rPr>
        <w:fldChar w:fldCharType="end"/>
      </w:r>
      <w:r w:rsidR="00255423" w:rsidRPr="00B55BCB">
        <w:rPr>
          <w:rFonts w:ascii="Arial" w:hAnsi="Arial" w:cs="Arial"/>
          <w:color w:val="auto"/>
          <w:sz w:val="20"/>
          <w:szCs w:val="22"/>
        </w:rPr>
        <w:t>: Distribución de costos asociados al Sistema de Alta Dirección Pública Ejecución 20</w:t>
      </w:r>
      <w:r w:rsidR="00B55BCB">
        <w:rPr>
          <w:rFonts w:ascii="Arial" w:hAnsi="Arial" w:cs="Arial"/>
          <w:color w:val="auto"/>
          <w:sz w:val="20"/>
          <w:szCs w:val="22"/>
        </w:rPr>
        <w:t>18 MM$. (Fuente Servicio Civil)</w:t>
      </w:r>
      <w:bookmarkEnd w:id="360"/>
    </w:p>
    <w:p w:rsidR="00255423" w:rsidRPr="00255423" w:rsidRDefault="00255423" w:rsidP="00255423">
      <w:pPr>
        <w:spacing w:after="0" w:line="240" w:lineRule="auto"/>
        <w:jc w:val="both"/>
        <w:rPr>
          <w:rFonts w:ascii="Arial" w:eastAsia="Times New Roman" w:hAnsi="Arial" w:cs="Arial"/>
          <w:color w:val="000000"/>
          <w:lang w:eastAsia="es-CL"/>
        </w:rPr>
      </w:pPr>
      <w:r w:rsidRPr="00255423">
        <w:rPr>
          <w:noProof/>
          <w:lang w:eastAsia="es-CL"/>
        </w:rPr>
        <w:drawing>
          <wp:inline distT="0" distB="0" distL="0" distR="0" wp14:anchorId="0B72CB51" wp14:editId="4DEEA2CA">
            <wp:extent cx="5581650" cy="2743200"/>
            <wp:effectExtent l="0" t="0" r="19050" b="19050"/>
            <wp:docPr id="27" name="Gráfico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255423" w:rsidRPr="00255423" w:rsidRDefault="00255423" w:rsidP="00255423">
      <w:pPr>
        <w:spacing w:after="0" w:line="240" w:lineRule="auto"/>
        <w:jc w:val="both"/>
        <w:rPr>
          <w:rFonts w:ascii="Arial" w:eastAsia="Times New Roman" w:hAnsi="Arial" w:cs="Arial"/>
          <w:b/>
          <w:bCs/>
          <w:color w:val="000000"/>
          <w:lang w:eastAsia="es-CL"/>
        </w:rPr>
      </w:pPr>
    </w:p>
    <w:p w:rsidR="00255423" w:rsidRPr="00FD67ED" w:rsidRDefault="00255423" w:rsidP="00FD67ED">
      <w:pPr>
        <w:pStyle w:val="Ttulo3"/>
        <w:rPr>
          <w:rFonts w:ascii="Arial" w:eastAsia="Times New Roman" w:hAnsi="Arial" w:cs="Arial"/>
          <w:color w:val="auto"/>
          <w:kern w:val="36"/>
          <w:lang w:eastAsia="es-CL"/>
        </w:rPr>
      </w:pPr>
      <w:bookmarkStart w:id="361" w:name="_Toc536544851"/>
      <w:bookmarkStart w:id="362" w:name="_Toc536544965"/>
      <w:bookmarkStart w:id="363" w:name="_Toc536545381"/>
      <w:bookmarkStart w:id="364" w:name="_Toc536545822"/>
      <w:bookmarkStart w:id="365" w:name="_Toc536547308"/>
      <w:bookmarkStart w:id="366" w:name="_Toc536547655"/>
      <w:r w:rsidRPr="00FD67ED">
        <w:rPr>
          <w:rFonts w:ascii="Arial" w:eastAsia="Times New Roman" w:hAnsi="Arial" w:cs="Arial"/>
          <w:color w:val="auto"/>
          <w:kern w:val="36"/>
          <w:lang w:eastAsia="es-CL"/>
        </w:rPr>
        <w:t>6.1.- Costos directos promedio de los concursos concluidos en 2018.</w:t>
      </w:r>
      <w:bookmarkEnd w:id="361"/>
      <w:bookmarkEnd w:id="362"/>
      <w:bookmarkEnd w:id="363"/>
      <w:bookmarkEnd w:id="364"/>
      <w:bookmarkEnd w:id="365"/>
      <w:bookmarkEnd w:id="366"/>
      <w:r w:rsidRPr="00FD67ED">
        <w:rPr>
          <w:rFonts w:ascii="Arial" w:eastAsia="Times New Roman" w:hAnsi="Arial" w:cs="Arial"/>
          <w:color w:val="auto"/>
          <w:kern w:val="36"/>
          <w:lang w:eastAsia="es-CL"/>
        </w:rPr>
        <w:t xml:space="preserve"> </w:t>
      </w:r>
    </w:p>
    <w:p w:rsidR="00255423" w:rsidRPr="00255423" w:rsidRDefault="00255423" w:rsidP="00255423">
      <w:pPr>
        <w:spacing w:after="0" w:line="240" w:lineRule="auto"/>
        <w:jc w:val="both"/>
        <w:rPr>
          <w:rFonts w:ascii="Arial" w:eastAsia="Times New Roman" w:hAnsi="Arial" w:cs="Arial"/>
          <w:color w:val="000000"/>
          <w:lang w:eastAsia="es-CL"/>
        </w:rPr>
      </w:pPr>
    </w:p>
    <w:p w:rsidR="00255423" w:rsidRPr="00255423" w:rsidRDefault="00255423" w:rsidP="00255423">
      <w:pPr>
        <w:spacing w:after="0" w:line="240" w:lineRule="auto"/>
        <w:jc w:val="both"/>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En 2018 concluyeron 426 concursos, de los cuales 363 estaban destinados a proveer cargos adscritos al Sistema de Alta Dirección Pública: 74 de ellos de primer nivel jerárquico, con un costo promedio de M$ 17.344 y 289 al segundo, con un costo promedio de M$ 8.499. Los 63 concursos restantes corresponden a cargos no adscritos: 20 de primer nivel, con un costo promedio de M$ 19.769 y 43 de segundo, con M$ 9.270 de costo promedio. En consecuencia, el costo promedio del total de concursos concluidos en 2018 ascendió a M$10.642.</w:t>
      </w:r>
    </w:p>
    <w:p w:rsidR="00255423" w:rsidRPr="00255423" w:rsidRDefault="00255423" w:rsidP="00255423">
      <w:pPr>
        <w:spacing w:after="0" w:line="240" w:lineRule="auto"/>
        <w:rPr>
          <w:rFonts w:ascii="Arial" w:eastAsia="Times New Roman" w:hAnsi="Arial" w:cs="Arial"/>
          <w:b/>
          <w:bCs/>
          <w:color w:val="000000"/>
          <w:sz w:val="20"/>
          <w:szCs w:val="20"/>
          <w:lang w:eastAsia="es-CL"/>
        </w:rPr>
      </w:pPr>
    </w:p>
    <w:p w:rsidR="00255423" w:rsidRPr="0093447C" w:rsidRDefault="008415B2" w:rsidP="0093447C">
      <w:pPr>
        <w:pStyle w:val="Epgrafe"/>
        <w:spacing w:after="0" w:line="276" w:lineRule="auto"/>
        <w:rPr>
          <w:rFonts w:ascii="Arial" w:hAnsi="Arial" w:cs="Arial"/>
          <w:color w:val="auto"/>
          <w:sz w:val="20"/>
          <w:szCs w:val="20"/>
        </w:rPr>
      </w:pPr>
      <w:bookmarkStart w:id="367" w:name="_Toc536548139"/>
      <w:bookmarkStart w:id="368" w:name="_Toc536615865"/>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19</w:t>
      </w:r>
      <w:r w:rsidRPr="0093447C">
        <w:rPr>
          <w:rFonts w:ascii="Arial" w:hAnsi="Arial" w:cs="Arial"/>
          <w:color w:val="auto"/>
          <w:sz w:val="20"/>
          <w:szCs w:val="20"/>
        </w:rPr>
        <w:fldChar w:fldCharType="end"/>
      </w:r>
      <w:r w:rsidR="00255423" w:rsidRPr="0093447C">
        <w:rPr>
          <w:rFonts w:ascii="Arial" w:hAnsi="Arial" w:cs="Arial"/>
          <w:color w:val="auto"/>
          <w:sz w:val="20"/>
          <w:szCs w:val="20"/>
        </w:rPr>
        <w:t>: Desglose de concursos concluidos en 2018. (Fuente: Sistema de Postulación en Línea 2.0)</w:t>
      </w:r>
      <w:bookmarkEnd w:id="367"/>
      <w:bookmarkEnd w:id="368"/>
    </w:p>
    <w:tbl>
      <w:tblPr>
        <w:tblW w:w="4854" w:type="pct"/>
        <w:tblInd w:w="108" w:type="dxa"/>
        <w:tblCellMar>
          <w:top w:w="15" w:type="dxa"/>
          <w:left w:w="15" w:type="dxa"/>
          <w:bottom w:w="15" w:type="dxa"/>
          <w:right w:w="15" w:type="dxa"/>
        </w:tblCellMar>
        <w:tblLook w:val="04A0" w:firstRow="1" w:lastRow="0" w:firstColumn="1" w:lastColumn="0" w:noHBand="0" w:noVBand="1"/>
      </w:tblPr>
      <w:tblGrid>
        <w:gridCol w:w="2735"/>
        <w:gridCol w:w="1520"/>
        <w:gridCol w:w="1904"/>
        <w:gridCol w:w="2858"/>
      </w:tblGrid>
      <w:tr w:rsidR="00255423" w:rsidRPr="00255423" w:rsidTr="00465F8E">
        <w:trPr>
          <w:trHeight w:val="240"/>
        </w:trPr>
        <w:tc>
          <w:tcPr>
            <w:tcW w:w="1516" w:type="pct"/>
            <w:shd w:val="clear" w:color="auto" w:fill="244061"/>
            <w:tcMar>
              <w:top w:w="0" w:type="dxa"/>
              <w:left w:w="108" w:type="dxa"/>
              <w:bottom w:w="0" w:type="dxa"/>
              <w:right w:w="108" w:type="dxa"/>
            </w:tcMa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Nivel</w:t>
            </w:r>
          </w:p>
        </w:tc>
        <w:tc>
          <w:tcPr>
            <w:tcW w:w="843" w:type="pct"/>
            <w:shd w:val="clear" w:color="auto" w:fill="244061"/>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Adscritos</w:t>
            </w:r>
          </w:p>
        </w:tc>
        <w:tc>
          <w:tcPr>
            <w:tcW w:w="1056" w:type="pct"/>
            <w:shd w:val="clear" w:color="auto" w:fill="244061"/>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No adscritos</w:t>
            </w:r>
          </w:p>
        </w:tc>
        <w:tc>
          <w:tcPr>
            <w:tcW w:w="1586" w:type="pct"/>
            <w:shd w:val="clear" w:color="auto" w:fill="244061"/>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Total concursos 2018</w:t>
            </w:r>
          </w:p>
        </w:tc>
      </w:tr>
      <w:tr w:rsidR="00255423" w:rsidRPr="00255423" w:rsidTr="00465F8E">
        <w:trPr>
          <w:trHeight w:val="240"/>
        </w:trPr>
        <w:tc>
          <w:tcPr>
            <w:tcW w:w="1516" w:type="pct"/>
            <w:tcBorders>
              <w:left w:val="single" w:sz="8" w:space="0" w:color="000000"/>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 xml:space="preserve">Primero </w:t>
            </w:r>
          </w:p>
        </w:tc>
        <w:tc>
          <w:tcPr>
            <w:tcW w:w="843" w:type="pct"/>
            <w:tcBorders>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74</w:t>
            </w:r>
          </w:p>
        </w:tc>
        <w:tc>
          <w:tcPr>
            <w:tcW w:w="1056" w:type="pct"/>
            <w:tcBorders>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20</w:t>
            </w:r>
          </w:p>
        </w:tc>
        <w:tc>
          <w:tcPr>
            <w:tcW w:w="1586" w:type="pct"/>
            <w:tcBorders>
              <w:bottom w:val="single" w:sz="8" w:space="0" w:color="000000"/>
              <w:right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94</w:t>
            </w:r>
          </w:p>
        </w:tc>
      </w:tr>
      <w:tr w:rsidR="00255423" w:rsidRPr="00255423" w:rsidTr="00465F8E">
        <w:trPr>
          <w:trHeight w:val="240"/>
        </w:trPr>
        <w:tc>
          <w:tcPr>
            <w:tcW w:w="1516" w:type="pct"/>
            <w:tcBorders>
              <w:top w:val="single" w:sz="8" w:space="0" w:color="000000"/>
              <w:left w:val="single" w:sz="8" w:space="0" w:color="000000"/>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 xml:space="preserve">Segundo </w:t>
            </w:r>
          </w:p>
        </w:tc>
        <w:tc>
          <w:tcPr>
            <w:tcW w:w="843" w:type="pct"/>
            <w:tcBorders>
              <w:top w:val="single" w:sz="8" w:space="0" w:color="000000"/>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289</w:t>
            </w:r>
          </w:p>
        </w:tc>
        <w:tc>
          <w:tcPr>
            <w:tcW w:w="1056" w:type="pct"/>
            <w:tcBorders>
              <w:top w:val="single" w:sz="8" w:space="0" w:color="000000"/>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43</w:t>
            </w:r>
          </w:p>
        </w:tc>
        <w:tc>
          <w:tcPr>
            <w:tcW w:w="1586" w:type="pct"/>
            <w:tcBorders>
              <w:top w:val="single" w:sz="8" w:space="0" w:color="000000"/>
              <w:bottom w:val="single" w:sz="8" w:space="0" w:color="000000"/>
              <w:right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332</w:t>
            </w:r>
          </w:p>
        </w:tc>
      </w:tr>
      <w:tr w:rsidR="00255423" w:rsidRPr="00255423" w:rsidTr="00465F8E">
        <w:trPr>
          <w:trHeight w:val="240"/>
        </w:trPr>
        <w:tc>
          <w:tcPr>
            <w:tcW w:w="1516" w:type="pct"/>
            <w:tcBorders>
              <w:top w:val="single" w:sz="8" w:space="0" w:color="000000"/>
              <w:left w:val="single" w:sz="8" w:space="0" w:color="000000"/>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Total concursos 2018</w:t>
            </w:r>
          </w:p>
        </w:tc>
        <w:tc>
          <w:tcPr>
            <w:tcW w:w="843" w:type="pct"/>
            <w:tcBorders>
              <w:top w:val="single" w:sz="8" w:space="0" w:color="000000"/>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363</w:t>
            </w:r>
          </w:p>
        </w:tc>
        <w:tc>
          <w:tcPr>
            <w:tcW w:w="1056" w:type="pct"/>
            <w:tcBorders>
              <w:top w:val="single" w:sz="8" w:space="0" w:color="000000"/>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63</w:t>
            </w:r>
          </w:p>
        </w:tc>
        <w:tc>
          <w:tcPr>
            <w:tcW w:w="1586" w:type="pct"/>
            <w:tcBorders>
              <w:top w:val="single" w:sz="8" w:space="0" w:color="000000"/>
              <w:bottom w:val="single" w:sz="8" w:space="0" w:color="000000"/>
              <w:right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426</w:t>
            </w:r>
          </w:p>
        </w:tc>
      </w:tr>
    </w:tbl>
    <w:p w:rsidR="00255423" w:rsidRPr="00255423" w:rsidRDefault="00255423" w:rsidP="00255423">
      <w:pPr>
        <w:keepNext/>
        <w:spacing w:after="0" w:line="240" w:lineRule="auto"/>
        <w:jc w:val="both"/>
        <w:rPr>
          <w:rFonts w:ascii="Arial" w:eastAsia="Times New Roman" w:hAnsi="Arial" w:cs="Arial"/>
          <w:b/>
          <w:color w:val="000000"/>
          <w:sz w:val="20"/>
          <w:szCs w:val="20"/>
          <w:lang w:eastAsia="es-CL"/>
        </w:rPr>
      </w:pPr>
    </w:p>
    <w:p w:rsidR="00255423" w:rsidRPr="0093447C" w:rsidRDefault="008415B2" w:rsidP="0093447C">
      <w:pPr>
        <w:pStyle w:val="Epgrafe"/>
        <w:spacing w:after="0" w:line="276" w:lineRule="auto"/>
        <w:rPr>
          <w:rFonts w:ascii="Arial" w:hAnsi="Arial" w:cs="Arial"/>
          <w:color w:val="auto"/>
          <w:sz w:val="20"/>
          <w:szCs w:val="20"/>
        </w:rPr>
      </w:pPr>
      <w:bookmarkStart w:id="369" w:name="_Toc536548140"/>
      <w:bookmarkStart w:id="370" w:name="_Toc536615866"/>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20</w:t>
      </w:r>
      <w:r w:rsidRPr="0093447C">
        <w:rPr>
          <w:rFonts w:ascii="Arial" w:hAnsi="Arial" w:cs="Arial"/>
          <w:color w:val="auto"/>
          <w:sz w:val="20"/>
          <w:szCs w:val="20"/>
        </w:rPr>
        <w:fldChar w:fldCharType="end"/>
      </w:r>
      <w:r w:rsidR="00255423" w:rsidRPr="0093447C">
        <w:rPr>
          <w:rFonts w:ascii="Arial" w:hAnsi="Arial" w:cs="Arial"/>
          <w:color w:val="auto"/>
          <w:sz w:val="20"/>
          <w:szCs w:val="20"/>
        </w:rPr>
        <w:t>: Costos promedios de concursos concluidos en 2018 en M$. (Fuente: Servicio Civil)</w:t>
      </w:r>
      <w:bookmarkEnd w:id="369"/>
      <w:bookmarkEnd w:id="370"/>
    </w:p>
    <w:tbl>
      <w:tblPr>
        <w:tblW w:w="4854" w:type="pct"/>
        <w:tblInd w:w="108" w:type="dxa"/>
        <w:tblCellMar>
          <w:top w:w="15" w:type="dxa"/>
          <w:left w:w="15" w:type="dxa"/>
          <w:bottom w:w="15" w:type="dxa"/>
          <w:right w:w="15" w:type="dxa"/>
        </w:tblCellMar>
        <w:tblLook w:val="04A0" w:firstRow="1" w:lastRow="0" w:firstColumn="1" w:lastColumn="0" w:noHBand="0" w:noVBand="1"/>
      </w:tblPr>
      <w:tblGrid>
        <w:gridCol w:w="2757"/>
        <w:gridCol w:w="1518"/>
        <w:gridCol w:w="1903"/>
        <w:gridCol w:w="2839"/>
      </w:tblGrid>
      <w:tr w:rsidR="00255423" w:rsidRPr="00255423" w:rsidTr="00465F8E">
        <w:trPr>
          <w:trHeight w:val="240"/>
        </w:trPr>
        <w:tc>
          <w:tcPr>
            <w:tcW w:w="1529" w:type="pct"/>
            <w:shd w:val="clear" w:color="auto" w:fill="244061"/>
            <w:tcMar>
              <w:top w:w="0" w:type="dxa"/>
              <w:left w:w="108" w:type="dxa"/>
              <w:bottom w:w="0" w:type="dxa"/>
              <w:right w:w="108" w:type="dxa"/>
            </w:tcMa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Nivel</w:t>
            </w:r>
          </w:p>
        </w:tc>
        <w:tc>
          <w:tcPr>
            <w:tcW w:w="842" w:type="pct"/>
            <w:shd w:val="clear" w:color="auto" w:fill="244061"/>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Adscritos</w:t>
            </w:r>
          </w:p>
        </w:tc>
        <w:tc>
          <w:tcPr>
            <w:tcW w:w="1055" w:type="pct"/>
            <w:shd w:val="clear" w:color="auto" w:fill="244061"/>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No adscritos</w:t>
            </w:r>
          </w:p>
        </w:tc>
        <w:tc>
          <w:tcPr>
            <w:tcW w:w="1574" w:type="pct"/>
            <w:shd w:val="clear" w:color="auto" w:fill="244061"/>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Costo promedio 2018</w:t>
            </w:r>
          </w:p>
        </w:tc>
      </w:tr>
      <w:tr w:rsidR="00255423" w:rsidRPr="00255423" w:rsidTr="00465F8E">
        <w:trPr>
          <w:trHeight w:val="240"/>
        </w:trPr>
        <w:tc>
          <w:tcPr>
            <w:tcW w:w="1529" w:type="pct"/>
            <w:tcBorders>
              <w:left w:val="single" w:sz="8" w:space="0" w:color="000000"/>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 xml:space="preserve">Primero </w:t>
            </w:r>
          </w:p>
        </w:tc>
        <w:tc>
          <w:tcPr>
            <w:tcW w:w="842" w:type="pct"/>
            <w:tcBorders>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17.344</w:t>
            </w:r>
          </w:p>
        </w:tc>
        <w:tc>
          <w:tcPr>
            <w:tcW w:w="1055" w:type="pct"/>
            <w:tcBorders>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19.769</w:t>
            </w:r>
          </w:p>
        </w:tc>
        <w:tc>
          <w:tcPr>
            <w:tcW w:w="1574" w:type="pct"/>
            <w:tcBorders>
              <w:bottom w:val="single" w:sz="8" w:space="0" w:color="000000"/>
              <w:right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17.860</w:t>
            </w:r>
          </w:p>
        </w:tc>
      </w:tr>
      <w:tr w:rsidR="00255423" w:rsidRPr="00255423" w:rsidTr="00465F8E">
        <w:trPr>
          <w:trHeight w:val="240"/>
        </w:trPr>
        <w:tc>
          <w:tcPr>
            <w:tcW w:w="1529" w:type="pct"/>
            <w:tcBorders>
              <w:top w:val="single" w:sz="8" w:space="0" w:color="000000"/>
              <w:left w:val="single" w:sz="8" w:space="0" w:color="000000"/>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 xml:space="preserve">Segundo </w:t>
            </w:r>
          </w:p>
        </w:tc>
        <w:tc>
          <w:tcPr>
            <w:tcW w:w="842" w:type="pct"/>
            <w:tcBorders>
              <w:top w:val="single" w:sz="8" w:space="0" w:color="000000"/>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8.499</w:t>
            </w:r>
          </w:p>
        </w:tc>
        <w:tc>
          <w:tcPr>
            <w:tcW w:w="1055" w:type="pct"/>
            <w:tcBorders>
              <w:top w:val="single" w:sz="8" w:space="0" w:color="000000"/>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9.270</w:t>
            </w:r>
          </w:p>
        </w:tc>
        <w:tc>
          <w:tcPr>
            <w:tcW w:w="1574" w:type="pct"/>
            <w:tcBorders>
              <w:top w:val="single" w:sz="8" w:space="0" w:color="000000"/>
              <w:bottom w:val="single" w:sz="8" w:space="0" w:color="000000"/>
              <w:right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8.599</w:t>
            </w:r>
          </w:p>
        </w:tc>
      </w:tr>
      <w:tr w:rsidR="00255423" w:rsidRPr="00255423" w:rsidTr="00465F8E">
        <w:trPr>
          <w:trHeight w:val="240"/>
        </w:trPr>
        <w:tc>
          <w:tcPr>
            <w:tcW w:w="1529" w:type="pct"/>
            <w:tcBorders>
              <w:top w:val="single" w:sz="8" w:space="0" w:color="000000"/>
              <w:left w:val="single" w:sz="8" w:space="0" w:color="000000"/>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Costo Promedio 2018</w:t>
            </w:r>
          </w:p>
        </w:tc>
        <w:tc>
          <w:tcPr>
            <w:tcW w:w="842" w:type="pct"/>
            <w:tcBorders>
              <w:top w:val="single" w:sz="8" w:space="0" w:color="000000"/>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10.302</w:t>
            </w:r>
          </w:p>
        </w:tc>
        <w:tc>
          <w:tcPr>
            <w:tcW w:w="1055" w:type="pct"/>
            <w:tcBorders>
              <w:top w:val="single" w:sz="8" w:space="0" w:color="000000"/>
              <w:bottom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12.603</w:t>
            </w:r>
          </w:p>
        </w:tc>
        <w:tc>
          <w:tcPr>
            <w:tcW w:w="1574" w:type="pct"/>
            <w:tcBorders>
              <w:top w:val="single" w:sz="8" w:space="0" w:color="000000"/>
              <w:bottom w:val="single" w:sz="8" w:space="0" w:color="000000"/>
              <w:right w:val="single" w:sz="8" w:space="0" w:color="000000"/>
            </w:tcBorders>
            <w:shd w:val="clear" w:color="auto" w:fill="D3DFEE"/>
            <w:tcMar>
              <w:top w:w="0" w:type="dxa"/>
              <w:left w:w="108" w:type="dxa"/>
              <w:bottom w:w="0" w:type="dxa"/>
              <w:right w:w="108" w:type="dxa"/>
            </w:tcMa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10.642</w:t>
            </w:r>
          </w:p>
        </w:tc>
      </w:tr>
    </w:tbl>
    <w:p w:rsidR="00255423" w:rsidRPr="00255423" w:rsidRDefault="00255423" w:rsidP="00255423">
      <w:pPr>
        <w:spacing w:after="0" w:line="240" w:lineRule="auto"/>
        <w:jc w:val="both"/>
        <w:rPr>
          <w:rFonts w:ascii="Arial" w:eastAsia="Times New Roman" w:hAnsi="Arial" w:cs="Arial"/>
          <w:color w:val="000000"/>
          <w:lang w:eastAsia="es-CL"/>
        </w:rPr>
      </w:pPr>
    </w:p>
    <w:p w:rsidR="00255423" w:rsidRDefault="00255423" w:rsidP="00255423">
      <w:pPr>
        <w:spacing w:after="0" w:line="240" w:lineRule="auto"/>
        <w:jc w:val="both"/>
        <w:rPr>
          <w:rFonts w:ascii="Arial" w:eastAsia="Times New Roman" w:hAnsi="Arial" w:cs="Arial"/>
          <w:color w:val="000000"/>
          <w:lang w:eastAsia="es-CL"/>
        </w:rPr>
      </w:pPr>
      <w:r w:rsidRPr="00255423">
        <w:rPr>
          <w:rFonts w:ascii="Arial" w:eastAsia="Times New Roman" w:hAnsi="Arial" w:cs="Arial"/>
          <w:color w:val="000000"/>
          <w:lang w:eastAsia="es-CL"/>
        </w:rPr>
        <w:t>Las tablas siguientes dan cuenta de la evolución de los costos promedio por tipo de gasto, desde 2013 a 2018. Es posible apreciar que en 2018 se registró una disminución de 37,8% con respecto al costo promedio del año 2017, l</w:t>
      </w:r>
      <w:r>
        <w:rPr>
          <w:rFonts w:ascii="Arial" w:eastAsia="Times New Roman" w:hAnsi="Arial" w:cs="Arial"/>
          <w:color w:val="000000"/>
          <w:lang w:eastAsia="es-CL"/>
        </w:rPr>
        <w:t>o</w:t>
      </w:r>
      <w:r w:rsidRPr="00255423">
        <w:rPr>
          <w:rFonts w:ascii="Arial" w:eastAsia="Times New Roman" w:hAnsi="Arial" w:cs="Arial"/>
          <w:color w:val="000000"/>
          <w:lang w:eastAsia="es-CL"/>
        </w:rPr>
        <w:t xml:space="preserve"> que obedece principalmente a la disminución del </w:t>
      </w:r>
      <w:r>
        <w:rPr>
          <w:rFonts w:ascii="Arial" w:eastAsia="Times New Roman" w:hAnsi="Arial" w:cs="Arial"/>
          <w:color w:val="000000"/>
          <w:lang w:eastAsia="es-CL"/>
        </w:rPr>
        <w:t xml:space="preserve">uso de </w:t>
      </w:r>
      <w:r w:rsidRPr="00255423">
        <w:rPr>
          <w:rFonts w:ascii="Arial" w:eastAsia="Times New Roman" w:hAnsi="Arial" w:cs="Arial"/>
          <w:color w:val="000000"/>
          <w:lang w:eastAsia="es-CL"/>
        </w:rPr>
        <w:t>servicio</w:t>
      </w:r>
      <w:r>
        <w:rPr>
          <w:rFonts w:ascii="Arial" w:eastAsia="Times New Roman" w:hAnsi="Arial" w:cs="Arial"/>
          <w:color w:val="000000"/>
          <w:lang w:eastAsia="es-CL"/>
        </w:rPr>
        <w:t>s</w:t>
      </w:r>
      <w:r w:rsidRPr="00255423">
        <w:rPr>
          <w:rFonts w:ascii="Arial" w:eastAsia="Times New Roman" w:hAnsi="Arial" w:cs="Arial"/>
          <w:color w:val="000000"/>
          <w:lang w:eastAsia="es-CL"/>
        </w:rPr>
        <w:t xml:space="preserve"> de búsqueda de candidatos en ambos niveles jerárquicos y la disminución de tarifas asociadas a contratación de servicios de búsqueda y</w:t>
      </w:r>
      <w:r>
        <w:rPr>
          <w:rFonts w:ascii="Arial" w:eastAsia="Times New Roman" w:hAnsi="Arial" w:cs="Arial"/>
          <w:color w:val="000000"/>
          <w:lang w:eastAsia="es-CL"/>
        </w:rPr>
        <w:t xml:space="preserve"> </w:t>
      </w:r>
      <w:r w:rsidRPr="00255423">
        <w:rPr>
          <w:rFonts w:ascii="Arial" w:eastAsia="Times New Roman" w:hAnsi="Arial" w:cs="Arial"/>
          <w:color w:val="000000"/>
          <w:lang w:eastAsia="es-CL"/>
        </w:rPr>
        <w:t>evaluación.</w:t>
      </w:r>
    </w:p>
    <w:p w:rsidR="008415B2" w:rsidRPr="00255423" w:rsidRDefault="008415B2" w:rsidP="00255423">
      <w:pPr>
        <w:spacing w:after="0" w:line="240" w:lineRule="auto"/>
        <w:jc w:val="both"/>
        <w:rPr>
          <w:rFonts w:ascii="Times New Roman" w:eastAsia="Times New Roman" w:hAnsi="Times New Roman" w:cs="Times New Roman"/>
          <w:sz w:val="24"/>
          <w:szCs w:val="24"/>
          <w:lang w:eastAsia="es-CL"/>
        </w:rPr>
      </w:pPr>
    </w:p>
    <w:p w:rsidR="00255423" w:rsidRPr="0093447C" w:rsidRDefault="008415B2" w:rsidP="0093447C">
      <w:pPr>
        <w:pStyle w:val="Epgrafe"/>
        <w:spacing w:after="0" w:line="276" w:lineRule="auto"/>
        <w:rPr>
          <w:rFonts w:ascii="Arial" w:hAnsi="Arial" w:cs="Arial"/>
          <w:color w:val="auto"/>
          <w:sz w:val="20"/>
          <w:szCs w:val="20"/>
        </w:rPr>
      </w:pPr>
      <w:bookmarkStart w:id="371" w:name="_Toc536548141"/>
      <w:bookmarkStart w:id="372" w:name="_Toc536615867"/>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21</w:t>
      </w:r>
      <w:r w:rsidRPr="0093447C">
        <w:rPr>
          <w:rFonts w:ascii="Arial" w:hAnsi="Arial" w:cs="Arial"/>
          <w:color w:val="auto"/>
          <w:sz w:val="20"/>
          <w:szCs w:val="20"/>
        </w:rPr>
        <w:fldChar w:fldCharType="end"/>
      </w:r>
      <w:r w:rsidR="00255423" w:rsidRPr="0093447C">
        <w:rPr>
          <w:rFonts w:ascii="Arial" w:hAnsi="Arial" w:cs="Arial"/>
          <w:color w:val="auto"/>
          <w:sz w:val="20"/>
          <w:szCs w:val="20"/>
        </w:rPr>
        <w:t>: Evolución costo promedio de concursos por tipo de cargo en M$. Valores actualizados al 31 de diciembre de 2018. (Fuente: Servicio Civil)</w:t>
      </w:r>
      <w:bookmarkEnd w:id="371"/>
      <w:bookmarkEnd w:id="372"/>
    </w:p>
    <w:tbl>
      <w:tblPr>
        <w:tblW w:w="4962" w:type="pct"/>
        <w:tblInd w:w="70" w:type="dxa"/>
        <w:tblCellMar>
          <w:top w:w="15" w:type="dxa"/>
          <w:left w:w="15" w:type="dxa"/>
          <w:bottom w:w="15" w:type="dxa"/>
          <w:right w:w="15" w:type="dxa"/>
        </w:tblCellMar>
        <w:tblLook w:val="04A0" w:firstRow="1" w:lastRow="0" w:firstColumn="1" w:lastColumn="0" w:noHBand="0" w:noVBand="1"/>
      </w:tblPr>
      <w:tblGrid>
        <w:gridCol w:w="3036"/>
        <w:gridCol w:w="1053"/>
        <w:gridCol w:w="1007"/>
        <w:gridCol w:w="1048"/>
        <w:gridCol w:w="1212"/>
        <w:gridCol w:w="843"/>
        <w:gridCol w:w="133"/>
        <w:gridCol w:w="9"/>
        <w:gridCol w:w="801"/>
      </w:tblGrid>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Primer Nivel Adscrito</w:t>
            </w:r>
          </w:p>
        </w:tc>
        <w:tc>
          <w:tcPr>
            <w:tcW w:w="576"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2013</w:t>
            </w:r>
          </w:p>
        </w:tc>
        <w:tc>
          <w:tcPr>
            <w:tcW w:w="551"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2014</w:t>
            </w:r>
          </w:p>
        </w:tc>
        <w:tc>
          <w:tcPr>
            <w:tcW w:w="573"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2015</w:t>
            </w:r>
          </w:p>
        </w:tc>
        <w:tc>
          <w:tcPr>
            <w:tcW w:w="663"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2016</w:t>
            </w:r>
          </w:p>
        </w:tc>
        <w:tc>
          <w:tcPr>
            <w:tcW w:w="534" w:type="pct"/>
            <w:gridSpan w:val="2"/>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2017</w:t>
            </w:r>
          </w:p>
        </w:tc>
        <w:tc>
          <w:tcPr>
            <w:tcW w:w="442" w:type="pct"/>
            <w:gridSpan w:val="2"/>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2018</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Costo Publicación</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1.257</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814</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807</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1.357</w:t>
            </w:r>
          </w:p>
        </w:tc>
        <w:tc>
          <w:tcPr>
            <w:tcW w:w="534" w:type="pct"/>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1.362</w:t>
            </w:r>
          </w:p>
        </w:tc>
        <w:tc>
          <w:tcPr>
            <w:tcW w:w="442" w:type="pct"/>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802</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Costo Búsqueda</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20.408</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13.310</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12.667</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14.270</w:t>
            </w:r>
          </w:p>
        </w:tc>
        <w:tc>
          <w:tcPr>
            <w:tcW w:w="534" w:type="pct"/>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18.734</w:t>
            </w:r>
          </w:p>
        </w:tc>
        <w:tc>
          <w:tcPr>
            <w:tcW w:w="442" w:type="pct"/>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14.966</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 Búsqueda</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100%</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100%</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100%</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100%</w:t>
            </w:r>
          </w:p>
        </w:tc>
        <w:tc>
          <w:tcPr>
            <w:tcW w:w="534" w:type="pct"/>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100%</w:t>
            </w:r>
          </w:p>
        </w:tc>
        <w:tc>
          <w:tcPr>
            <w:tcW w:w="442" w:type="pct"/>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66%</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Costo Evaluación</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6.199</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5.930</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5.734</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6.835</w:t>
            </w:r>
          </w:p>
        </w:tc>
        <w:tc>
          <w:tcPr>
            <w:tcW w:w="534" w:type="pct"/>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7.782</w:t>
            </w:r>
          </w:p>
        </w:tc>
        <w:tc>
          <w:tcPr>
            <w:tcW w:w="442" w:type="pct"/>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6.631</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Costo Promedio</w:t>
            </w:r>
          </w:p>
        </w:tc>
        <w:tc>
          <w:tcPr>
            <w:tcW w:w="576"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27.863</w:t>
            </w:r>
          </w:p>
        </w:tc>
        <w:tc>
          <w:tcPr>
            <w:tcW w:w="551"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20.055</w:t>
            </w:r>
          </w:p>
        </w:tc>
        <w:tc>
          <w:tcPr>
            <w:tcW w:w="573"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19.208</w:t>
            </w:r>
          </w:p>
        </w:tc>
        <w:tc>
          <w:tcPr>
            <w:tcW w:w="663"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22.462</w:t>
            </w:r>
          </w:p>
        </w:tc>
        <w:tc>
          <w:tcPr>
            <w:tcW w:w="534" w:type="pct"/>
            <w:gridSpan w:val="2"/>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27.878</w:t>
            </w:r>
          </w:p>
        </w:tc>
        <w:tc>
          <w:tcPr>
            <w:tcW w:w="442" w:type="pct"/>
            <w:gridSpan w:val="2"/>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17.344</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Variación Anual Costos</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 </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-28,0%</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-4,2%</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16,9%</w:t>
            </w:r>
          </w:p>
        </w:tc>
        <w:tc>
          <w:tcPr>
            <w:tcW w:w="534" w:type="pct"/>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24,1%</w:t>
            </w:r>
          </w:p>
        </w:tc>
        <w:tc>
          <w:tcPr>
            <w:tcW w:w="442" w:type="pct"/>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-37,8%</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N° Concursos</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21</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69</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47</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17</w:t>
            </w:r>
          </w:p>
        </w:tc>
        <w:tc>
          <w:tcPr>
            <w:tcW w:w="534" w:type="pct"/>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15</w:t>
            </w:r>
          </w:p>
        </w:tc>
        <w:tc>
          <w:tcPr>
            <w:tcW w:w="442" w:type="pct"/>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74</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Primer Nivel No Adscrito</w:t>
            </w:r>
          </w:p>
        </w:tc>
        <w:tc>
          <w:tcPr>
            <w:tcW w:w="576"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2013</w:t>
            </w:r>
          </w:p>
        </w:tc>
        <w:tc>
          <w:tcPr>
            <w:tcW w:w="551"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2014</w:t>
            </w:r>
          </w:p>
        </w:tc>
        <w:tc>
          <w:tcPr>
            <w:tcW w:w="573"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2015</w:t>
            </w:r>
          </w:p>
        </w:tc>
        <w:tc>
          <w:tcPr>
            <w:tcW w:w="663"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2016</w:t>
            </w:r>
          </w:p>
        </w:tc>
        <w:tc>
          <w:tcPr>
            <w:tcW w:w="539" w:type="pct"/>
            <w:gridSpan w:val="3"/>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2017</w:t>
            </w:r>
          </w:p>
        </w:tc>
        <w:tc>
          <w:tcPr>
            <w:tcW w:w="438"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2018</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Costo Publicación</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1.885</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2.692</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1.664</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1.636</w:t>
            </w:r>
          </w:p>
        </w:tc>
        <w:tc>
          <w:tcPr>
            <w:tcW w:w="539"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2.228</w:t>
            </w:r>
          </w:p>
        </w:tc>
        <w:tc>
          <w:tcPr>
            <w:tcW w:w="438"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1.724</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Costo Búsqueda</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16.649</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20.705</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11.570</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11.557</w:t>
            </w:r>
          </w:p>
        </w:tc>
        <w:tc>
          <w:tcPr>
            <w:tcW w:w="539"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14.011</w:t>
            </w:r>
          </w:p>
        </w:tc>
        <w:tc>
          <w:tcPr>
            <w:tcW w:w="438"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11.593</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 Búsqueda</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43%</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87%</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100%</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100%</w:t>
            </w:r>
          </w:p>
        </w:tc>
        <w:tc>
          <w:tcPr>
            <w:tcW w:w="539"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96%</w:t>
            </w:r>
          </w:p>
        </w:tc>
        <w:tc>
          <w:tcPr>
            <w:tcW w:w="438"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95%</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Costo Evaluación</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7.368</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6.531</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6.662</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7.045</w:t>
            </w:r>
          </w:p>
        </w:tc>
        <w:tc>
          <w:tcPr>
            <w:tcW w:w="539"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6.520</w:t>
            </w:r>
          </w:p>
        </w:tc>
        <w:tc>
          <w:tcPr>
            <w:tcW w:w="438"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8.272</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 Evaluación</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rPr>
                <w:sz w:val="24"/>
                <w:szCs w:val="24"/>
              </w:rPr>
            </w:pP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rPr>
                <w:sz w:val="24"/>
                <w:szCs w:val="24"/>
              </w:rPr>
            </w:pP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rPr>
                <w:sz w:val="24"/>
                <w:szCs w:val="24"/>
              </w:rPr>
            </w:pP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rPr>
                <w:sz w:val="24"/>
                <w:szCs w:val="24"/>
              </w:rPr>
            </w:pPr>
          </w:p>
        </w:tc>
        <w:tc>
          <w:tcPr>
            <w:tcW w:w="539"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rPr>
                <w:sz w:val="24"/>
                <w:szCs w:val="24"/>
              </w:rPr>
            </w:pPr>
          </w:p>
        </w:tc>
        <w:tc>
          <w:tcPr>
            <w:tcW w:w="438"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85%</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Costo Promedio</w:t>
            </w:r>
          </w:p>
        </w:tc>
        <w:tc>
          <w:tcPr>
            <w:tcW w:w="576"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15.687</w:t>
            </w:r>
          </w:p>
        </w:tc>
        <w:tc>
          <w:tcPr>
            <w:tcW w:w="551"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27.168</w:t>
            </w:r>
          </w:p>
        </w:tc>
        <w:tc>
          <w:tcPr>
            <w:tcW w:w="573"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19.063</w:t>
            </w:r>
          </w:p>
        </w:tc>
        <w:tc>
          <w:tcPr>
            <w:tcW w:w="663"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20.238</w:t>
            </w:r>
          </w:p>
        </w:tc>
        <w:tc>
          <w:tcPr>
            <w:tcW w:w="539" w:type="pct"/>
            <w:gridSpan w:val="3"/>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21.310</w:t>
            </w:r>
          </w:p>
        </w:tc>
        <w:tc>
          <w:tcPr>
            <w:tcW w:w="438"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19.769</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Variación Anual Costos</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 </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73,2%</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-29,8%</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6,2%</w:t>
            </w:r>
          </w:p>
        </w:tc>
        <w:tc>
          <w:tcPr>
            <w:tcW w:w="539"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5,3%</w:t>
            </w:r>
          </w:p>
        </w:tc>
        <w:tc>
          <w:tcPr>
            <w:tcW w:w="438"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-7,2%</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N° Concursos</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21</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15</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16</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14</w:t>
            </w:r>
          </w:p>
        </w:tc>
        <w:tc>
          <w:tcPr>
            <w:tcW w:w="539"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27</w:t>
            </w:r>
          </w:p>
        </w:tc>
        <w:tc>
          <w:tcPr>
            <w:tcW w:w="438"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20</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Segundo Nivel Adscrito</w:t>
            </w:r>
          </w:p>
        </w:tc>
        <w:tc>
          <w:tcPr>
            <w:tcW w:w="576"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2013</w:t>
            </w:r>
          </w:p>
        </w:tc>
        <w:tc>
          <w:tcPr>
            <w:tcW w:w="551"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2014</w:t>
            </w:r>
          </w:p>
        </w:tc>
        <w:tc>
          <w:tcPr>
            <w:tcW w:w="573"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2015</w:t>
            </w:r>
          </w:p>
        </w:tc>
        <w:tc>
          <w:tcPr>
            <w:tcW w:w="663"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2016</w:t>
            </w:r>
          </w:p>
        </w:tc>
        <w:tc>
          <w:tcPr>
            <w:tcW w:w="539" w:type="pct"/>
            <w:gridSpan w:val="3"/>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2017</w:t>
            </w:r>
          </w:p>
        </w:tc>
        <w:tc>
          <w:tcPr>
            <w:tcW w:w="438"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2018</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Costo Publicación</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1.058</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602</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713</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1.168</w:t>
            </w:r>
          </w:p>
        </w:tc>
        <w:tc>
          <w:tcPr>
            <w:tcW w:w="539"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1.295</w:t>
            </w:r>
          </w:p>
        </w:tc>
        <w:tc>
          <w:tcPr>
            <w:tcW w:w="438"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775</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Costo Búsqueda</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9.550</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8.803</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8.285</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8.035</w:t>
            </w:r>
          </w:p>
        </w:tc>
        <w:tc>
          <w:tcPr>
            <w:tcW w:w="539"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7.975</w:t>
            </w:r>
          </w:p>
        </w:tc>
        <w:tc>
          <w:tcPr>
            <w:tcW w:w="438"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7.106</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 Búsqueda</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54%</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33%</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36%</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53%</w:t>
            </w:r>
          </w:p>
        </w:tc>
        <w:tc>
          <w:tcPr>
            <w:tcW w:w="539"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60%</w:t>
            </w:r>
          </w:p>
        </w:tc>
        <w:tc>
          <w:tcPr>
            <w:tcW w:w="438"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24%</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Costo Evaluación</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5.467</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4.188</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4.200</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4.930</w:t>
            </w:r>
          </w:p>
        </w:tc>
        <w:tc>
          <w:tcPr>
            <w:tcW w:w="539"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5.637</w:t>
            </w:r>
          </w:p>
        </w:tc>
        <w:tc>
          <w:tcPr>
            <w:tcW w:w="438"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6.051</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Costo Promedio</w:t>
            </w:r>
          </w:p>
        </w:tc>
        <w:tc>
          <w:tcPr>
            <w:tcW w:w="576"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11.711</w:t>
            </w:r>
          </w:p>
        </w:tc>
        <w:tc>
          <w:tcPr>
            <w:tcW w:w="551"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7.687</w:t>
            </w:r>
          </w:p>
        </w:tc>
        <w:tc>
          <w:tcPr>
            <w:tcW w:w="573"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7.908</w:t>
            </w:r>
          </w:p>
        </w:tc>
        <w:tc>
          <w:tcPr>
            <w:tcW w:w="663"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10.380</w:t>
            </w:r>
          </w:p>
        </w:tc>
        <w:tc>
          <w:tcPr>
            <w:tcW w:w="539" w:type="pct"/>
            <w:gridSpan w:val="3"/>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11.749</w:t>
            </w:r>
          </w:p>
        </w:tc>
        <w:tc>
          <w:tcPr>
            <w:tcW w:w="438"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8.499</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Variación Anual Costos</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 </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-34,4%</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2,9%</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31,3%</w:t>
            </w:r>
          </w:p>
        </w:tc>
        <w:tc>
          <w:tcPr>
            <w:tcW w:w="539"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13,2%</w:t>
            </w:r>
          </w:p>
        </w:tc>
        <w:tc>
          <w:tcPr>
            <w:tcW w:w="438"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-27,7%</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N° Concursos</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232</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155</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415</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197</w:t>
            </w:r>
          </w:p>
        </w:tc>
        <w:tc>
          <w:tcPr>
            <w:tcW w:w="539"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195</w:t>
            </w:r>
          </w:p>
        </w:tc>
        <w:tc>
          <w:tcPr>
            <w:tcW w:w="438"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289</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Segundo Nivel No Adscrito</w:t>
            </w:r>
          </w:p>
        </w:tc>
        <w:tc>
          <w:tcPr>
            <w:tcW w:w="576"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2013</w:t>
            </w:r>
          </w:p>
        </w:tc>
        <w:tc>
          <w:tcPr>
            <w:tcW w:w="551"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2014</w:t>
            </w:r>
          </w:p>
        </w:tc>
        <w:tc>
          <w:tcPr>
            <w:tcW w:w="573"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2015</w:t>
            </w:r>
          </w:p>
        </w:tc>
        <w:tc>
          <w:tcPr>
            <w:tcW w:w="663"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2016</w:t>
            </w:r>
          </w:p>
        </w:tc>
        <w:tc>
          <w:tcPr>
            <w:tcW w:w="461"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2017</w:t>
            </w:r>
          </w:p>
        </w:tc>
        <w:tc>
          <w:tcPr>
            <w:tcW w:w="516" w:type="pct"/>
            <w:gridSpan w:val="3"/>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2018</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Costo Publicación</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2.148</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1.459</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1.881</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2.306</w:t>
            </w:r>
          </w:p>
        </w:tc>
        <w:tc>
          <w:tcPr>
            <w:tcW w:w="46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2.250</w:t>
            </w:r>
          </w:p>
        </w:tc>
        <w:tc>
          <w:tcPr>
            <w:tcW w:w="516"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1.315</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Costo Búsqueda</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 </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3.342</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2.405</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7.197</w:t>
            </w:r>
          </w:p>
        </w:tc>
        <w:tc>
          <w:tcPr>
            <w:tcW w:w="46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11.127</w:t>
            </w:r>
          </w:p>
        </w:tc>
        <w:tc>
          <w:tcPr>
            <w:tcW w:w="516"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9.201</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 Búsqueda</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0%</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8%</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3%</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3%</w:t>
            </w:r>
          </w:p>
        </w:tc>
        <w:tc>
          <w:tcPr>
            <w:tcW w:w="46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20%</w:t>
            </w:r>
          </w:p>
        </w:tc>
        <w:tc>
          <w:tcPr>
            <w:tcW w:w="516"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9%</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Costo Evaluación</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6.664</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5.672</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5.116</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5.923</w:t>
            </w:r>
          </w:p>
        </w:tc>
        <w:tc>
          <w:tcPr>
            <w:tcW w:w="46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7.674</w:t>
            </w:r>
          </w:p>
        </w:tc>
        <w:tc>
          <w:tcPr>
            <w:tcW w:w="516"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7.099</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Costo Promedio</w:t>
            </w:r>
          </w:p>
        </w:tc>
        <w:tc>
          <w:tcPr>
            <w:tcW w:w="576"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8.812</w:t>
            </w:r>
          </w:p>
        </w:tc>
        <w:tc>
          <w:tcPr>
            <w:tcW w:w="551"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7.414</w:t>
            </w:r>
          </w:p>
        </w:tc>
        <w:tc>
          <w:tcPr>
            <w:tcW w:w="573"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7.058</w:t>
            </w:r>
          </w:p>
        </w:tc>
        <w:tc>
          <w:tcPr>
            <w:tcW w:w="663"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8.424</w:t>
            </w:r>
          </w:p>
        </w:tc>
        <w:tc>
          <w:tcPr>
            <w:tcW w:w="461"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12.149</w:t>
            </w:r>
          </w:p>
        </w:tc>
        <w:tc>
          <w:tcPr>
            <w:tcW w:w="516" w:type="pct"/>
            <w:gridSpan w:val="3"/>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9.270</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Variación Anual Costos</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 </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-15,9%</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-4,8%</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19,4%</w:t>
            </w:r>
          </w:p>
        </w:tc>
        <w:tc>
          <w:tcPr>
            <w:tcW w:w="46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44,2%</w:t>
            </w:r>
          </w:p>
        </w:tc>
        <w:tc>
          <w:tcPr>
            <w:tcW w:w="516"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-23,7%</w:t>
            </w:r>
          </w:p>
        </w:tc>
      </w:tr>
      <w:tr w:rsidR="00255423" w:rsidRPr="00255423" w:rsidTr="0093447C">
        <w:trPr>
          <w:trHeight w:val="300"/>
        </w:trPr>
        <w:tc>
          <w:tcPr>
            <w:tcW w:w="166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N° Concursos</w:t>
            </w:r>
          </w:p>
        </w:tc>
        <w:tc>
          <w:tcPr>
            <w:tcW w:w="576"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49</w:t>
            </w:r>
          </w:p>
        </w:tc>
        <w:tc>
          <w:tcPr>
            <w:tcW w:w="55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59</w:t>
            </w:r>
          </w:p>
        </w:tc>
        <w:tc>
          <w:tcPr>
            <w:tcW w:w="57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40</w:t>
            </w:r>
          </w:p>
        </w:tc>
        <w:tc>
          <w:tcPr>
            <w:tcW w:w="663"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37</w:t>
            </w:r>
          </w:p>
        </w:tc>
        <w:tc>
          <w:tcPr>
            <w:tcW w:w="461"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27</w:t>
            </w:r>
          </w:p>
        </w:tc>
        <w:tc>
          <w:tcPr>
            <w:tcW w:w="516" w:type="pct"/>
            <w:gridSpan w:val="3"/>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43</w:t>
            </w:r>
          </w:p>
        </w:tc>
      </w:tr>
    </w:tbl>
    <w:p w:rsidR="00255423" w:rsidRDefault="00255423" w:rsidP="00255423">
      <w:pPr>
        <w:spacing w:after="0" w:line="240" w:lineRule="auto"/>
        <w:jc w:val="both"/>
        <w:rPr>
          <w:rFonts w:ascii="Arial" w:eastAsia="Times New Roman" w:hAnsi="Arial" w:cs="Arial"/>
          <w:b/>
          <w:color w:val="000000"/>
          <w:sz w:val="20"/>
          <w:szCs w:val="20"/>
          <w:lang w:eastAsia="es-CL"/>
        </w:rPr>
      </w:pPr>
    </w:p>
    <w:p w:rsidR="00255423" w:rsidRPr="00260582" w:rsidRDefault="00260582" w:rsidP="00260582">
      <w:pPr>
        <w:pStyle w:val="Epgrafe"/>
        <w:spacing w:after="0"/>
        <w:rPr>
          <w:rFonts w:ascii="Arial" w:hAnsi="Arial" w:cs="Arial"/>
          <w:color w:val="auto"/>
          <w:sz w:val="20"/>
          <w:szCs w:val="22"/>
        </w:rPr>
      </w:pPr>
      <w:bookmarkStart w:id="373" w:name="_Toc536604170"/>
      <w:r>
        <w:rPr>
          <w:rFonts w:ascii="Arial" w:hAnsi="Arial" w:cs="Arial"/>
          <w:color w:val="auto"/>
          <w:sz w:val="20"/>
          <w:szCs w:val="22"/>
        </w:rPr>
        <w:t>Gráfico</w:t>
      </w:r>
      <w:r w:rsidR="00C9072B" w:rsidRPr="00260582">
        <w:rPr>
          <w:rFonts w:ascii="Arial" w:hAnsi="Arial" w:cs="Arial"/>
          <w:color w:val="auto"/>
          <w:sz w:val="20"/>
          <w:szCs w:val="22"/>
        </w:rPr>
        <w:t xml:space="preserve"> </w:t>
      </w:r>
      <w:r w:rsidR="00C9072B" w:rsidRPr="00260582">
        <w:rPr>
          <w:rFonts w:ascii="Arial" w:hAnsi="Arial" w:cs="Arial"/>
          <w:color w:val="auto"/>
          <w:sz w:val="20"/>
          <w:szCs w:val="22"/>
        </w:rPr>
        <w:fldChar w:fldCharType="begin"/>
      </w:r>
      <w:r w:rsidR="00C9072B" w:rsidRPr="00260582">
        <w:rPr>
          <w:rFonts w:ascii="Arial" w:hAnsi="Arial" w:cs="Arial"/>
          <w:color w:val="auto"/>
          <w:sz w:val="20"/>
          <w:szCs w:val="22"/>
        </w:rPr>
        <w:instrText xml:space="preserve"> SEQ Grafico \* ARABIC </w:instrText>
      </w:r>
      <w:r w:rsidR="00C9072B" w:rsidRPr="00260582">
        <w:rPr>
          <w:rFonts w:ascii="Arial" w:hAnsi="Arial" w:cs="Arial"/>
          <w:color w:val="auto"/>
          <w:sz w:val="20"/>
          <w:szCs w:val="22"/>
        </w:rPr>
        <w:fldChar w:fldCharType="separate"/>
      </w:r>
      <w:r w:rsidR="00043328">
        <w:rPr>
          <w:rFonts w:ascii="Arial" w:hAnsi="Arial" w:cs="Arial"/>
          <w:noProof/>
          <w:color w:val="auto"/>
          <w:sz w:val="20"/>
          <w:szCs w:val="22"/>
        </w:rPr>
        <w:t>29</w:t>
      </w:r>
      <w:r w:rsidR="00C9072B" w:rsidRPr="00260582">
        <w:rPr>
          <w:rFonts w:ascii="Arial" w:hAnsi="Arial" w:cs="Arial"/>
          <w:color w:val="auto"/>
          <w:sz w:val="20"/>
          <w:szCs w:val="22"/>
        </w:rPr>
        <w:fldChar w:fldCharType="end"/>
      </w:r>
      <w:r w:rsidR="00255423" w:rsidRPr="00260582">
        <w:rPr>
          <w:rFonts w:ascii="Arial" w:hAnsi="Arial" w:cs="Arial"/>
          <w:color w:val="auto"/>
          <w:sz w:val="20"/>
          <w:szCs w:val="22"/>
        </w:rPr>
        <w:t>: Evolución costo promedio de concursos por tipo de cargo en M$. Valores actualizados al 31 de diciembre de 2018. (Fuente: Servicio Civil)</w:t>
      </w:r>
      <w:bookmarkEnd w:id="373"/>
    </w:p>
    <w:p w:rsidR="00255423" w:rsidRPr="00255423" w:rsidRDefault="00255423" w:rsidP="00255423">
      <w:pPr>
        <w:spacing w:line="240" w:lineRule="auto"/>
        <w:rPr>
          <w:rFonts w:ascii="Times New Roman" w:eastAsia="Times New Roman" w:hAnsi="Times New Roman" w:cs="Times New Roman"/>
          <w:sz w:val="24"/>
          <w:szCs w:val="24"/>
          <w:lang w:eastAsia="es-CL"/>
        </w:rPr>
      </w:pPr>
      <w:r w:rsidRPr="00255423">
        <w:rPr>
          <w:rFonts w:ascii="Arial" w:eastAsia="Times New Roman" w:hAnsi="Arial" w:cs="Arial"/>
          <w:b/>
          <w:bCs/>
          <w:noProof/>
          <w:color w:val="000000"/>
          <w:lang w:eastAsia="es-CL"/>
        </w:rPr>
        <w:drawing>
          <wp:inline distT="0" distB="0" distL="0" distR="0" wp14:anchorId="56E7FA58" wp14:editId="1C7BEF71">
            <wp:extent cx="5591175" cy="2000250"/>
            <wp:effectExtent l="19050" t="19050" r="9525" b="19050"/>
            <wp:docPr id="29" name="Imagen 29" descr="https://lh6.googleusercontent.com/B5ai6yrWxqWFb1Z2D3XxmknmOfZTlrXfQSP-gOR8Y1zrJ9rcqS6VDsmpreTN8HudZqCh96gsr04KDTFYXdqn9e8dkSxMXpDgj01-JZgxpHA1qBbwIwYRlJxpCI9awZ8dx2vm_e8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lh6.googleusercontent.com/B5ai6yrWxqWFb1Z2D3XxmknmOfZTlrXfQSP-gOR8Y1zrJ9rcqS6VDsmpreTN8HudZqCh96gsr04KDTFYXdqn9e8dkSxMXpDgj01-JZgxpHA1qBbwIwYRlJxpCI9awZ8dx2vm_e8U"/>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12130" cy="2007747"/>
                    </a:xfrm>
                    <a:prstGeom prst="rect">
                      <a:avLst/>
                    </a:prstGeom>
                    <a:noFill/>
                    <a:ln>
                      <a:solidFill>
                        <a:sysClr val="windowText" lastClr="000000"/>
                      </a:solidFill>
                    </a:ln>
                  </pic:spPr>
                </pic:pic>
              </a:graphicData>
            </a:graphic>
          </wp:inline>
        </w:drawing>
      </w:r>
    </w:p>
    <w:p w:rsidR="00255423" w:rsidRPr="0093447C" w:rsidRDefault="008415B2" w:rsidP="0093447C">
      <w:pPr>
        <w:pStyle w:val="Epgrafe"/>
        <w:spacing w:after="0" w:line="276" w:lineRule="auto"/>
        <w:rPr>
          <w:rFonts w:ascii="Arial" w:hAnsi="Arial" w:cs="Arial"/>
          <w:color w:val="auto"/>
          <w:sz w:val="20"/>
          <w:szCs w:val="20"/>
        </w:rPr>
      </w:pPr>
      <w:bookmarkStart w:id="374" w:name="_Toc536548142"/>
      <w:bookmarkStart w:id="375" w:name="_Toc536615868"/>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22</w:t>
      </w:r>
      <w:r w:rsidRPr="0093447C">
        <w:rPr>
          <w:rFonts w:ascii="Arial" w:hAnsi="Arial" w:cs="Arial"/>
          <w:color w:val="auto"/>
          <w:sz w:val="20"/>
          <w:szCs w:val="20"/>
        </w:rPr>
        <w:fldChar w:fldCharType="end"/>
      </w:r>
      <w:r w:rsidR="00255423" w:rsidRPr="0093447C">
        <w:rPr>
          <w:rFonts w:ascii="Arial" w:hAnsi="Arial" w:cs="Arial"/>
          <w:color w:val="auto"/>
          <w:sz w:val="20"/>
          <w:szCs w:val="20"/>
        </w:rPr>
        <w:t>: Evolución costo promedio de concursos por tipo de servicio en M$. Valores actualizados al 31 de diciembre de 2017. (Fuente: Servicio Civil)</w:t>
      </w:r>
      <w:bookmarkEnd w:id="374"/>
      <w:bookmarkEnd w:id="375"/>
    </w:p>
    <w:tbl>
      <w:tblPr>
        <w:tblW w:w="4907" w:type="pct"/>
        <w:tblInd w:w="70" w:type="dxa"/>
        <w:tblCellMar>
          <w:top w:w="15" w:type="dxa"/>
          <w:left w:w="15" w:type="dxa"/>
          <w:bottom w:w="15" w:type="dxa"/>
          <w:right w:w="15" w:type="dxa"/>
        </w:tblCellMar>
        <w:tblLook w:val="04A0" w:firstRow="1" w:lastRow="0" w:firstColumn="1" w:lastColumn="0" w:noHBand="0" w:noVBand="1"/>
      </w:tblPr>
      <w:tblGrid>
        <w:gridCol w:w="2717"/>
        <w:gridCol w:w="922"/>
        <w:gridCol w:w="922"/>
        <w:gridCol w:w="947"/>
        <w:gridCol w:w="922"/>
        <w:gridCol w:w="922"/>
        <w:gridCol w:w="922"/>
        <w:gridCol w:w="767"/>
      </w:tblGrid>
      <w:tr w:rsidR="00255423" w:rsidRPr="00255423" w:rsidTr="0093447C">
        <w:trPr>
          <w:trHeight w:val="300"/>
          <w:tblHeader/>
        </w:trPr>
        <w:tc>
          <w:tcPr>
            <w:tcW w:w="1502"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Total</w:t>
            </w:r>
          </w:p>
        </w:tc>
        <w:tc>
          <w:tcPr>
            <w:tcW w:w="510"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2013</w:t>
            </w:r>
          </w:p>
        </w:tc>
        <w:tc>
          <w:tcPr>
            <w:tcW w:w="510"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2014</w:t>
            </w:r>
          </w:p>
        </w:tc>
        <w:tc>
          <w:tcPr>
            <w:tcW w:w="524"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2015</w:t>
            </w:r>
          </w:p>
        </w:tc>
        <w:tc>
          <w:tcPr>
            <w:tcW w:w="510"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2016</w:t>
            </w:r>
          </w:p>
        </w:tc>
        <w:tc>
          <w:tcPr>
            <w:tcW w:w="510" w:type="pct"/>
            <w:tcBorders>
              <w:top w:val="single" w:sz="8" w:space="0" w:color="000000"/>
              <w:left w:val="single" w:sz="8" w:space="0" w:color="000000"/>
              <w:bottom w:val="single" w:sz="8" w:space="0" w:color="000000"/>
              <w:right w:val="single" w:sz="8" w:space="0" w:color="000000"/>
            </w:tcBorders>
            <w:shd w:val="clear" w:color="auto" w:fill="244061"/>
          </w:tcPr>
          <w:p w:rsidR="00255423" w:rsidRPr="00255423" w:rsidRDefault="00255423" w:rsidP="00255423">
            <w:pPr>
              <w:spacing w:after="0" w:line="240" w:lineRule="auto"/>
              <w:jc w:val="center"/>
              <w:rPr>
                <w:rFonts w:ascii="Arial" w:eastAsia="Times New Roman" w:hAnsi="Arial" w:cs="Arial"/>
                <w:b/>
                <w:bCs/>
                <w:color w:val="FFFFFF"/>
                <w:sz w:val="20"/>
                <w:szCs w:val="20"/>
                <w:lang w:eastAsia="es-CL"/>
              </w:rPr>
            </w:pPr>
          </w:p>
        </w:tc>
        <w:tc>
          <w:tcPr>
            <w:tcW w:w="510"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2017</w:t>
            </w:r>
          </w:p>
        </w:tc>
        <w:tc>
          <w:tcPr>
            <w:tcW w:w="427" w:type="pct"/>
            <w:tcBorders>
              <w:top w:val="single" w:sz="8" w:space="0" w:color="000000"/>
              <w:left w:val="single" w:sz="8" w:space="0" w:color="000000"/>
              <w:bottom w:val="single" w:sz="8" w:space="0" w:color="000000"/>
              <w:right w:val="single" w:sz="8"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sz w:val="20"/>
                <w:szCs w:val="20"/>
                <w:lang w:eastAsia="es-CL"/>
              </w:rPr>
              <w:t>2018</w:t>
            </w:r>
          </w:p>
        </w:tc>
      </w:tr>
      <w:tr w:rsidR="00255423" w:rsidRPr="00255423" w:rsidTr="00981A40">
        <w:trPr>
          <w:trHeight w:val="300"/>
        </w:trPr>
        <w:tc>
          <w:tcPr>
            <w:tcW w:w="1502"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Costo Publicación</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1.290</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926</w:t>
            </w:r>
          </w:p>
        </w:tc>
        <w:tc>
          <w:tcPr>
            <w:tcW w:w="524"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841</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1.363</w:t>
            </w:r>
          </w:p>
        </w:tc>
        <w:tc>
          <w:tcPr>
            <w:tcW w:w="510" w:type="pct"/>
            <w:tcBorders>
              <w:top w:val="single" w:sz="8" w:space="0" w:color="000000"/>
              <w:left w:val="single" w:sz="8" w:space="0" w:color="000000"/>
              <w:bottom w:val="single" w:sz="8" w:space="0" w:color="000000"/>
              <w:right w:val="single" w:sz="8" w:space="0" w:color="000000"/>
            </w:tcBorders>
          </w:tcPr>
          <w:p w:rsidR="00255423" w:rsidRPr="00255423" w:rsidRDefault="00255423" w:rsidP="00255423">
            <w:pPr>
              <w:spacing w:after="0" w:line="240" w:lineRule="auto"/>
              <w:jc w:val="center"/>
              <w:rPr>
                <w:rFonts w:ascii="Arial" w:eastAsia="Times New Roman" w:hAnsi="Arial" w:cs="Arial"/>
                <w:color w:val="000000"/>
                <w:sz w:val="20"/>
                <w:szCs w:val="20"/>
                <w:lang w:eastAsia="es-CL"/>
              </w:rPr>
            </w:pP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1.485</w:t>
            </w:r>
          </w:p>
        </w:tc>
        <w:tc>
          <w:tcPr>
            <w:tcW w:w="427"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879</w:t>
            </w:r>
          </w:p>
        </w:tc>
      </w:tr>
      <w:tr w:rsidR="00255423" w:rsidRPr="00255423" w:rsidTr="00981A40">
        <w:trPr>
          <w:trHeight w:val="300"/>
        </w:trPr>
        <w:tc>
          <w:tcPr>
            <w:tcW w:w="1502"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Costo Búsqueda</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11.421</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11.980</w:t>
            </w:r>
          </w:p>
        </w:tc>
        <w:tc>
          <w:tcPr>
            <w:tcW w:w="524"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9.466</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9.162</w:t>
            </w:r>
          </w:p>
        </w:tc>
        <w:tc>
          <w:tcPr>
            <w:tcW w:w="510" w:type="pct"/>
            <w:tcBorders>
              <w:top w:val="single" w:sz="8" w:space="0" w:color="000000"/>
              <w:left w:val="single" w:sz="8" w:space="0" w:color="000000"/>
              <w:bottom w:val="single" w:sz="8" w:space="0" w:color="000000"/>
              <w:right w:val="single" w:sz="8" w:space="0" w:color="000000"/>
            </w:tcBorders>
          </w:tcPr>
          <w:p w:rsidR="00255423" w:rsidRPr="00255423" w:rsidRDefault="00255423" w:rsidP="00255423">
            <w:pPr>
              <w:spacing w:after="0" w:line="240" w:lineRule="auto"/>
              <w:jc w:val="center"/>
              <w:rPr>
                <w:rFonts w:ascii="Arial" w:eastAsia="Times New Roman" w:hAnsi="Arial" w:cs="Arial"/>
                <w:color w:val="000000"/>
                <w:sz w:val="20"/>
                <w:szCs w:val="20"/>
                <w:lang w:eastAsia="es-CL"/>
              </w:rPr>
            </w:pP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10.024</w:t>
            </w:r>
          </w:p>
        </w:tc>
        <w:tc>
          <w:tcPr>
            <w:tcW w:w="427"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10.526</w:t>
            </w:r>
          </w:p>
        </w:tc>
      </w:tr>
      <w:tr w:rsidR="00255423" w:rsidRPr="00255423" w:rsidTr="00981A40">
        <w:trPr>
          <w:trHeight w:val="300"/>
        </w:trPr>
        <w:tc>
          <w:tcPr>
            <w:tcW w:w="1502"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 Búsqueda</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48%</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46%</w:t>
            </w:r>
          </w:p>
        </w:tc>
        <w:tc>
          <w:tcPr>
            <w:tcW w:w="524"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41%</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52%</w:t>
            </w:r>
          </w:p>
        </w:tc>
        <w:tc>
          <w:tcPr>
            <w:tcW w:w="510" w:type="pct"/>
            <w:tcBorders>
              <w:top w:val="single" w:sz="8" w:space="0" w:color="000000"/>
              <w:left w:val="single" w:sz="8" w:space="0" w:color="000000"/>
              <w:bottom w:val="single" w:sz="8" w:space="0" w:color="000000"/>
              <w:right w:val="single" w:sz="8" w:space="0" w:color="000000"/>
            </w:tcBorders>
          </w:tcPr>
          <w:p w:rsidR="00255423" w:rsidRPr="00255423" w:rsidRDefault="00255423" w:rsidP="00255423">
            <w:pPr>
              <w:spacing w:after="0" w:line="240" w:lineRule="auto"/>
              <w:jc w:val="center"/>
              <w:rPr>
                <w:rFonts w:ascii="Arial" w:eastAsia="Times New Roman" w:hAnsi="Arial" w:cs="Arial"/>
                <w:color w:val="000000"/>
                <w:sz w:val="20"/>
                <w:szCs w:val="20"/>
                <w:lang w:eastAsia="es-CL"/>
              </w:rPr>
            </w:pP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63%</w:t>
            </w:r>
          </w:p>
        </w:tc>
        <w:tc>
          <w:tcPr>
            <w:tcW w:w="427"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33%</w:t>
            </w:r>
          </w:p>
        </w:tc>
      </w:tr>
      <w:tr w:rsidR="00255423" w:rsidRPr="00255423" w:rsidTr="00981A40">
        <w:trPr>
          <w:trHeight w:val="300"/>
        </w:trPr>
        <w:tc>
          <w:tcPr>
            <w:tcW w:w="1502"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Costo Evaluación</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5.810</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5.003</w:t>
            </w:r>
          </w:p>
        </w:tc>
        <w:tc>
          <w:tcPr>
            <w:tcW w:w="524"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4.478</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5.302</w:t>
            </w:r>
          </w:p>
        </w:tc>
        <w:tc>
          <w:tcPr>
            <w:tcW w:w="510" w:type="pct"/>
            <w:tcBorders>
              <w:top w:val="single" w:sz="8" w:space="0" w:color="000000"/>
              <w:left w:val="single" w:sz="8" w:space="0" w:color="000000"/>
              <w:bottom w:val="single" w:sz="8" w:space="0" w:color="000000"/>
              <w:right w:val="single" w:sz="8" w:space="0" w:color="000000"/>
            </w:tcBorders>
          </w:tcPr>
          <w:p w:rsidR="00255423" w:rsidRPr="00255423" w:rsidRDefault="00255423" w:rsidP="00255423">
            <w:pPr>
              <w:spacing w:after="0" w:line="240" w:lineRule="auto"/>
              <w:jc w:val="center"/>
              <w:rPr>
                <w:rFonts w:ascii="Arial" w:eastAsia="Times New Roman" w:hAnsi="Arial" w:cs="Arial"/>
                <w:color w:val="000000"/>
                <w:sz w:val="20"/>
                <w:szCs w:val="20"/>
                <w:lang w:eastAsia="es-CL"/>
              </w:rPr>
            </w:pP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5.894</w:t>
            </w:r>
          </w:p>
        </w:tc>
        <w:tc>
          <w:tcPr>
            <w:tcW w:w="427"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6.349</w:t>
            </w:r>
          </w:p>
        </w:tc>
      </w:tr>
      <w:tr w:rsidR="00255423" w:rsidRPr="00255423" w:rsidTr="00981A40">
        <w:trPr>
          <w:trHeight w:val="300"/>
        </w:trPr>
        <w:tc>
          <w:tcPr>
            <w:tcW w:w="1502"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Costo Promedio</w:t>
            </w:r>
          </w:p>
        </w:tc>
        <w:tc>
          <w:tcPr>
            <w:tcW w:w="510"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12.580</w:t>
            </w:r>
          </w:p>
        </w:tc>
        <w:tc>
          <w:tcPr>
            <w:tcW w:w="510"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11.477</w:t>
            </w:r>
          </w:p>
        </w:tc>
        <w:tc>
          <w:tcPr>
            <w:tcW w:w="524"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9.212</w:t>
            </w:r>
          </w:p>
        </w:tc>
        <w:tc>
          <w:tcPr>
            <w:tcW w:w="510"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11.402</w:t>
            </w:r>
          </w:p>
        </w:tc>
        <w:tc>
          <w:tcPr>
            <w:tcW w:w="510" w:type="pct"/>
            <w:tcBorders>
              <w:top w:val="single" w:sz="8" w:space="0" w:color="000000"/>
              <w:left w:val="single" w:sz="8" w:space="0" w:color="000000"/>
              <w:bottom w:val="single" w:sz="8" w:space="0" w:color="000000"/>
              <w:right w:val="single" w:sz="8" w:space="0" w:color="000000"/>
            </w:tcBorders>
            <w:shd w:val="clear" w:color="auto" w:fill="DBE5F1"/>
          </w:tcPr>
          <w:p w:rsidR="00255423" w:rsidRPr="00255423" w:rsidRDefault="00255423" w:rsidP="00255423">
            <w:pPr>
              <w:spacing w:after="0" w:line="240" w:lineRule="auto"/>
              <w:jc w:val="center"/>
              <w:rPr>
                <w:rFonts w:ascii="Arial" w:eastAsia="Times New Roman" w:hAnsi="Arial" w:cs="Arial"/>
                <w:b/>
                <w:bCs/>
                <w:color w:val="000000"/>
                <w:sz w:val="20"/>
                <w:szCs w:val="20"/>
                <w:lang w:eastAsia="es-CL"/>
              </w:rPr>
            </w:pPr>
          </w:p>
        </w:tc>
        <w:tc>
          <w:tcPr>
            <w:tcW w:w="510"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13.681</w:t>
            </w:r>
          </w:p>
        </w:tc>
        <w:tc>
          <w:tcPr>
            <w:tcW w:w="427" w:type="pct"/>
            <w:tcBorders>
              <w:top w:val="single" w:sz="8" w:space="0" w:color="000000"/>
              <w:left w:val="single" w:sz="8" w:space="0" w:color="000000"/>
              <w:bottom w:val="single" w:sz="8" w:space="0" w:color="000000"/>
              <w:right w:val="single" w:sz="8"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000000"/>
                <w:sz w:val="20"/>
                <w:szCs w:val="20"/>
                <w:lang w:eastAsia="es-CL"/>
              </w:rPr>
              <w:t>10.642</w:t>
            </w:r>
          </w:p>
        </w:tc>
      </w:tr>
      <w:tr w:rsidR="00255423" w:rsidRPr="00255423" w:rsidTr="00981A40">
        <w:trPr>
          <w:trHeight w:val="300"/>
        </w:trPr>
        <w:tc>
          <w:tcPr>
            <w:tcW w:w="1502"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Variación Anual Costos</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 </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-8,8%</w:t>
            </w:r>
          </w:p>
        </w:tc>
        <w:tc>
          <w:tcPr>
            <w:tcW w:w="524"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-19,7%</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23,8%</w:t>
            </w:r>
          </w:p>
        </w:tc>
        <w:tc>
          <w:tcPr>
            <w:tcW w:w="510" w:type="pct"/>
            <w:tcBorders>
              <w:top w:val="single" w:sz="8" w:space="0" w:color="000000"/>
              <w:left w:val="single" w:sz="8" w:space="0" w:color="000000"/>
              <w:bottom w:val="single" w:sz="8" w:space="0" w:color="000000"/>
              <w:right w:val="single" w:sz="8" w:space="0" w:color="000000"/>
            </w:tcBorders>
          </w:tcPr>
          <w:p w:rsidR="00255423" w:rsidRPr="00255423" w:rsidRDefault="00255423" w:rsidP="00255423">
            <w:pPr>
              <w:spacing w:after="0" w:line="240" w:lineRule="auto"/>
              <w:jc w:val="center"/>
              <w:rPr>
                <w:rFonts w:ascii="Arial" w:eastAsia="Times New Roman" w:hAnsi="Arial" w:cs="Arial"/>
                <w:color w:val="000000"/>
                <w:sz w:val="20"/>
                <w:szCs w:val="20"/>
                <w:lang w:eastAsia="es-CL"/>
              </w:rPr>
            </w:pP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20,0%</w:t>
            </w:r>
          </w:p>
        </w:tc>
        <w:tc>
          <w:tcPr>
            <w:tcW w:w="427"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-22,2%</w:t>
            </w:r>
          </w:p>
        </w:tc>
      </w:tr>
      <w:tr w:rsidR="00255423" w:rsidRPr="00255423" w:rsidTr="00981A40">
        <w:trPr>
          <w:trHeight w:val="300"/>
        </w:trPr>
        <w:tc>
          <w:tcPr>
            <w:tcW w:w="1502"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N° Concursos</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323</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298</w:t>
            </w:r>
          </w:p>
        </w:tc>
        <w:tc>
          <w:tcPr>
            <w:tcW w:w="524"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518</w:t>
            </w: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265</w:t>
            </w:r>
          </w:p>
        </w:tc>
        <w:tc>
          <w:tcPr>
            <w:tcW w:w="510" w:type="pct"/>
            <w:tcBorders>
              <w:top w:val="single" w:sz="8" w:space="0" w:color="000000"/>
              <w:left w:val="single" w:sz="8" w:space="0" w:color="000000"/>
              <w:bottom w:val="single" w:sz="8" w:space="0" w:color="000000"/>
              <w:right w:val="single" w:sz="8" w:space="0" w:color="000000"/>
            </w:tcBorders>
          </w:tcPr>
          <w:p w:rsidR="00255423" w:rsidRPr="00255423" w:rsidRDefault="00255423" w:rsidP="00255423">
            <w:pPr>
              <w:spacing w:after="0" w:line="240" w:lineRule="auto"/>
              <w:jc w:val="center"/>
              <w:rPr>
                <w:rFonts w:ascii="Arial" w:eastAsia="Times New Roman" w:hAnsi="Arial" w:cs="Arial"/>
                <w:color w:val="000000"/>
                <w:sz w:val="20"/>
                <w:szCs w:val="20"/>
                <w:lang w:eastAsia="es-CL"/>
              </w:rPr>
            </w:pPr>
          </w:p>
        </w:tc>
        <w:tc>
          <w:tcPr>
            <w:tcW w:w="510"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264</w:t>
            </w:r>
          </w:p>
        </w:tc>
        <w:tc>
          <w:tcPr>
            <w:tcW w:w="427"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color w:val="000000"/>
                <w:sz w:val="20"/>
                <w:szCs w:val="20"/>
                <w:lang w:eastAsia="es-CL"/>
              </w:rPr>
              <w:t>426</w:t>
            </w:r>
          </w:p>
        </w:tc>
      </w:tr>
    </w:tbl>
    <w:p w:rsidR="00255423" w:rsidRPr="00255423" w:rsidRDefault="00255423" w:rsidP="00255423">
      <w:pPr>
        <w:spacing w:after="0" w:line="240" w:lineRule="auto"/>
        <w:jc w:val="both"/>
        <w:rPr>
          <w:rFonts w:ascii="Arial" w:eastAsia="Times New Roman" w:hAnsi="Arial" w:cs="Arial"/>
          <w:b/>
          <w:color w:val="000000"/>
          <w:sz w:val="20"/>
          <w:szCs w:val="20"/>
          <w:lang w:eastAsia="es-CL"/>
        </w:rPr>
      </w:pPr>
    </w:p>
    <w:p w:rsidR="00255423" w:rsidRPr="00260582" w:rsidRDefault="00260582" w:rsidP="00260582">
      <w:pPr>
        <w:pStyle w:val="Epgrafe"/>
        <w:spacing w:after="0"/>
        <w:rPr>
          <w:rFonts w:ascii="Arial" w:hAnsi="Arial" w:cs="Arial"/>
          <w:color w:val="auto"/>
          <w:sz w:val="20"/>
          <w:szCs w:val="22"/>
        </w:rPr>
      </w:pPr>
      <w:bookmarkStart w:id="376" w:name="_Toc536604171"/>
      <w:r>
        <w:rPr>
          <w:rFonts w:ascii="Arial" w:hAnsi="Arial" w:cs="Arial"/>
          <w:color w:val="auto"/>
          <w:sz w:val="20"/>
          <w:szCs w:val="22"/>
        </w:rPr>
        <w:t>Gráfico</w:t>
      </w:r>
      <w:r w:rsidR="00C9072B" w:rsidRPr="00260582">
        <w:rPr>
          <w:rFonts w:ascii="Arial" w:hAnsi="Arial" w:cs="Arial"/>
          <w:color w:val="auto"/>
          <w:sz w:val="20"/>
          <w:szCs w:val="22"/>
        </w:rPr>
        <w:t xml:space="preserve"> </w:t>
      </w:r>
      <w:r w:rsidR="00C9072B" w:rsidRPr="00260582">
        <w:rPr>
          <w:rFonts w:ascii="Arial" w:hAnsi="Arial" w:cs="Arial"/>
          <w:color w:val="auto"/>
          <w:sz w:val="20"/>
          <w:szCs w:val="22"/>
        </w:rPr>
        <w:fldChar w:fldCharType="begin"/>
      </w:r>
      <w:r w:rsidR="00C9072B" w:rsidRPr="00260582">
        <w:rPr>
          <w:rFonts w:ascii="Arial" w:hAnsi="Arial" w:cs="Arial"/>
          <w:color w:val="auto"/>
          <w:sz w:val="20"/>
          <w:szCs w:val="22"/>
        </w:rPr>
        <w:instrText xml:space="preserve"> SEQ Grafico \* ARABIC </w:instrText>
      </w:r>
      <w:r w:rsidR="00C9072B" w:rsidRPr="00260582">
        <w:rPr>
          <w:rFonts w:ascii="Arial" w:hAnsi="Arial" w:cs="Arial"/>
          <w:color w:val="auto"/>
          <w:sz w:val="20"/>
          <w:szCs w:val="22"/>
        </w:rPr>
        <w:fldChar w:fldCharType="separate"/>
      </w:r>
      <w:r w:rsidR="00043328">
        <w:rPr>
          <w:rFonts w:ascii="Arial" w:hAnsi="Arial" w:cs="Arial"/>
          <w:noProof/>
          <w:color w:val="auto"/>
          <w:sz w:val="20"/>
          <w:szCs w:val="22"/>
        </w:rPr>
        <w:t>30</w:t>
      </w:r>
      <w:r w:rsidR="00C9072B" w:rsidRPr="00260582">
        <w:rPr>
          <w:rFonts w:ascii="Arial" w:hAnsi="Arial" w:cs="Arial"/>
          <w:color w:val="auto"/>
          <w:sz w:val="20"/>
          <w:szCs w:val="22"/>
        </w:rPr>
        <w:fldChar w:fldCharType="end"/>
      </w:r>
      <w:r w:rsidR="00255423" w:rsidRPr="00260582">
        <w:rPr>
          <w:rFonts w:ascii="Arial" w:hAnsi="Arial" w:cs="Arial"/>
          <w:color w:val="auto"/>
          <w:sz w:val="20"/>
          <w:szCs w:val="22"/>
        </w:rPr>
        <w:t>: Evolución costo promedio de concursos por tipo de servicio en M$. (Fuente: Servicio Civil)</w:t>
      </w:r>
      <w:bookmarkEnd w:id="376"/>
    </w:p>
    <w:p w:rsidR="00255423" w:rsidRPr="00255423" w:rsidRDefault="00255423" w:rsidP="00255423">
      <w:pPr>
        <w:spacing w:after="0" w:line="240" w:lineRule="auto"/>
        <w:jc w:val="both"/>
        <w:rPr>
          <w:rFonts w:ascii="Times New Roman" w:eastAsia="Times New Roman" w:hAnsi="Times New Roman" w:cs="Times New Roman"/>
          <w:sz w:val="24"/>
          <w:szCs w:val="24"/>
          <w:lang w:eastAsia="es-CL"/>
        </w:rPr>
      </w:pPr>
      <w:r w:rsidRPr="00255423">
        <w:rPr>
          <w:rFonts w:ascii="Arial" w:eastAsia="Times New Roman" w:hAnsi="Arial" w:cs="Arial"/>
          <w:noProof/>
          <w:color w:val="000000"/>
          <w:lang w:eastAsia="es-CL"/>
        </w:rPr>
        <w:drawing>
          <wp:inline distT="0" distB="0" distL="0" distR="0" wp14:anchorId="599D83FD" wp14:editId="0ADD54C2">
            <wp:extent cx="5592726" cy="2488019"/>
            <wp:effectExtent l="19050" t="19050" r="27305" b="26670"/>
            <wp:docPr id="34" name="Imagen 34" descr="https://lh3.googleusercontent.com/gfGxtwRVtKXxbarTjfFumRFY9YunVdfZyXeu5h4fJmt1tpcTRZH_wJ0m443yY98VPOlMYd6tatdYm8tpxBPkzQWlsvgm7dBeK0qifaDfO9WqLoFq0HPD1_-4jjWk_iet9YpbfD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lh3.googleusercontent.com/gfGxtwRVtKXxbarTjfFumRFY9YunVdfZyXeu5h4fJmt1tpcTRZH_wJ0m443yY98VPOlMYd6tatdYm8tpxBPkzQWlsvgm7dBeK0qifaDfO9WqLoFq0HPD1_-4jjWk_iet9YpbfDux"/>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12130" cy="2496651"/>
                    </a:xfrm>
                    <a:prstGeom prst="rect">
                      <a:avLst/>
                    </a:prstGeom>
                    <a:noFill/>
                    <a:ln>
                      <a:solidFill>
                        <a:sysClr val="windowText" lastClr="000000"/>
                      </a:solidFill>
                    </a:ln>
                  </pic:spPr>
                </pic:pic>
              </a:graphicData>
            </a:graphic>
          </wp:inline>
        </w:drawing>
      </w:r>
    </w:p>
    <w:p w:rsidR="00255423" w:rsidRPr="00FD67ED" w:rsidRDefault="00255423" w:rsidP="00FD67ED">
      <w:pPr>
        <w:pStyle w:val="Ttulo3"/>
        <w:rPr>
          <w:rFonts w:ascii="Arial" w:eastAsia="Times New Roman" w:hAnsi="Arial" w:cs="Arial"/>
          <w:color w:val="auto"/>
          <w:kern w:val="36"/>
          <w:lang w:eastAsia="es-CL"/>
        </w:rPr>
      </w:pPr>
      <w:bookmarkStart w:id="377" w:name="_Toc536544852"/>
      <w:bookmarkStart w:id="378" w:name="_Toc536544966"/>
      <w:bookmarkStart w:id="379" w:name="_Toc536545382"/>
      <w:bookmarkStart w:id="380" w:name="_Toc536545823"/>
      <w:bookmarkStart w:id="381" w:name="_Toc536547309"/>
      <w:bookmarkStart w:id="382" w:name="_Toc536547656"/>
      <w:r w:rsidRPr="00FD67ED">
        <w:rPr>
          <w:rFonts w:ascii="Arial" w:eastAsia="Times New Roman" w:hAnsi="Arial" w:cs="Arial"/>
          <w:color w:val="auto"/>
          <w:kern w:val="36"/>
          <w:lang w:eastAsia="es-CL"/>
        </w:rPr>
        <w:t>6.2.- Costos de actividades de acompañamiento y desarrollo de Altos Directivos Públicos.</w:t>
      </w:r>
      <w:bookmarkEnd w:id="377"/>
      <w:bookmarkEnd w:id="378"/>
      <w:bookmarkEnd w:id="379"/>
      <w:bookmarkEnd w:id="380"/>
      <w:bookmarkEnd w:id="381"/>
      <w:bookmarkEnd w:id="382"/>
      <w:r w:rsidRPr="00FD67ED">
        <w:rPr>
          <w:rFonts w:ascii="Arial" w:eastAsia="Times New Roman" w:hAnsi="Arial" w:cs="Arial"/>
          <w:color w:val="auto"/>
          <w:kern w:val="36"/>
          <w:lang w:eastAsia="es-CL"/>
        </w:rPr>
        <w:t xml:space="preserve"> </w:t>
      </w:r>
    </w:p>
    <w:p w:rsidR="00255423" w:rsidRPr="00255423" w:rsidRDefault="00255423" w:rsidP="00255423">
      <w:pPr>
        <w:spacing w:after="0" w:line="240" w:lineRule="auto"/>
        <w:jc w:val="both"/>
        <w:rPr>
          <w:rFonts w:ascii="Arial" w:eastAsia="Times New Roman" w:hAnsi="Arial" w:cs="Arial"/>
          <w:color w:val="000000"/>
          <w:lang w:eastAsia="es-CL"/>
        </w:rPr>
      </w:pPr>
    </w:p>
    <w:p w:rsidR="00255423" w:rsidRPr="00255423" w:rsidRDefault="00255423" w:rsidP="00255423">
      <w:pPr>
        <w:spacing w:after="0" w:line="240" w:lineRule="auto"/>
        <w:jc w:val="both"/>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Las actividades de acompañamiento y desarrollo de Altos Directivos Públicos durante 2018 tuvieron un costo de MM$91. </w:t>
      </w:r>
    </w:p>
    <w:p w:rsidR="00981A40" w:rsidRDefault="00981A40" w:rsidP="00255423">
      <w:pPr>
        <w:keepNext/>
        <w:spacing w:after="0" w:line="240" w:lineRule="auto"/>
        <w:jc w:val="both"/>
        <w:rPr>
          <w:rFonts w:ascii="Arial" w:eastAsia="Times New Roman" w:hAnsi="Arial" w:cs="Arial"/>
          <w:b/>
          <w:color w:val="000000"/>
          <w:sz w:val="20"/>
          <w:szCs w:val="20"/>
          <w:lang w:eastAsia="es-CL"/>
        </w:rPr>
      </w:pPr>
    </w:p>
    <w:p w:rsidR="00255423" w:rsidRPr="0093447C" w:rsidRDefault="008415B2" w:rsidP="0093447C">
      <w:pPr>
        <w:pStyle w:val="Epgrafe"/>
        <w:spacing w:after="0" w:line="276" w:lineRule="auto"/>
        <w:rPr>
          <w:rFonts w:ascii="Arial" w:hAnsi="Arial" w:cs="Arial"/>
          <w:color w:val="auto"/>
          <w:sz w:val="20"/>
          <w:szCs w:val="20"/>
        </w:rPr>
      </w:pPr>
      <w:bookmarkStart w:id="383" w:name="_Toc536548143"/>
      <w:bookmarkStart w:id="384" w:name="_Toc536615869"/>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23</w:t>
      </w:r>
      <w:r w:rsidRPr="0093447C">
        <w:rPr>
          <w:rFonts w:ascii="Arial" w:hAnsi="Arial" w:cs="Arial"/>
          <w:color w:val="auto"/>
          <w:sz w:val="20"/>
          <w:szCs w:val="20"/>
        </w:rPr>
        <w:fldChar w:fldCharType="end"/>
      </w:r>
      <w:r w:rsidR="00255423" w:rsidRPr="0093447C">
        <w:rPr>
          <w:rFonts w:ascii="Arial" w:hAnsi="Arial" w:cs="Arial"/>
          <w:color w:val="auto"/>
          <w:sz w:val="20"/>
          <w:szCs w:val="20"/>
        </w:rPr>
        <w:t>: Costos de actividades de acompañamiento y desarrollo de Altos Directivos Públicos. (Fuente: Servicio Civil)</w:t>
      </w:r>
      <w:bookmarkEnd w:id="383"/>
      <w:bookmarkEnd w:id="384"/>
    </w:p>
    <w:tbl>
      <w:tblPr>
        <w:tblW w:w="5000" w:type="pct"/>
        <w:tblCellMar>
          <w:top w:w="15" w:type="dxa"/>
          <w:left w:w="15" w:type="dxa"/>
          <w:bottom w:w="15" w:type="dxa"/>
          <w:right w:w="15" w:type="dxa"/>
        </w:tblCellMar>
        <w:tblLook w:val="04A0" w:firstRow="1" w:lastRow="0" w:firstColumn="1" w:lastColumn="0" w:noHBand="0" w:noVBand="1"/>
      </w:tblPr>
      <w:tblGrid>
        <w:gridCol w:w="7446"/>
        <w:gridCol w:w="1646"/>
      </w:tblGrid>
      <w:tr w:rsidR="00255423" w:rsidRPr="00255423" w:rsidTr="00465F8E">
        <w:trPr>
          <w:trHeight w:val="440"/>
        </w:trPr>
        <w:tc>
          <w:tcPr>
            <w:tcW w:w="4095" w:type="pct"/>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Ítem</w:t>
            </w:r>
          </w:p>
        </w:tc>
        <w:tc>
          <w:tcPr>
            <w:tcW w:w="905" w:type="pct"/>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Ejecutado 2018</w:t>
            </w:r>
          </w:p>
        </w:tc>
      </w:tr>
      <w:tr w:rsidR="00255423" w:rsidRPr="00255423" w:rsidTr="00465F8E">
        <w:trPr>
          <w:trHeight w:val="240"/>
        </w:trPr>
        <w:tc>
          <w:tcPr>
            <w:tcW w:w="4095" w:type="pct"/>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981A40">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Asistencia Técnica y metodológica para la elaboración de convenio</w:t>
            </w:r>
            <w:r w:rsidR="00981A40">
              <w:rPr>
                <w:rFonts w:ascii="Arial" w:eastAsia="Times New Roman" w:hAnsi="Arial" w:cs="Arial"/>
                <w:color w:val="000000"/>
                <w:lang w:eastAsia="es-CL"/>
              </w:rPr>
              <w:t>s</w:t>
            </w:r>
            <w:r w:rsidRPr="00255423">
              <w:rPr>
                <w:rFonts w:ascii="Arial" w:eastAsia="Times New Roman" w:hAnsi="Arial" w:cs="Arial"/>
                <w:color w:val="000000"/>
                <w:lang w:eastAsia="es-CL"/>
              </w:rPr>
              <w:t xml:space="preserve"> de desempeño</w:t>
            </w:r>
            <w:r w:rsidR="00981A40">
              <w:rPr>
                <w:rFonts w:ascii="Arial" w:eastAsia="Times New Roman" w:hAnsi="Arial" w:cs="Arial"/>
                <w:color w:val="000000"/>
                <w:lang w:eastAsia="es-CL"/>
              </w:rPr>
              <w:t>.</w:t>
            </w:r>
          </w:p>
        </w:tc>
        <w:tc>
          <w:tcPr>
            <w:tcW w:w="905" w:type="pct"/>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         7.356 </w:t>
            </w:r>
          </w:p>
        </w:tc>
      </w:tr>
      <w:tr w:rsidR="00255423" w:rsidRPr="00255423" w:rsidTr="00465F8E">
        <w:trPr>
          <w:trHeight w:val="240"/>
        </w:trPr>
        <w:tc>
          <w:tcPr>
            <w:tcW w:w="4095" w:type="pct"/>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981A40">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Definición e implementación del </w:t>
            </w:r>
            <w:r w:rsidR="00981A40">
              <w:rPr>
                <w:rFonts w:ascii="Arial" w:eastAsia="Times New Roman" w:hAnsi="Arial" w:cs="Arial"/>
                <w:color w:val="000000"/>
                <w:lang w:eastAsia="es-CL"/>
              </w:rPr>
              <w:t>M</w:t>
            </w:r>
            <w:r w:rsidRPr="00255423">
              <w:rPr>
                <w:rFonts w:ascii="Arial" w:eastAsia="Times New Roman" w:hAnsi="Arial" w:cs="Arial"/>
                <w:color w:val="000000"/>
                <w:lang w:eastAsia="es-CL"/>
              </w:rPr>
              <w:t xml:space="preserve">odelo de </w:t>
            </w:r>
            <w:r w:rsidR="00981A40">
              <w:rPr>
                <w:rFonts w:ascii="Arial" w:eastAsia="Times New Roman" w:hAnsi="Arial" w:cs="Arial"/>
                <w:color w:val="000000"/>
                <w:lang w:eastAsia="es-CL"/>
              </w:rPr>
              <w:t>D</w:t>
            </w:r>
            <w:r w:rsidRPr="00255423">
              <w:rPr>
                <w:rFonts w:ascii="Arial" w:eastAsia="Times New Roman" w:hAnsi="Arial" w:cs="Arial"/>
                <w:color w:val="000000"/>
                <w:lang w:eastAsia="es-CL"/>
              </w:rPr>
              <w:t xml:space="preserve">esarrollo </w:t>
            </w:r>
            <w:r w:rsidR="00981A40">
              <w:rPr>
                <w:rFonts w:ascii="Arial" w:eastAsia="Times New Roman" w:hAnsi="Arial" w:cs="Arial"/>
                <w:color w:val="000000"/>
                <w:lang w:eastAsia="es-CL"/>
              </w:rPr>
              <w:t xml:space="preserve">de </w:t>
            </w:r>
            <w:r w:rsidRPr="00255423">
              <w:rPr>
                <w:rFonts w:ascii="Arial" w:eastAsia="Times New Roman" w:hAnsi="Arial" w:cs="Arial"/>
                <w:color w:val="000000"/>
                <w:lang w:eastAsia="es-CL"/>
              </w:rPr>
              <w:t>ADP</w:t>
            </w:r>
            <w:r w:rsidR="00981A40">
              <w:rPr>
                <w:rFonts w:ascii="Arial" w:eastAsia="Times New Roman" w:hAnsi="Arial" w:cs="Arial"/>
                <w:color w:val="000000"/>
                <w:lang w:eastAsia="es-CL"/>
              </w:rPr>
              <w:t>.</w:t>
            </w:r>
          </w:p>
        </w:tc>
        <w:tc>
          <w:tcPr>
            <w:tcW w:w="905" w:type="pct"/>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       151</w:t>
            </w:r>
          </w:p>
        </w:tc>
      </w:tr>
      <w:tr w:rsidR="00255423" w:rsidRPr="00255423" w:rsidTr="00465F8E">
        <w:trPr>
          <w:trHeight w:val="240"/>
        </w:trPr>
        <w:tc>
          <w:tcPr>
            <w:tcW w:w="4095" w:type="pct"/>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Desarrollo de procesos de integración intrainstitucional</w:t>
            </w:r>
            <w:r w:rsidR="00981A40">
              <w:rPr>
                <w:rFonts w:ascii="Arial" w:eastAsia="Times New Roman" w:hAnsi="Arial" w:cs="Arial"/>
                <w:color w:val="000000"/>
                <w:lang w:eastAsia="es-CL"/>
              </w:rPr>
              <w:t xml:space="preserve">. </w:t>
            </w:r>
          </w:p>
        </w:tc>
        <w:tc>
          <w:tcPr>
            <w:tcW w:w="905" w:type="pct"/>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        2.482 </w:t>
            </w:r>
          </w:p>
        </w:tc>
      </w:tr>
      <w:tr w:rsidR="00255423" w:rsidRPr="00255423" w:rsidTr="00465F8E">
        <w:trPr>
          <w:trHeight w:val="60"/>
        </w:trPr>
        <w:tc>
          <w:tcPr>
            <w:tcW w:w="4095" w:type="pct"/>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Desempeño </w:t>
            </w:r>
            <w:r w:rsidR="00981A40">
              <w:rPr>
                <w:rFonts w:ascii="Arial" w:eastAsia="Times New Roman" w:hAnsi="Arial" w:cs="Arial"/>
                <w:color w:val="000000"/>
                <w:lang w:eastAsia="es-CL"/>
              </w:rPr>
              <w:t xml:space="preserve">de </w:t>
            </w:r>
            <w:r w:rsidRPr="00255423">
              <w:rPr>
                <w:rFonts w:ascii="Arial" w:eastAsia="Times New Roman" w:hAnsi="Arial" w:cs="Arial"/>
                <w:color w:val="000000"/>
                <w:lang w:eastAsia="es-CL"/>
              </w:rPr>
              <w:t>Altos Directivos Públicos</w:t>
            </w:r>
            <w:r w:rsidR="00981A40">
              <w:rPr>
                <w:rFonts w:ascii="Arial" w:eastAsia="Times New Roman" w:hAnsi="Arial" w:cs="Arial"/>
                <w:color w:val="000000"/>
                <w:lang w:eastAsia="es-CL"/>
              </w:rPr>
              <w:t xml:space="preserve">. </w:t>
            </w:r>
          </w:p>
        </w:tc>
        <w:tc>
          <w:tcPr>
            <w:tcW w:w="905" w:type="pct"/>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           66.670 </w:t>
            </w:r>
          </w:p>
        </w:tc>
      </w:tr>
      <w:tr w:rsidR="00255423" w:rsidRPr="00255423" w:rsidTr="00465F8E">
        <w:trPr>
          <w:trHeight w:val="240"/>
        </w:trPr>
        <w:tc>
          <w:tcPr>
            <w:tcW w:w="4095" w:type="pct"/>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Formación </w:t>
            </w:r>
            <w:r w:rsidR="00981A40">
              <w:rPr>
                <w:rFonts w:ascii="Arial" w:eastAsia="Times New Roman" w:hAnsi="Arial" w:cs="Arial"/>
                <w:color w:val="000000"/>
                <w:lang w:eastAsia="es-CL"/>
              </w:rPr>
              <w:t xml:space="preserve">de </w:t>
            </w:r>
            <w:r w:rsidRPr="00255423">
              <w:rPr>
                <w:rFonts w:ascii="Arial" w:eastAsia="Times New Roman" w:hAnsi="Arial" w:cs="Arial"/>
                <w:color w:val="000000"/>
                <w:lang w:eastAsia="es-CL"/>
              </w:rPr>
              <w:t>Altos Directivos Públicos</w:t>
            </w:r>
            <w:r w:rsidR="00981A40">
              <w:rPr>
                <w:rFonts w:ascii="Arial" w:eastAsia="Times New Roman" w:hAnsi="Arial" w:cs="Arial"/>
                <w:color w:val="000000"/>
                <w:lang w:eastAsia="es-CL"/>
              </w:rPr>
              <w:t>.</w:t>
            </w:r>
          </w:p>
        </w:tc>
        <w:tc>
          <w:tcPr>
            <w:tcW w:w="905" w:type="pct"/>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240" w:lineRule="auto"/>
              <w:jc w:val="righ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         3.619 </w:t>
            </w:r>
          </w:p>
        </w:tc>
      </w:tr>
      <w:tr w:rsidR="00255423" w:rsidRPr="00255423" w:rsidTr="00465F8E">
        <w:trPr>
          <w:trHeight w:val="60"/>
        </w:trPr>
        <w:tc>
          <w:tcPr>
            <w:tcW w:w="4095" w:type="pct"/>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Inmersión e Inducción de Altos Directivos Públicos</w:t>
            </w:r>
            <w:r w:rsidR="00981A40">
              <w:rPr>
                <w:rFonts w:ascii="Arial" w:eastAsia="Times New Roman" w:hAnsi="Arial" w:cs="Arial"/>
                <w:color w:val="000000"/>
                <w:lang w:eastAsia="es-CL"/>
              </w:rPr>
              <w:t xml:space="preserve">. </w:t>
            </w:r>
          </w:p>
        </w:tc>
        <w:tc>
          <w:tcPr>
            <w:tcW w:w="905" w:type="pct"/>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            522 </w:t>
            </w:r>
          </w:p>
        </w:tc>
      </w:tr>
      <w:tr w:rsidR="00255423" w:rsidRPr="00255423" w:rsidTr="00465F8E">
        <w:trPr>
          <w:trHeight w:val="60"/>
        </w:trPr>
        <w:tc>
          <w:tcPr>
            <w:tcW w:w="4095" w:type="pct"/>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981A40">
            <w:pPr>
              <w:spacing w:after="0" w:line="60" w:lineRule="atLeas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Reconocimiento ADP</w:t>
            </w:r>
            <w:r w:rsidR="00981A40">
              <w:rPr>
                <w:rFonts w:ascii="Arial" w:eastAsia="Times New Roman" w:hAnsi="Arial" w:cs="Arial"/>
                <w:color w:val="000000"/>
                <w:lang w:eastAsia="es-CL"/>
              </w:rPr>
              <w:t xml:space="preserve">. </w:t>
            </w:r>
          </w:p>
        </w:tc>
        <w:tc>
          <w:tcPr>
            <w:tcW w:w="905" w:type="pct"/>
            <w:tcBorders>
              <w:top w:val="single" w:sz="8" w:space="0" w:color="000000"/>
              <w:left w:val="single" w:sz="8" w:space="0" w:color="000000"/>
              <w:bottom w:val="single" w:sz="8" w:space="0" w:color="000000"/>
              <w:right w:val="single" w:sz="8" w:space="0" w:color="000000"/>
            </w:tcBorders>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           10.2664 </w:t>
            </w:r>
          </w:p>
        </w:tc>
      </w:tr>
      <w:tr w:rsidR="00255423" w:rsidRPr="00255423" w:rsidTr="00465F8E">
        <w:trPr>
          <w:trHeight w:val="60"/>
        </w:trPr>
        <w:tc>
          <w:tcPr>
            <w:tcW w:w="4095" w:type="pct"/>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Total</w:t>
            </w:r>
          </w:p>
        </w:tc>
        <w:tc>
          <w:tcPr>
            <w:tcW w:w="905" w:type="pct"/>
            <w:tcBorders>
              <w:top w:val="single" w:sz="8" w:space="0" w:color="000000"/>
              <w:left w:val="single" w:sz="8" w:space="0" w:color="000000"/>
              <w:bottom w:val="single" w:sz="8" w:space="0" w:color="000000"/>
              <w:right w:val="single" w:sz="8" w:space="0" w:color="000000"/>
            </w:tcBorders>
            <w:shd w:val="clear" w:color="auto" w:fill="1F497D"/>
            <w:tcMar>
              <w:top w:w="8" w:type="dxa"/>
              <w:left w:w="8" w:type="dxa"/>
              <w:bottom w:w="0" w:type="dxa"/>
              <w:right w:w="8" w:type="dxa"/>
            </w:tcMar>
            <w:vAlign w:val="center"/>
            <w:hideMark/>
          </w:tcPr>
          <w:p w:rsidR="00255423" w:rsidRPr="00255423" w:rsidRDefault="00255423" w:rsidP="00255423">
            <w:pPr>
              <w:spacing w:after="0" w:line="60" w:lineRule="atLeast"/>
              <w:jc w:val="right"/>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 xml:space="preserve">     91.426</w:t>
            </w:r>
          </w:p>
        </w:tc>
      </w:tr>
    </w:tbl>
    <w:p w:rsidR="00255423" w:rsidRPr="00FD67ED" w:rsidRDefault="00255423" w:rsidP="00FD67ED">
      <w:pPr>
        <w:pStyle w:val="Ttulo3"/>
        <w:rPr>
          <w:rFonts w:ascii="Arial" w:eastAsia="Times New Roman" w:hAnsi="Arial" w:cs="Arial"/>
          <w:color w:val="auto"/>
          <w:kern w:val="36"/>
          <w:lang w:eastAsia="es-CL"/>
        </w:rPr>
      </w:pPr>
      <w:bookmarkStart w:id="385" w:name="_Toc536544853"/>
      <w:bookmarkStart w:id="386" w:name="_Toc536544967"/>
      <w:bookmarkStart w:id="387" w:name="_Toc536545383"/>
      <w:bookmarkStart w:id="388" w:name="_Toc536545824"/>
      <w:bookmarkStart w:id="389" w:name="_Toc536547310"/>
      <w:bookmarkStart w:id="390" w:name="_Toc536547657"/>
      <w:r w:rsidRPr="00FD67ED">
        <w:rPr>
          <w:rFonts w:ascii="Arial" w:eastAsia="Times New Roman" w:hAnsi="Arial" w:cs="Arial"/>
          <w:color w:val="auto"/>
          <w:kern w:val="36"/>
          <w:lang w:eastAsia="es-CL"/>
        </w:rPr>
        <w:t>6.3.- Dietas y viáticos de Profesionales Expertos y Consejeros.</w:t>
      </w:r>
      <w:bookmarkEnd w:id="385"/>
      <w:bookmarkEnd w:id="386"/>
      <w:bookmarkEnd w:id="387"/>
      <w:bookmarkEnd w:id="388"/>
      <w:bookmarkEnd w:id="389"/>
      <w:bookmarkEnd w:id="390"/>
      <w:r w:rsidRPr="00FD67ED">
        <w:rPr>
          <w:rFonts w:ascii="Arial" w:eastAsia="Times New Roman" w:hAnsi="Arial" w:cs="Arial"/>
          <w:color w:val="auto"/>
          <w:kern w:val="36"/>
          <w:lang w:eastAsia="es-CL"/>
        </w:rPr>
        <w:t xml:space="preserve"> </w:t>
      </w:r>
    </w:p>
    <w:p w:rsidR="00255423" w:rsidRPr="00255423" w:rsidRDefault="00255423" w:rsidP="00255423">
      <w:pPr>
        <w:spacing w:after="0" w:line="240" w:lineRule="auto"/>
        <w:jc w:val="both"/>
        <w:rPr>
          <w:rFonts w:ascii="Arial" w:eastAsia="Times New Roman" w:hAnsi="Arial" w:cs="Arial"/>
          <w:color w:val="000000"/>
          <w:lang w:eastAsia="es-CL"/>
        </w:rPr>
      </w:pPr>
    </w:p>
    <w:p w:rsidR="00255423" w:rsidRPr="00255423" w:rsidRDefault="00255423" w:rsidP="00255423">
      <w:pPr>
        <w:spacing w:after="0" w:line="240" w:lineRule="auto"/>
        <w:jc w:val="both"/>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Durante 2018 los costos por concepto de dietas de Profesionales Expertos y Consejeros ascendieron a M$330.917. En el caso de los Profesionales Expertos, se pagaron M$144.995 y en el caso de los Consejeros las dietas sumaron un total de M$127.296. </w:t>
      </w:r>
    </w:p>
    <w:p w:rsidR="00255423" w:rsidRPr="00255423" w:rsidRDefault="00255423" w:rsidP="00255423">
      <w:pPr>
        <w:spacing w:after="0" w:line="240" w:lineRule="auto"/>
        <w:jc w:val="both"/>
        <w:rPr>
          <w:rFonts w:ascii="Arial" w:eastAsia="Times New Roman" w:hAnsi="Arial" w:cs="Arial"/>
          <w:color w:val="000000"/>
          <w:lang w:eastAsia="es-CL"/>
        </w:rPr>
      </w:pPr>
    </w:p>
    <w:p w:rsidR="00255423" w:rsidRPr="00255423" w:rsidRDefault="00255423" w:rsidP="00255423">
      <w:pPr>
        <w:spacing w:after="0" w:line="240" w:lineRule="auto"/>
        <w:jc w:val="both"/>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Cabe recordar que la dieta de los Profesionales Expertos asciende a 5 UF por sesión con tope de 60 UF mensuales, equivalente a 12 sesiones y, en el caso de los Consejeros, a 15 UF por cada sesión a que asistan, con un máximo de 120 UF por mes calendario.</w:t>
      </w:r>
    </w:p>
    <w:p w:rsidR="00255423" w:rsidRPr="00255423" w:rsidRDefault="00255423" w:rsidP="00255423">
      <w:pPr>
        <w:spacing w:after="0" w:line="240" w:lineRule="auto"/>
        <w:jc w:val="both"/>
        <w:rPr>
          <w:rFonts w:ascii="Arial" w:eastAsia="Times New Roman" w:hAnsi="Arial" w:cs="Arial"/>
          <w:color w:val="000000"/>
          <w:lang w:eastAsia="es-CL"/>
        </w:rPr>
      </w:pPr>
    </w:p>
    <w:p w:rsidR="00AF681E" w:rsidRDefault="00255423" w:rsidP="00255423">
      <w:pPr>
        <w:spacing w:after="0" w:line="240" w:lineRule="auto"/>
        <w:jc w:val="both"/>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Además, los Profesionales Expertos, son reembolsados por los gastos en que incurran en sus desplazamientos a regiones para el buen desarrollo de los concursos. Dicho reembolso</w:t>
      </w:r>
      <w:r w:rsidR="00A77FAA">
        <w:rPr>
          <w:rFonts w:ascii="Arial" w:eastAsia="Times New Roman" w:hAnsi="Arial" w:cs="Arial"/>
          <w:color w:val="000000"/>
          <w:lang w:eastAsia="es-CL"/>
        </w:rPr>
        <w:t xml:space="preserve"> </w:t>
      </w:r>
      <w:r w:rsidRPr="00255423">
        <w:rPr>
          <w:rFonts w:ascii="Arial" w:eastAsia="Times New Roman" w:hAnsi="Arial" w:cs="Arial"/>
          <w:color w:val="000000"/>
          <w:lang w:eastAsia="es-CL"/>
        </w:rPr>
        <w:t>se efectúa recurriendo –a modo de referencia- al monto tope de un viático grado 4, cubriendo alimentación, alojamiento y traslados, con la sola excepción de pasajes de avión, los que son comprados directamente por el Servicio Civil. En 2017, los montos reembolsados por estos conceptos ascendieron a un total de M$5.240.</w:t>
      </w:r>
    </w:p>
    <w:p w:rsidR="00255423" w:rsidRPr="00FD67ED" w:rsidRDefault="00255423" w:rsidP="00FD67ED">
      <w:pPr>
        <w:pStyle w:val="Ttulo3"/>
        <w:rPr>
          <w:rFonts w:ascii="Arial" w:eastAsia="Times New Roman" w:hAnsi="Arial" w:cs="Arial"/>
          <w:color w:val="auto"/>
          <w:kern w:val="36"/>
          <w:lang w:eastAsia="es-CL"/>
        </w:rPr>
      </w:pPr>
      <w:bookmarkStart w:id="391" w:name="_Toc536544854"/>
      <w:bookmarkStart w:id="392" w:name="_Toc536544968"/>
      <w:bookmarkStart w:id="393" w:name="_Toc536545384"/>
      <w:bookmarkStart w:id="394" w:name="_Toc536545825"/>
      <w:bookmarkStart w:id="395" w:name="_Toc536547311"/>
      <w:bookmarkStart w:id="396" w:name="_Toc536547658"/>
      <w:r w:rsidRPr="00FD67ED">
        <w:rPr>
          <w:rFonts w:ascii="Arial" w:eastAsia="Times New Roman" w:hAnsi="Arial" w:cs="Arial"/>
          <w:color w:val="auto"/>
          <w:kern w:val="36"/>
          <w:lang w:eastAsia="es-CL"/>
        </w:rPr>
        <w:t>6.4.- Procesos de Selección de Jefes DAEM menos 1.200 alumnos y Directores de Establecimientos Educacionales Municipales.</w:t>
      </w:r>
      <w:bookmarkEnd w:id="391"/>
      <w:bookmarkEnd w:id="392"/>
      <w:bookmarkEnd w:id="393"/>
      <w:bookmarkEnd w:id="394"/>
      <w:bookmarkEnd w:id="395"/>
      <w:bookmarkEnd w:id="396"/>
      <w:r w:rsidRPr="00FD67ED">
        <w:rPr>
          <w:rFonts w:ascii="Arial" w:eastAsia="Times New Roman" w:hAnsi="Arial" w:cs="Arial"/>
          <w:color w:val="auto"/>
          <w:kern w:val="36"/>
          <w:lang w:eastAsia="es-CL"/>
        </w:rPr>
        <w:t xml:space="preserve"> </w:t>
      </w:r>
    </w:p>
    <w:p w:rsidR="00255423" w:rsidRPr="00255423" w:rsidRDefault="00255423" w:rsidP="00255423">
      <w:pPr>
        <w:spacing w:after="0" w:line="240" w:lineRule="auto"/>
        <w:jc w:val="both"/>
        <w:rPr>
          <w:rFonts w:ascii="Arial" w:eastAsia="Times New Roman" w:hAnsi="Arial" w:cs="Arial"/>
          <w:color w:val="000000"/>
          <w:lang w:eastAsia="es-CL"/>
        </w:rPr>
      </w:pPr>
    </w:p>
    <w:p w:rsidR="00255423" w:rsidRPr="00255423" w:rsidRDefault="00255423" w:rsidP="00255423">
      <w:pPr>
        <w:spacing w:after="0" w:line="240" w:lineRule="auto"/>
        <w:jc w:val="both"/>
        <w:rPr>
          <w:rFonts w:ascii="Arial" w:eastAsia="Times New Roman" w:hAnsi="Arial" w:cs="Arial"/>
          <w:color w:val="000000"/>
          <w:lang w:eastAsia="es-CL"/>
        </w:rPr>
      </w:pPr>
      <w:r w:rsidRPr="00255423">
        <w:rPr>
          <w:rFonts w:ascii="Arial" w:eastAsia="Times New Roman" w:hAnsi="Arial" w:cs="Arial"/>
          <w:color w:val="000000"/>
          <w:lang w:eastAsia="es-CL"/>
        </w:rPr>
        <w:t>En 2018, los costos asociados a los procesos de selección destinados a proveer los cargos de Jefes DAEM en comunas de menos 1.200 estudiantes y cargos de Directores de Establecimientos Educacionales Municipales fue de M$960.694, monto que considera 607 concursos de Directores de Establecimientos Educacionales y 7 concursos de Jefes DAEM con matrícula menor a 1.200 alumnos.</w:t>
      </w:r>
    </w:p>
    <w:p w:rsidR="00255423" w:rsidRPr="00255423" w:rsidRDefault="00255423" w:rsidP="00255423">
      <w:pPr>
        <w:spacing w:after="0" w:line="240" w:lineRule="auto"/>
        <w:jc w:val="both"/>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br/>
        <w:t>Los costos directos asociados a los concursos destinados a proveer cargos de Directores de Establecimientos Educacionales Municipales incluyen: honorarios y viáticos de los Representantes del Consejo de Alta Dirección Pública ante las Comisiones Calificadoras; traslados; arriendo de oficinas regionales; publicación y difusión quincenal en medio regionales y nacionales; mantención y soporte sistemas informáticos; los que se pagan con cargo a la glosa para el pago de concursos asociados a la ley N°20.501, sobre  Calidad y Equidad de la Educación, de la Partida N°09, correspondiente al Ministerio de Educación.</w:t>
      </w:r>
    </w:p>
    <w:p w:rsidR="00255423" w:rsidRPr="00255423" w:rsidRDefault="00255423" w:rsidP="00255423">
      <w:pPr>
        <w:keepNext/>
        <w:spacing w:after="0" w:line="240" w:lineRule="auto"/>
        <w:jc w:val="both"/>
        <w:rPr>
          <w:rFonts w:ascii="Arial" w:eastAsia="Times New Roman" w:hAnsi="Arial" w:cs="Arial"/>
          <w:b/>
          <w:color w:val="000000"/>
          <w:sz w:val="20"/>
          <w:szCs w:val="20"/>
          <w:lang w:eastAsia="es-CL"/>
        </w:rPr>
      </w:pPr>
    </w:p>
    <w:p w:rsidR="00255423" w:rsidRPr="0093447C" w:rsidRDefault="008415B2" w:rsidP="0093447C">
      <w:pPr>
        <w:pStyle w:val="Epgrafe"/>
        <w:spacing w:after="0" w:line="276" w:lineRule="auto"/>
        <w:rPr>
          <w:rFonts w:ascii="Arial" w:hAnsi="Arial" w:cs="Arial"/>
          <w:color w:val="auto"/>
          <w:sz w:val="20"/>
          <w:szCs w:val="20"/>
        </w:rPr>
      </w:pPr>
      <w:bookmarkStart w:id="397" w:name="_Toc536548144"/>
      <w:bookmarkStart w:id="398" w:name="_Toc536615870"/>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24</w:t>
      </w:r>
      <w:r w:rsidRPr="0093447C">
        <w:rPr>
          <w:rFonts w:ascii="Arial" w:hAnsi="Arial" w:cs="Arial"/>
          <w:color w:val="auto"/>
          <w:sz w:val="20"/>
          <w:szCs w:val="20"/>
        </w:rPr>
        <w:fldChar w:fldCharType="end"/>
      </w:r>
      <w:r w:rsidR="00255423" w:rsidRPr="0093447C">
        <w:rPr>
          <w:rFonts w:ascii="Arial" w:hAnsi="Arial" w:cs="Arial"/>
          <w:color w:val="auto"/>
          <w:sz w:val="20"/>
          <w:szCs w:val="20"/>
        </w:rPr>
        <w:t>: Costos de concursos del ámbito de la educación. (Fuente: Servicio Civil)</w:t>
      </w:r>
      <w:bookmarkEnd w:id="397"/>
      <w:bookmarkEnd w:id="398"/>
    </w:p>
    <w:tbl>
      <w:tblPr>
        <w:tblW w:w="4962" w:type="pct"/>
        <w:tblInd w:w="70" w:type="dxa"/>
        <w:tblCellMar>
          <w:top w:w="15" w:type="dxa"/>
          <w:left w:w="15" w:type="dxa"/>
          <w:bottom w:w="15" w:type="dxa"/>
          <w:right w:w="15" w:type="dxa"/>
        </w:tblCellMar>
        <w:tblLook w:val="04A0" w:firstRow="1" w:lastRow="0" w:firstColumn="1" w:lastColumn="0" w:noHBand="0" w:noVBand="1"/>
      </w:tblPr>
      <w:tblGrid>
        <w:gridCol w:w="7970"/>
        <w:gridCol w:w="1172"/>
      </w:tblGrid>
      <w:tr w:rsidR="00255423" w:rsidRPr="00255423" w:rsidTr="0093447C">
        <w:trPr>
          <w:trHeight w:val="340"/>
        </w:trPr>
        <w:tc>
          <w:tcPr>
            <w:tcW w:w="4359" w:type="pct"/>
            <w:tcBorders>
              <w:top w:val="single" w:sz="4" w:space="0" w:color="000000"/>
              <w:left w:val="single" w:sz="4" w:space="0" w:color="000000"/>
              <w:bottom w:val="single" w:sz="4" w:space="0" w:color="000000"/>
              <w:right w:val="single" w:sz="4"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both"/>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LEY N° 20.501 DE CALIDAD Y EQUIDAD DE LA EDUCACIÓN</w:t>
            </w:r>
          </w:p>
        </w:tc>
        <w:tc>
          <w:tcPr>
            <w:tcW w:w="641" w:type="pct"/>
            <w:tcBorders>
              <w:top w:val="single" w:sz="4" w:space="0" w:color="000000"/>
              <w:left w:val="single" w:sz="4" w:space="0" w:color="000000"/>
              <w:bottom w:val="single" w:sz="4" w:space="0" w:color="000000"/>
              <w:right w:val="single" w:sz="4"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center"/>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M$</w:t>
            </w:r>
          </w:p>
        </w:tc>
      </w:tr>
      <w:tr w:rsidR="00255423" w:rsidRPr="00255423" w:rsidTr="0093447C">
        <w:trPr>
          <w:trHeight w:val="420"/>
        </w:trPr>
        <w:tc>
          <w:tcPr>
            <w:tcW w:w="4359" w:type="pct"/>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both"/>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Honorarios representantes Consejo de Alta Dirección Pública</w:t>
            </w:r>
          </w:p>
        </w:tc>
        <w:tc>
          <w:tcPr>
            <w:tcW w:w="641" w:type="pct"/>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righ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206.388</w:t>
            </w:r>
          </w:p>
        </w:tc>
      </w:tr>
      <w:tr w:rsidR="00255423" w:rsidRPr="00255423" w:rsidTr="0093447C">
        <w:trPr>
          <w:trHeight w:val="400"/>
        </w:trPr>
        <w:tc>
          <w:tcPr>
            <w:tcW w:w="4359" w:type="pct"/>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both"/>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Remuneración y viáticos personal</w:t>
            </w:r>
          </w:p>
        </w:tc>
        <w:tc>
          <w:tcPr>
            <w:tcW w:w="641" w:type="pct"/>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righ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493.518</w:t>
            </w:r>
          </w:p>
        </w:tc>
      </w:tr>
      <w:tr w:rsidR="00255423" w:rsidRPr="00255423" w:rsidTr="0093447C">
        <w:trPr>
          <w:trHeight w:val="300"/>
        </w:trPr>
        <w:tc>
          <w:tcPr>
            <w:tcW w:w="4359" w:type="pct"/>
            <w:tcBorders>
              <w:top w:val="single" w:sz="4" w:space="0" w:color="000000"/>
              <w:left w:val="single" w:sz="4" w:space="0" w:color="000000"/>
              <w:bottom w:val="single" w:sz="4" w:space="0" w:color="000000"/>
              <w:right w:val="single" w:sz="4"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both"/>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Gastos de Personal</w:t>
            </w:r>
          </w:p>
        </w:tc>
        <w:tc>
          <w:tcPr>
            <w:tcW w:w="641" w:type="pct"/>
            <w:tcBorders>
              <w:top w:val="single" w:sz="4" w:space="0" w:color="000000"/>
              <w:left w:val="single" w:sz="4" w:space="0" w:color="000000"/>
              <w:bottom w:val="single" w:sz="4" w:space="0" w:color="000000"/>
              <w:right w:val="single" w:sz="4"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right"/>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699.906</w:t>
            </w:r>
          </w:p>
        </w:tc>
      </w:tr>
      <w:tr w:rsidR="00255423" w:rsidRPr="00255423" w:rsidTr="0093447C">
        <w:trPr>
          <w:trHeight w:val="400"/>
        </w:trPr>
        <w:tc>
          <w:tcPr>
            <w:tcW w:w="4359" w:type="pct"/>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both"/>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Otros costos del Sistema</w:t>
            </w:r>
          </w:p>
        </w:tc>
        <w:tc>
          <w:tcPr>
            <w:tcW w:w="641" w:type="pct"/>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hideMark/>
          </w:tcPr>
          <w:p w:rsidR="00255423" w:rsidRPr="00255423" w:rsidRDefault="00255423" w:rsidP="00255423">
            <w:pPr>
              <w:spacing w:after="0" w:line="240" w:lineRule="auto"/>
              <w:jc w:val="right"/>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260.788</w:t>
            </w:r>
          </w:p>
        </w:tc>
      </w:tr>
      <w:tr w:rsidR="00255423" w:rsidRPr="00255423" w:rsidTr="0093447C">
        <w:trPr>
          <w:trHeight w:val="420"/>
        </w:trPr>
        <w:tc>
          <w:tcPr>
            <w:tcW w:w="4359" w:type="pct"/>
            <w:tcBorders>
              <w:top w:val="single" w:sz="4" w:space="0" w:color="000000"/>
              <w:left w:val="single" w:sz="4" w:space="0" w:color="000000"/>
              <w:bottom w:val="single" w:sz="4" w:space="0" w:color="000000"/>
              <w:right w:val="single" w:sz="4"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both"/>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Total Glosa Ley 20.501</w:t>
            </w:r>
          </w:p>
        </w:tc>
        <w:tc>
          <w:tcPr>
            <w:tcW w:w="641" w:type="pct"/>
            <w:tcBorders>
              <w:top w:val="single" w:sz="4" w:space="0" w:color="000000"/>
              <w:left w:val="single" w:sz="4" w:space="0" w:color="000000"/>
              <w:bottom w:val="single" w:sz="4" w:space="0" w:color="000000"/>
              <w:right w:val="single" w:sz="4" w:space="0" w:color="000000"/>
            </w:tcBorders>
            <w:shd w:val="clear" w:color="auto" w:fill="244061"/>
            <w:tcMar>
              <w:top w:w="0" w:type="dxa"/>
              <w:left w:w="70" w:type="dxa"/>
              <w:bottom w:w="0" w:type="dxa"/>
              <w:right w:w="70" w:type="dxa"/>
            </w:tcMar>
            <w:vAlign w:val="center"/>
            <w:hideMark/>
          </w:tcPr>
          <w:p w:rsidR="00255423" w:rsidRPr="00255423" w:rsidRDefault="00255423" w:rsidP="00255423">
            <w:pPr>
              <w:spacing w:after="0" w:line="240" w:lineRule="auto"/>
              <w:jc w:val="right"/>
              <w:rPr>
                <w:rFonts w:ascii="Times New Roman" w:eastAsia="Times New Roman" w:hAnsi="Times New Roman" w:cs="Times New Roman"/>
                <w:sz w:val="24"/>
                <w:szCs w:val="24"/>
                <w:lang w:eastAsia="es-CL"/>
              </w:rPr>
            </w:pPr>
            <w:r w:rsidRPr="00255423">
              <w:rPr>
                <w:rFonts w:ascii="Arial" w:eastAsia="Times New Roman" w:hAnsi="Arial" w:cs="Arial"/>
                <w:b/>
                <w:bCs/>
                <w:color w:val="FFFFFF"/>
                <w:lang w:eastAsia="es-CL"/>
              </w:rPr>
              <w:t>960.694</w:t>
            </w:r>
          </w:p>
        </w:tc>
      </w:tr>
    </w:tbl>
    <w:p w:rsidR="00FD67ED" w:rsidRDefault="00255423" w:rsidP="00FD67ED">
      <w:pPr>
        <w:pStyle w:val="Ttulo3"/>
        <w:rPr>
          <w:rFonts w:ascii="Arial" w:eastAsia="Times New Roman" w:hAnsi="Arial" w:cs="Arial"/>
          <w:color w:val="auto"/>
          <w:kern w:val="36"/>
          <w:lang w:eastAsia="es-CL"/>
        </w:rPr>
      </w:pPr>
      <w:bookmarkStart w:id="399" w:name="_Toc536544855"/>
      <w:bookmarkStart w:id="400" w:name="_Toc536544969"/>
      <w:bookmarkStart w:id="401" w:name="_Toc536545385"/>
      <w:bookmarkStart w:id="402" w:name="_Toc536545826"/>
      <w:bookmarkStart w:id="403" w:name="_Toc536547312"/>
      <w:bookmarkStart w:id="404" w:name="_Toc536547659"/>
      <w:r w:rsidRPr="00FD67ED">
        <w:rPr>
          <w:rFonts w:ascii="Arial" w:eastAsia="Times New Roman" w:hAnsi="Arial" w:cs="Arial"/>
          <w:color w:val="auto"/>
          <w:kern w:val="36"/>
          <w:lang w:eastAsia="es-CL"/>
        </w:rPr>
        <w:t>6.5.- Financiamiento</w:t>
      </w:r>
      <w:bookmarkEnd w:id="399"/>
      <w:bookmarkEnd w:id="400"/>
      <w:bookmarkEnd w:id="401"/>
      <w:bookmarkEnd w:id="402"/>
      <w:bookmarkEnd w:id="403"/>
      <w:bookmarkEnd w:id="404"/>
    </w:p>
    <w:p w:rsidR="00467367" w:rsidRDefault="00467367" w:rsidP="00255423">
      <w:pPr>
        <w:spacing w:after="0" w:line="240" w:lineRule="auto"/>
        <w:jc w:val="both"/>
        <w:rPr>
          <w:rFonts w:ascii="Arial" w:eastAsia="Times New Roman" w:hAnsi="Arial" w:cs="Arial"/>
          <w:color w:val="000000"/>
          <w:lang w:eastAsia="es-CL"/>
        </w:rPr>
      </w:pPr>
    </w:p>
    <w:p w:rsidR="00981A40" w:rsidRDefault="00255423" w:rsidP="00255423">
      <w:pPr>
        <w:spacing w:after="0" w:line="240" w:lineRule="auto"/>
        <w:jc w:val="both"/>
        <w:rPr>
          <w:rFonts w:ascii="Arial" w:eastAsia="Times New Roman" w:hAnsi="Arial" w:cs="Arial"/>
          <w:color w:val="000000"/>
          <w:lang w:eastAsia="es-CL"/>
        </w:rPr>
      </w:pPr>
      <w:r w:rsidRPr="00255423">
        <w:rPr>
          <w:rFonts w:ascii="Arial" w:eastAsia="Times New Roman" w:hAnsi="Arial" w:cs="Arial"/>
          <w:color w:val="000000"/>
          <w:lang w:eastAsia="es-CL"/>
        </w:rPr>
        <w:t>En esta materia se debe distinguir entre los costos asociados al Sistema de Alta Dirección Pública y a los procesos de selección destinados a proveer cargos de</w:t>
      </w:r>
      <w:r w:rsidRPr="00255423">
        <w:rPr>
          <w:rFonts w:ascii="Arial" w:eastAsia="Times New Roman" w:hAnsi="Arial" w:cs="Arial"/>
          <w:b/>
          <w:bCs/>
          <w:color w:val="000000"/>
          <w:lang w:eastAsia="es-CL"/>
        </w:rPr>
        <w:t xml:space="preserve"> </w:t>
      </w:r>
      <w:r w:rsidRPr="00255423">
        <w:rPr>
          <w:rFonts w:ascii="Arial" w:eastAsia="Times New Roman" w:hAnsi="Arial" w:cs="Arial"/>
          <w:color w:val="000000"/>
          <w:lang w:eastAsia="es-CL"/>
        </w:rPr>
        <w:t xml:space="preserve">Jefes DAEM en comunas de menos 1.200 estudiantes y de Directores de Establecimientos Educacionales Municipales, en los que la ley N°20.501, de Calidad y Equidad de la Educación, dispuso la participación del Sistema. </w:t>
      </w:r>
    </w:p>
    <w:p w:rsidR="00981A40" w:rsidRDefault="00981A40" w:rsidP="00255423">
      <w:pPr>
        <w:spacing w:after="0" w:line="240" w:lineRule="auto"/>
        <w:jc w:val="both"/>
        <w:rPr>
          <w:rFonts w:ascii="Arial" w:eastAsia="Times New Roman" w:hAnsi="Arial" w:cs="Arial"/>
          <w:color w:val="000000"/>
          <w:lang w:eastAsia="es-CL"/>
        </w:rPr>
      </w:pPr>
    </w:p>
    <w:p w:rsidR="00255423" w:rsidRPr="00255423" w:rsidRDefault="00255423" w:rsidP="00255423">
      <w:pPr>
        <w:spacing w:after="0" w:line="240" w:lineRule="auto"/>
        <w:jc w:val="both"/>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La distinción obedece no sólo a su naturaleza, sino que también a la fuente de financiamiento de un caso y otro. </w:t>
      </w:r>
    </w:p>
    <w:p w:rsidR="00255423" w:rsidRPr="00255423" w:rsidRDefault="00255423" w:rsidP="00255423">
      <w:pPr>
        <w:spacing w:after="0" w:line="240" w:lineRule="auto"/>
        <w:rPr>
          <w:rFonts w:ascii="Times New Roman" w:eastAsia="Times New Roman" w:hAnsi="Times New Roman" w:cs="Times New Roman"/>
          <w:sz w:val="24"/>
          <w:szCs w:val="24"/>
          <w:lang w:eastAsia="es-CL"/>
        </w:rPr>
      </w:pPr>
    </w:p>
    <w:p w:rsidR="00255423" w:rsidRPr="00FD67ED" w:rsidRDefault="00255423" w:rsidP="007455AE">
      <w:pPr>
        <w:pStyle w:val="Ttulo3"/>
        <w:spacing w:before="0"/>
        <w:rPr>
          <w:rFonts w:ascii="Arial" w:eastAsia="Times New Roman" w:hAnsi="Arial" w:cs="Arial"/>
          <w:color w:val="auto"/>
          <w:kern w:val="36"/>
          <w:lang w:eastAsia="es-CL"/>
        </w:rPr>
      </w:pPr>
      <w:bookmarkStart w:id="405" w:name="_Toc536544856"/>
      <w:bookmarkStart w:id="406" w:name="_Toc536544970"/>
      <w:bookmarkStart w:id="407" w:name="_Toc536545386"/>
      <w:bookmarkStart w:id="408" w:name="_Toc536545827"/>
      <w:bookmarkStart w:id="409" w:name="_Toc536547313"/>
      <w:bookmarkStart w:id="410" w:name="_Toc536547660"/>
      <w:r w:rsidRPr="00FD67ED">
        <w:rPr>
          <w:rFonts w:ascii="Arial" w:eastAsia="Times New Roman" w:hAnsi="Arial" w:cs="Arial"/>
          <w:color w:val="auto"/>
          <w:kern w:val="36"/>
          <w:lang w:eastAsia="es-CL"/>
        </w:rPr>
        <w:t>6</w:t>
      </w:r>
      <w:r w:rsidR="00FD67ED">
        <w:rPr>
          <w:rFonts w:ascii="Arial" w:eastAsia="Times New Roman" w:hAnsi="Arial" w:cs="Arial"/>
          <w:color w:val="auto"/>
          <w:kern w:val="36"/>
          <w:lang w:eastAsia="es-CL"/>
        </w:rPr>
        <w:t>.6</w:t>
      </w:r>
      <w:r w:rsidRPr="00FD67ED">
        <w:rPr>
          <w:rFonts w:ascii="Arial" w:eastAsia="Times New Roman" w:hAnsi="Arial" w:cs="Arial"/>
          <w:color w:val="auto"/>
          <w:kern w:val="36"/>
          <w:lang w:eastAsia="es-CL"/>
        </w:rPr>
        <w:t>.- Costos del Sistema de Alta Dirección Pública.</w:t>
      </w:r>
      <w:bookmarkEnd w:id="405"/>
      <w:bookmarkEnd w:id="406"/>
      <w:bookmarkEnd w:id="407"/>
      <w:bookmarkEnd w:id="408"/>
      <w:bookmarkEnd w:id="409"/>
      <w:bookmarkEnd w:id="410"/>
      <w:r w:rsidRPr="00FD67ED">
        <w:rPr>
          <w:rFonts w:ascii="Arial" w:eastAsia="Times New Roman" w:hAnsi="Arial" w:cs="Arial"/>
          <w:color w:val="auto"/>
          <w:kern w:val="36"/>
          <w:lang w:eastAsia="es-CL"/>
        </w:rPr>
        <w:t xml:space="preserve"> </w:t>
      </w:r>
    </w:p>
    <w:p w:rsidR="00255423" w:rsidRPr="00255423" w:rsidRDefault="00255423" w:rsidP="00255423">
      <w:pPr>
        <w:spacing w:after="0" w:line="240" w:lineRule="auto"/>
        <w:jc w:val="both"/>
        <w:rPr>
          <w:rFonts w:ascii="Arial" w:eastAsia="Times New Roman" w:hAnsi="Arial" w:cs="Arial"/>
          <w:color w:val="000000"/>
          <w:lang w:eastAsia="es-CL"/>
        </w:rPr>
      </w:pPr>
    </w:p>
    <w:p w:rsidR="00255423" w:rsidRPr="00255423" w:rsidRDefault="00255423" w:rsidP="00255423">
      <w:pPr>
        <w:spacing w:after="0" w:line="240" w:lineRule="auto"/>
        <w:jc w:val="both"/>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 xml:space="preserve">La Ley de Presupuestos del Sector Público anualmente, en el Capítulo 15, Dirección Nacional del Servicio Civil, de la Partida Presupuestaria N° 08, del Ministerio de Hacienda, contempla una glosa destinada a financiar los concursos de la ley N° 19.882, es decir los correspondientes al Sistema de Alta Dirección Pública. Dicha glosa financia los gastos directos del proceso de reclutamiento y selección; servicios de evaluación y búsqueda prestados por las empresas consultoras; otros servicios como videoconferencias, arriendo de salón para comités, pasajes, correo, mantención y </w:t>
      </w:r>
      <w:r w:rsidRPr="00255423">
        <w:rPr>
          <w:rFonts w:ascii="Arial" w:eastAsia="Times New Roman" w:hAnsi="Arial" w:cs="Arial"/>
          <w:i/>
          <w:iCs/>
          <w:color w:val="000000"/>
          <w:lang w:eastAsia="es-CL"/>
        </w:rPr>
        <w:t>hosting</w:t>
      </w:r>
      <w:r w:rsidRPr="00255423">
        <w:rPr>
          <w:rFonts w:ascii="Arial" w:eastAsia="Times New Roman" w:hAnsi="Arial" w:cs="Arial"/>
          <w:color w:val="000000"/>
          <w:lang w:eastAsia="es-CL"/>
        </w:rPr>
        <w:t xml:space="preserve"> del sistema de postulación, difusión de concursos mediante publicaciones en diarios de circulación nacional y regional, traslado, alimentación y permanencia tanto de candidatos como de Consejeros o sus representantes. Asimismo, con cargo a estos recursos se financian acciones de acompañamiento y desarrollo de Altos Directivos Públicos.</w:t>
      </w:r>
    </w:p>
    <w:p w:rsidR="00255423" w:rsidRPr="00255423" w:rsidRDefault="00255423" w:rsidP="00255423">
      <w:pPr>
        <w:spacing w:after="0" w:line="240" w:lineRule="auto"/>
        <w:rPr>
          <w:rFonts w:ascii="Times New Roman" w:eastAsia="Times New Roman" w:hAnsi="Times New Roman" w:cs="Times New Roman"/>
          <w:sz w:val="24"/>
          <w:szCs w:val="24"/>
          <w:lang w:eastAsia="es-CL"/>
        </w:rPr>
      </w:pPr>
    </w:p>
    <w:p w:rsidR="00255423" w:rsidRPr="00255423" w:rsidRDefault="00255423" w:rsidP="00255423">
      <w:pPr>
        <w:spacing w:after="0" w:line="240" w:lineRule="auto"/>
        <w:jc w:val="both"/>
        <w:rPr>
          <w:rFonts w:ascii="Times New Roman" w:eastAsia="Times New Roman" w:hAnsi="Times New Roman" w:cs="Times New Roman"/>
          <w:sz w:val="24"/>
          <w:szCs w:val="24"/>
          <w:lang w:eastAsia="es-CL"/>
        </w:rPr>
      </w:pPr>
      <w:r w:rsidRPr="00255423">
        <w:rPr>
          <w:rFonts w:ascii="Arial" w:eastAsia="Times New Roman" w:hAnsi="Arial" w:cs="Arial"/>
          <w:color w:val="000000"/>
          <w:lang w:eastAsia="es-CL"/>
        </w:rPr>
        <w:t>El Servicio Civil trimestralmente informa a la Comisión Especial Mixta de Presupuestos del Congreso Nacional sobre los concursos llevados a cabo en cada trimestre, especificando cada uno de los cargos que se aspiraba a proveer, el nivel jerárquico de los cargos concursados, el ministerio o servicio del que dependen dichos cargos, el resultado alcanzado, el tiempo promedio de duración de procesos de selección y los costos asociados a ellos.</w:t>
      </w:r>
    </w:p>
    <w:p w:rsidR="00981A40" w:rsidRDefault="00981A40" w:rsidP="00255423">
      <w:pPr>
        <w:spacing w:after="0" w:line="240" w:lineRule="auto"/>
        <w:jc w:val="both"/>
        <w:rPr>
          <w:rFonts w:ascii="Arial" w:eastAsia="Times New Roman" w:hAnsi="Arial" w:cs="Arial"/>
          <w:b/>
          <w:bCs/>
          <w:color w:val="000000"/>
          <w:lang w:eastAsia="es-CL"/>
        </w:rPr>
      </w:pPr>
    </w:p>
    <w:p w:rsidR="00255423" w:rsidRPr="007455AE" w:rsidRDefault="00FD67ED" w:rsidP="007455AE">
      <w:pPr>
        <w:pStyle w:val="Ttulo3"/>
        <w:spacing w:before="0"/>
        <w:rPr>
          <w:rFonts w:ascii="Arial" w:eastAsia="Times New Roman" w:hAnsi="Arial" w:cs="Arial"/>
          <w:color w:val="auto"/>
          <w:kern w:val="36"/>
          <w:lang w:eastAsia="es-CL"/>
        </w:rPr>
      </w:pPr>
      <w:bookmarkStart w:id="411" w:name="_Toc536544857"/>
      <w:bookmarkStart w:id="412" w:name="_Toc536544971"/>
      <w:bookmarkStart w:id="413" w:name="_Toc536545387"/>
      <w:bookmarkStart w:id="414" w:name="_Toc536545828"/>
      <w:bookmarkStart w:id="415" w:name="_Toc536547314"/>
      <w:bookmarkStart w:id="416" w:name="_Toc536547661"/>
      <w:r w:rsidRPr="007455AE">
        <w:rPr>
          <w:rFonts w:ascii="Arial" w:eastAsia="Times New Roman" w:hAnsi="Arial" w:cs="Arial"/>
          <w:color w:val="auto"/>
          <w:kern w:val="36"/>
          <w:lang w:eastAsia="es-CL"/>
        </w:rPr>
        <w:t>6.7</w:t>
      </w:r>
      <w:r w:rsidR="00255423" w:rsidRPr="007455AE">
        <w:rPr>
          <w:rFonts w:ascii="Arial" w:eastAsia="Times New Roman" w:hAnsi="Arial" w:cs="Arial"/>
          <w:color w:val="auto"/>
          <w:kern w:val="36"/>
          <w:lang w:eastAsia="es-CL"/>
        </w:rPr>
        <w:t>.- Costos de concursos regulados por la Ley de Calidad y Equidad de la Educación.</w:t>
      </w:r>
      <w:bookmarkEnd w:id="411"/>
      <w:bookmarkEnd w:id="412"/>
      <w:bookmarkEnd w:id="413"/>
      <w:bookmarkEnd w:id="414"/>
      <w:bookmarkEnd w:id="415"/>
      <w:bookmarkEnd w:id="416"/>
      <w:r w:rsidR="00255423" w:rsidRPr="007455AE">
        <w:rPr>
          <w:rFonts w:ascii="Arial" w:eastAsia="Times New Roman" w:hAnsi="Arial" w:cs="Arial"/>
          <w:color w:val="auto"/>
          <w:kern w:val="36"/>
          <w:lang w:eastAsia="es-CL"/>
        </w:rPr>
        <w:t xml:space="preserve"> </w:t>
      </w:r>
    </w:p>
    <w:p w:rsidR="00255423" w:rsidRPr="00255423" w:rsidRDefault="00255423" w:rsidP="00255423">
      <w:pPr>
        <w:spacing w:after="0" w:line="240" w:lineRule="auto"/>
        <w:jc w:val="both"/>
        <w:rPr>
          <w:rFonts w:ascii="Arial" w:eastAsia="Times New Roman" w:hAnsi="Arial" w:cs="Arial"/>
          <w:color w:val="000000"/>
          <w:lang w:eastAsia="es-CL"/>
        </w:rPr>
      </w:pPr>
    </w:p>
    <w:p w:rsidR="00255423" w:rsidRPr="00255423" w:rsidRDefault="00255423" w:rsidP="00255423">
      <w:pPr>
        <w:spacing w:after="0" w:line="240" w:lineRule="auto"/>
        <w:jc w:val="both"/>
        <w:rPr>
          <w:rFonts w:ascii="Arial" w:eastAsia="Times New Roman" w:hAnsi="Arial" w:cs="Arial"/>
          <w:color w:val="000000"/>
          <w:lang w:eastAsia="es-CL"/>
        </w:rPr>
      </w:pPr>
      <w:r w:rsidRPr="00255423">
        <w:rPr>
          <w:rFonts w:ascii="Arial" w:eastAsia="Times New Roman" w:hAnsi="Arial" w:cs="Arial"/>
          <w:color w:val="000000"/>
          <w:lang w:eastAsia="es-CL"/>
        </w:rPr>
        <w:t xml:space="preserve">Los costos asociados a los procesos de selección destinados a proveer los cargos de Jefes DAEM en comunas de menos 1.200 estudiantes y cargos de Directores de Establecimientos Educacionales Municipales se pagan con cargo a la glosa para el pago de concursos asociados a la ley N°20.501, sobre Calidad y Equidad de la Educación, de la Partida N°09, correspondiente al Ministerio de Educación. </w:t>
      </w:r>
    </w:p>
    <w:p w:rsidR="00255423" w:rsidRPr="00255423" w:rsidRDefault="00255423" w:rsidP="00255423">
      <w:pPr>
        <w:spacing w:after="0" w:line="240" w:lineRule="auto"/>
        <w:jc w:val="both"/>
        <w:rPr>
          <w:rFonts w:ascii="Arial" w:eastAsia="Times New Roman" w:hAnsi="Arial" w:cs="Arial"/>
          <w:color w:val="000000"/>
          <w:lang w:eastAsia="es-CL"/>
        </w:rPr>
      </w:pPr>
    </w:p>
    <w:p w:rsidR="00255423" w:rsidRDefault="00255423" w:rsidP="00AF681E">
      <w:pPr>
        <w:spacing w:after="0" w:line="240" w:lineRule="auto"/>
        <w:jc w:val="both"/>
        <w:rPr>
          <w:rFonts w:ascii="Arial" w:eastAsia="Times New Roman" w:hAnsi="Arial" w:cs="Arial"/>
          <w:color w:val="000000"/>
          <w:lang w:eastAsia="es-CL"/>
        </w:rPr>
      </w:pPr>
      <w:r w:rsidRPr="00255423">
        <w:rPr>
          <w:rFonts w:ascii="Arial" w:eastAsia="Times New Roman" w:hAnsi="Arial" w:cs="Arial"/>
          <w:color w:val="000000"/>
          <w:lang w:eastAsia="es-CL"/>
        </w:rPr>
        <w:t>El costo total para estos concursos en 2017 fue de M$945.672, que considera 457 concursos de Directores de Establecimientos Educacionales y 9 concursos de Jefes DAEM con matrícula menor a 1.200 alumnos.</w:t>
      </w:r>
    </w:p>
    <w:p w:rsidR="00AF681E" w:rsidRPr="00AF681E" w:rsidRDefault="00AF681E" w:rsidP="00AF681E">
      <w:pPr>
        <w:spacing w:after="0" w:line="240" w:lineRule="auto"/>
        <w:jc w:val="both"/>
        <w:rPr>
          <w:rFonts w:ascii="Times New Roman" w:eastAsia="Times New Roman" w:hAnsi="Times New Roman" w:cs="Times New Roman"/>
          <w:sz w:val="24"/>
          <w:szCs w:val="24"/>
          <w:lang w:eastAsia="es-CL"/>
        </w:rPr>
      </w:pPr>
    </w:p>
    <w:p w:rsidR="00AF7994" w:rsidRPr="00AF7994" w:rsidRDefault="00AF7994" w:rsidP="00AF7994">
      <w:pPr>
        <w:pStyle w:val="Ttulo2"/>
        <w:spacing w:before="0" w:line="240" w:lineRule="auto"/>
        <w:jc w:val="both"/>
        <w:rPr>
          <w:rFonts w:ascii="Arial" w:eastAsia="Times New Roman" w:hAnsi="Arial" w:cs="Arial"/>
          <w:bCs w:val="0"/>
          <w:color w:val="auto"/>
          <w:sz w:val="22"/>
          <w:szCs w:val="22"/>
          <w:lang w:eastAsia="es-CL"/>
        </w:rPr>
      </w:pPr>
      <w:bookmarkStart w:id="417" w:name="_Toc536544858"/>
      <w:bookmarkStart w:id="418" w:name="_Toc536544972"/>
      <w:bookmarkStart w:id="419" w:name="_Toc536545388"/>
      <w:bookmarkStart w:id="420" w:name="_Toc536545829"/>
      <w:bookmarkStart w:id="421" w:name="_Toc536547315"/>
      <w:bookmarkStart w:id="422" w:name="_Toc536547662"/>
      <w:r w:rsidRPr="00AF7994">
        <w:rPr>
          <w:rFonts w:ascii="Arial" w:eastAsia="Times New Roman" w:hAnsi="Arial" w:cs="Arial"/>
          <w:bCs w:val="0"/>
          <w:color w:val="auto"/>
          <w:sz w:val="22"/>
          <w:szCs w:val="22"/>
          <w:lang w:eastAsia="es-CL"/>
        </w:rPr>
        <w:t>7.- Proyectos estratégicos del Servicio Civil relativos al Sistema de Alta Dirección Pública.</w:t>
      </w:r>
      <w:bookmarkEnd w:id="417"/>
      <w:bookmarkEnd w:id="418"/>
      <w:bookmarkEnd w:id="419"/>
      <w:bookmarkEnd w:id="420"/>
      <w:bookmarkEnd w:id="421"/>
      <w:bookmarkEnd w:id="422"/>
    </w:p>
    <w:p w:rsidR="00AF7994" w:rsidRPr="00AF7994" w:rsidRDefault="00AF7994" w:rsidP="00AF7994">
      <w:pPr>
        <w:spacing w:after="0" w:line="240" w:lineRule="auto"/>
        <w:jc w:val="both"/>
        <w:rPr>
          <w:rFonts w:ascii="Arial" w:eastAsia="Times New Roman" w:hAnsi="Arial" w:cs="Arial"/>
          <w:b/>
          <w:bCs/>
          <w:color w:val="000000"/>
          <w:lang w:eastAsia="es-CL"/>
        </w:rPr>
      </w:pPr>
    </w:p>
    <w:p w:rsidR="00AF7994" w:rsidRPr="00AF7994" w:rsidRDefault="00AF7994" w:rsidP="00AF7994">
      <w:pPr>
        <w:shd w:val="clear" w:color="auto" w:fill="FFFFFF"/>
        <w:spacing w:after="0" w:line="240" w:lineRule="auto"/>
        <w:jc w:val="both"/>
        <w:rPr>
          <w:rFonts w:ascii="Arial" w:eastAsia="Times New Roman" w:hAnsi="Arial" w:cs="Arial"/>
          <w:color w:val="222222"/>
          <w:lang w:eastAsia="es-CL"/>
        </w:rPr>
      </w:pPr>
      <w:r>
        <w:rPr>
          <w:rFonts w:ascii="Arial" w:eastAsia="Times New Roman" w:hAnsi="Arial" w:cs="Arial"/>
          <w:color w:val="222222"/>
          <w:lang w:eastAsia="es-CL"/>
        </w:rPr>
        <w:t xml:space="preserve">La Dirección Nacional del </w:t>
      </w:r>
      <w:r w:rsidRPr="00AF7994">
        <w:rPr>
          <w:rFonts w:ascii="Arial" w:eastAsia="Times New Roman" w:hAnsi="Arial" w:cs="Arial"/>
          <w:bCs/>
          <w:color w:val="222222"/>
          <w:lang w:eastAsia="es-CL"/>
        </w:rPr>
        <w:t xml:space="preserve">Servicio Civil </w:t>
      </w:r>
      <w:r>
        <w:rPr>
          <w:rFonts w:ascii="Arial" w:eastAsia="Times New Roman" w:hAnsi="Arial" w:cs="Arial"/>
          <w:bCs/>
          <w:color w:val="222222"/>
          <w:lang w:eastAsia="es-CL"/>
        </w:rPr>
        <w:t xml:space="preserve">ha llevado a cabo su proceso de planificación estratégica para el período 2019-2022 y al 31 de diciembre de 2018 se encuentra abocado al desarrollo de </w:t>
      </w:r>
      <w:r w:rsidRPr="00AF7994">
        <w:rPr>
          <w:rFonts w:ascii="Arial" w:eastAsia="Times New Roman" w:hAnsi="Arial" w:cs="Arial"/>
          <w:color w:val="000000"/>
          <w:lang w:eastAsia="es-CL"/>
        </w:rPr>
        <w:t>31 proyectos estratégicos</w:t>
      </w:r>
      <w:r>
        <w:rPr>
          <w:rFonts w:ascii="Arial" w:eastAsia="Times New Roman" w:hAnsi="Arial" w:cs="Arial"/>
          <w:color w:val="000000"/>
          <w:lang w:eastAsia="es-CL"/>
        </w:rPr>
        <w:t xml:space="preserve"> que responden a los 5 grandes pilares en torno a los cuales se ha proyectado la acción a desarrollar en el período</w:t>
      </w:r>
      <w:r w:rsidR="000E497F">
        <w:rPr>
          <w:rFonts w:ascii="Arial" w:eastAsia="Times New Roman" w:hAnsi="Arial" w:cs="Arial"/>
          <w:color w:val="000000"/>
          <w:lang w:eastAsia="es-CL"/>
        </w:rPr>
        <w:t xml:space="preserve">, a saber: </w:t>
      </w:r>
      <w:r>
        <w:rPr>
          <w:rFonts w:ascii="Arial" w:eastAsia="Times New Roman" w:hAnsi="Arial" w:cs="Arial"/>
          <w:color w:val="000000"/>
          <w:lang w:eastAsia="es-CL"/>
        </w:rPr>
        <w:t xml:space="preserve"> </w:t>
      </w:r>
    </w:p>
    <w:p w:rsidR="00AF7994" w:rsidRPr="00AF7994" w:rsidRDefault="00AF7994" w:rsidP="00AF7994">
      <w:pPr>
        <w:shd w:val="clear" w:color="auto" w:fill="FFFFFF"/>
        <w:spacing w:after="0" w:line="240" w:lineRule="auto"/>
        <w:jc w:val="both"/>
        <w:rPr>
          <w:rFonts w:ascii="Arial" w:eastAsia="Times New Roman" w:hAnsi="Arial" w:cs="Arial"/>
          <w:color w:val="222222"/>
          <w:lang w:eastAsia="es-CL"/>
        </w:rPr>
      </w:pPr>
    </w:p>
    <w:p w:rsidR="00AF7994" w:rsidRPr="007455AE" w:rsidRDefault="00AF7994" w:rsidP="00467367">
      <w:pPr>
        <w:pStyle w:val="Prrafodelista"/>
        <w:numPr>
          <w:ilvl w:val="0"/>
          <w:numId w:val="22"/>
        </w:numPr>
        <w:shd w:val="clear" w:color="auto" w:fill="FFFFFF"/>
        <w:spacing w:after="0" w:line="240" w:lineRule="auto"/>
        <w:ind w:left="360"/>
        <w:jc w:val="both"/>
        <w:rPr>
          <w:rFonts w:ascii="Arial" w:eastAsia="Times New Roman" w:hAnsi="Arial" w:cs="Arial"/>
          <w:color w:val="222222"/>
          <w:lang w:eastAsia="es-CL"/>
        </w:rPr>
      </w:pPr>
      <w:r w:rsidRPr="007455AE">
        <w:rPr>
          <w:rFonts w:ascii="Arial" w:eastAsia="Times New Roman" w:hAnsi="Arial" w:cs="Arial"/>
          <w:color w:val="000000"/>
          <w:lang w:eastAsia="es-CL"/>
        </w:rPr>
        <w:t xml:space="preserve">Consolidar el </w:t>
      </w:r>
      <w:r w:rsidRPr="007455AE">
        <w:rPr>
          <w:rFonts w:ascii="Arial" w:eastAsia="Times New Roman" w:hAnsi="Arial" w:cs="Arial"/>
          <w:bCs/>
          <w:color w:val="000000"/>
          <w:lang w:eastAsia="es-CL"/>
        </w:rPr>
        <w:t>mérito</w:t>
      </w:r>
      <w:r w:rsidRPr="007455AE">
        <w:rPr>
          <w:rFonts w:ascii="Arial" w:eastAsia="Times New Roman" w:hAnsi="Arial" w:cs="Arial"/>
          <w:color w:val="000000"/>
          <w:lang w:eastAsia="es-CL"/>
        </w:rPr>
        <w:t xml:space="preserve"> y las </w:t>
      </w:r>
      <w:r w:rsidRPr="007455AE">
        <w:rPr>
          <w:rFonts w:ascii="Arial" w:eastAsia="Times New Roman" w:hAnsi="Arial" w:cs="Arial"/>
          <w:bCs/>
          <w:color w:val="000000"/>
          <w:lang w:eastAsia="es-CL"/>
        </w:rPr>
        <w:t>oportunidades</w:t>
      </w:r>
      <w:r w:rsidRPr="007455AE">
        <w:rPr>
          <w:rFonts w:ascii="Arial" w:eastAsia="Times New Roman" w:hAnsi="Arial" w:cs="Arial"/>
          <w:color w:val="000000"/>
          <w:lang w:eastAsia="es-CL"/>
        </w:rPr>
        <w:t xml:space="preserve"> como motor de la calidad de las instituciones públicas y la confianza de la ciudadanía.</w:t>
      </w:r>
    </w:p>
    <w:p w:rsidR="00AF7994" w:rsidRPr="00AF7994" w:rsidRDefault="00AF7994" w:rsidP="00467367">
      <w:pPr>
        <w:shd w:val="clear" w:color="auto" w:fill="FFFFFF"/>
        <w:spacing w:after="0" w:line="240" w:lineRule="auto"/>
        <w:ind w:hanging="284"/>
        <w:jc w:val="both"/>
        <w:rPr>
          <w:rFonts w:ascii="Arial" w:eastAsia="Times New Roman" w:hAnsi="Arial" w:cs="Arial"/>
          <w:color w:val="222222"/>
          <w:lang w:eastAsia="es-CL"/>
        </w:rPr>
      </w:pPr>
    </w:p>
    <w:p w:rsidR="00AF7994" w:rsidRPr="007455AE" w:rsidRDefault="00AF7994" w:rsidP="00467367">
      <w:pPr>
        <w:pStyle w:val="Prrafodelista"/>
        <w:numPr>
          <w:ilvl w:val="0"/>
          <w:numId w:val="22"/>
        </w:numPr>
        <w:shd w:val="clear" w:color="auto" w:fill="FFFFFF"/>
        <w:spacing w:after="0" w:line="240" w:lineRule="auto"/>
        <w:ind w:left="360"/>
        <w:jc w:val="both"/>
        <w:rPr>
          <w:rFonts w:ascii="Arial" w:eastAsia="Times New Roman" w:hAnsi="Arial" w:cs="Arial"/>
          <w:color w:val="222222"/>
          <w:lang w:eastAsia="es-CL"/>
        </w:rPr>
      </w:pPr>
      <w:r w:rsidRPr="007455AE">
        <w:rPr>
          <w:rFonts w:ascii="Arial" w:eastAsia="Times New Roman" w:hAnsi="Arial" w:cs="Arial"/>
          <w:color w:val="000000"/>
          <w:lang w:eastAsia="es-CL"/>
        </w:rPr>
        <w:t xml:space="preserve">Mejorar la agilidad, </w:t>
      </w:r>
      <w:r w:rsidRPr="007455AE">
        <w:rPr>
          <w:rFonts w:ascii="Arial" w:eastAsia="Times New Roman" w:hAnsi="Arial" w:cs="Arial"/>
          <w:bCs/>
          <w:color w:val="000000"/>
          <w:lang w:eastAsia="es-CL"/>
        </w:rPr>
        <w:t>productivida</w:t>
      </w:r>
      <w:r w:rsidRPr="007455AE">
        <w:rPr>
          <w:rFonts w:ascii="Arial" w:eastAsia="Times New Roman" w:hAnsi="Arial" w:cs="Arial"/>
          <w:color w:val="000000"/>
          <w:lang w:eastAsia="es-CL"/>
        </w:rPr>
        <w:t xml:space="preserve">d </w:t>
      </w:r>
      <w:r w:rsidRPr="007455AE">
        <w:rPr>
          <w:rFonts w:ascii="Arial" w:eastAsia="Times New Roman" w:hAnsi="Arial" w:cs="Arial"/>
          <w:bCs/>
          <w:color w:val="000000"/>
          <w:lang w:eastAsia="es-CL"/>
        </w:rPr>
        <w:t>e impacto</w:t>
      </w:r>
      <w:r w:rsidRPr="007455AE">
        <w:rPr>
          <w:rFonts w:ascii="Arial" w:eastAsia="Times New Roman" w:hAnsi="Arial" w:cs="Arial"/>
          <w:color w:val="000000"/>
          <w:lang w:eastAsia="es-CL"/>
        </w:rPr>
        <w:t xml:space="preserve"> de los servicios públicos para acercar el Estado a la ciudadanía.</w:t>
      </w:r>
    </w:p>
    <w:p w:rsidR="00AF7994" w:rsidRPr="00AF7994" w:rsidRDefault="00AF7994" w:rsidP="00467367">
      <w:pPr>
        <w:shd w:val="clear" w:color="auto" w:fill="FFFFFF"/>
        <w:spacing w:after="0" w:line="240" w:lineRule="auto"/>
        <w:ind w:hanging="284"/>
        <w:jc w:val="both"/>
        <w:rPr>
          <w:rFonts w:ascii="Arial" w:eastAsia="Times New Roman" w:hAnsi="Arial" w:cs="Arial"/>
          <w:color w:val="222222"/>
          <w:lang w:eastAsia="es-CL"/>
        </w:rPr>
      </w:pPr>
    </w:p>
    <w:p w:rsidR="00AF7994" w:rsidRPr="007455AE" w:rsidRDefault="00AF7994" w:rsidP="00467367">
      <w:pPr>
        <w:pStyle w:val="Prrafodelista"/>
        <w:numPr>
          <w:ilvl w:val="0"/>
          <w:numId w:val="22"/>
        </w:numPr>
        <w:shd w:val="clear" w:color="auto" w:fill="FFFFFF"/>
        <w:spacing w:after="0" w:line="240" w:lineRule="auto"/>
        <w:ind w:left="360"/>
        <w:jc w:val="both"/>
        <w:rPr>
          <w:rFonts w:ascii="Arial" w:eastAsia="Times New Roman" w:hAnsi="Arial" w:cs="Arial"/>
          <w:color w:val="222222"/>
          <w:lang w:eastAsia="es-CL"/>
        </w:rPr>
      </w:pPr>
      <w:r w:rsidRPr="007455AE">
        <w:rPr>
          <w:rFonts w:ascii="Arial" w:eastAsia="Times New Roman" w:hAnsi="Arial" w:cs="Arial"/>
          <w:color w:val="000000"/>
          <w:lang w:eastAsia="es-CL"/>
        </w:rPr>
        <w:t xml:space="preserve">Atraer </w:t>
      </w:r>
      <w:r w:rsidRPr="007455AE">
        <w:rPr>
          <w:rFonts w:ascii="Arial" w:eastAsia="Times New Roman" w:hAnsi="Arial" w:cs="Arial"/>
          <w:bCs/>
          <w:color w:val="000000"/>
          <w:lang w:eastAsia="es-CL"/>
        </w:rPr>
        <w:t>talento</w:t>
      </w:r>
      <w:r w:rsidRPr="007455AE">
        <w:rPr>
          <w:rFonts w:ascii="Arial" w:eastAsia="Times New Roman" w:hAnsi="Arial" w:cs="Arial"/>
          <w:color w:val="000000"/>
          <w:lang w:eastAsia="es-CL"/>
        </w:rPr>
        <w:t xml:space="preserve"> al Estado, con programas para incorporar nuevas vocaciones de servicio público y promover el liderazgo femenino.</w:t>
      </w:r>
    </w:p>
    <w:p w:rsidR="00AF7994" w:rsidRPr="00AF7994" w:rsidRDefault="00AF7994" w:rsidP="00467367">
      <w:pPr>
        <w:shd w:val="clear" w:color="auto" w:fill="FFFFFF"/>
        <w:spacing w:after="0" w:line="240" w:lineRule="auto"/>
        <w:ind w:hanging="284"/>
        <w:jc w:val="both"/>
        <w:rPr>
          <w:rFonts w:ascii="Arial" w:eastAsia="Times New Roman" w:hAnsi="Arial" w:cs="Arial"/>
          <w:color w:val="222222"/>
          <w:lang w:eastAsia="es-CL"/>
        </w:rPr>
      </w:pPr>
    </w:p>
    <w:p w:rsidR="00AF7994" w:rsidRPr="007455AE" w:rsidRDefault="00AF7994" w:rsidP="00467367">
      <w:pPr>
        <w:pStyle w:val="Prrafodelista"/>
        <w:numPr>
          <w:ilvl w:val="0"/>
          <w:numId w:val="22"/>
        </w:numPr>
        <w:shd w:val="clear" w:color="auto" w:fill="FFFFFF"/>
        <w:spacing w:after="0" w:line="240" w:lineRule="auto"/>
        <w:ind w:left="360"/>
        <w:jc w:val="both"/>
        <w:rPr>
          <w:rFonts w:ascii="Arial" w:eastAsia="Times New Roman" w:hAnsi="Arial" w:cs="Arial"/>
          <w:color w:val="222222"/>
          <w:lang w:eastAsia="es-CL"/>
        </w:rPr>
      </w:pPr>
      <w:r w:rsidRPr="007455AE">
        <w:rPr>
          <w:rFonts w:ascii="Arial" w:eastAsia="Times New Roman" w:hAnsi="Arial" w:cs="Arial"/>
          <w:color w:val="000000"/>
          <w:lang w:eastAsia="es-CL"/>
        </w:rPr>
        <w:t xml:space="preserve">Pensar y activar el </w:t>
      </w:r>
      <w:r w:rsidRPr="007455AE">
        <w:rPr>
          <w:rFonts w:ascii="Arial" w:eastAsia="Times New Roman" w:hAnsi="Arial" w:cs="Arial"/>
          <w:bCs/>
          <w:color w:val="000000"/>
          <w:lang w:eastAsia="es-CL"/>
        </w:rPr>
        <w:t>Estado del futuro</w:t>
      </w:r>
      <w:r w:rsidRPr="007455AE">
        <w:rPr>
          <w:rFonts w:ascii="Arial" w:eastAsia="Times New Roman" w:hAnsi="Arial" w:cs="Arial"/>
          <w:color w:val="000000"/>
          <w:lang w:eastAsia="es-CL"/>
        </w:rPr>
        <w:t>, proponiendo iniciativas y reformas que modernicen el empleo y la gestión pública.</w:t>
      </w:r>
    </w:p>
    <w:p w:rsidR="00AF7994" w:rsidRPr="00AF7994" w:rsidRDefault="00AF7994" w:rsidP="00467367">
      <w:pPr>
        <w:shd w:val="clear" w:color="auto" w:fill="FFFFFF"/>
        <w:spacing w:after="0" w:line="240" w:lineRule="auto"/>
        <w:ind w:hanging="284"/>
        <w:jc w:val="both"/>
        <w:rPr>
          <w:rFonts w:ascii="Arial" w:eastAsia="Times New Roman" w:hAnsi="Arial" w:cs="Arial"/>
          <w:color w:val="222222"/>
          <w:lang w:eastAsia="es-CL"/>
        </w:rPr>
      </w:pPr>
    </w:p>
    <w:p w:rsidR="00AF7994" w:rsidRPr="007455AE" w:rsidRDefault="00AF7994" w:rsidP="00467367">
      <w:pPr>
        <w:pStyle w:val="Prrafodelista"/>
        <w:numPr>
          <w:ilvl w:val="0"/>
          <w:numId w:val="22"/>
        </w:numPr>
        <w:shd w:val="clear" w:color="auto" w:fill="FFFFFF"/>
        <w:spacing w:after="0" w:line="240" w:lineRule="auto"/>
        <w:ind w:left="360"/>
        <w:jc w:val="both"/>
        <w:rPr>
          <w:rFonts w:ascii="Arial" w:eastAsia="Times New Roman" w:hAnsi="Arial" w:cs="Arial"/>
          <w:color w:val="222222"/>
          <w:lang w:eastAsia="es-CL"/>
        </w:rPr>
      </w:pPr>
      <w:r w:rsidRPr="007455AE">
        <w:rPr>
          <w:rFonts w:ascii="Arial" w:eastAsia="Times New Roman" w:hAnsi="Arial" w:cs="Arial"/>
          <w:color w:val="000000"/>
          <w:lang w:eastAsia="es-CL"/>
        </w:rPr>
        <w:t xml:space="preserve">Construir puentes y </w:t>
      </w:r>
      <w:r w:rsidR="000E497F" w:rsidRPr="007455AE">
        <w:rPr>
          <w:rFonts w:ascii="Arial" w:eastAsia="Times New Roman" w:hAnsi="Arial" w:cs="Arial"/>
          <w:color w:val="000000"/>
          <w:lang w:eastAsia="es-CL"/>
        </w:rPr>
        <w:t xml:space="preserve">propiciar la </w:t>
      </w:r>
      <w:r w:rsidRPr="007455AE">
        <w:rPr>
          <w:rFonts w:ascii="Arial" w:eastAsia="Times New Roman" w:hAnsi="Arial" w:cs="Arial"/>
          <w:bCs/>
          <w:color w:val="000000"/>
          <w:lang w:eastAsia="es-CL"/>
        </w:rPr>
        <w:t>coordinación</w:t>
      </w:r>
      <w:r w:rsidRPr="007455AE">
        <w:rPr>
          <w:rFonts w:ascii="Arial" w:eastAsia="Times New Roman" w:hAnsi="Arial" w:cs="Arial"/>
          <w:color w:val="000000"/>
          <w:lang w:eastAsia="es-CL"/>
        </w:rPr>
        <w:t xml:space="preserve"> entre el centro de gobierno, los servicios públicos y la sociedad civil, generando instancias de colaboración e innovación para el buen gobierno.</w:t>
      </w:r>
    </w:p>
    <w:p w:rsidR="000E497F" w:rsidRDefault="000E497F" w:rsidP="00AF7994">
      <w:pPr>
        <w:spacing w:after="0" w:line="240" w:lineRule="auto"/>
        <w:jc w:val="both"/>
        <w:rPr>
          <w:rFonts w:ascii="Arial" w:eastAsia="Times New Roman" w:hAnsi="Arial" w:cs="Arial"/>
          <w:color w:val="000000"/>
          <w:lang w:eastAsia="es-CL"/>
        </w:rPr>
      </w:pPr>
    </w:p>
    <w:p w:rsidR="000E497F" w:rsidRDefault="00AF7994" w:rsidP="00AF7994">
      <w:pPr>
        <w:spacing w:after="0" w:line="240" w:lineRule="auto"/>
        <w:jc w:val="both"/>
        <w:rPr>
          <w:rFonts w:ascii="Arial" w:eastAsia="Times New Roman" w:hAnsi="Arial" w:cs="Arial"/>
          <w:color w:val="000000"/>
          <w:lang w:eastAsia="es-CL"/>
        </w:rPr>
      </w:pPr>
      <w:r w:rsidRPr="00AF7994">
        <w:rPr>
          <w:rFonts w:ascii="Arial" w:eastAsia="Times New Roman" w:hAnsi="Arial" w:cs="Arial"/>
          <w:color w:val="000000"/>
          <w:lang w:eastAsia="es-CL"/>
        </w:rPr>
        <w:t>En</w:t>
      </w:r>
      <w:r w:rsidR="000E497F">
        <w:rPr>
          <w:rFonts w:ascii="Arial" w:eastAsia="Times New Roman" w:hAnsi="Arial" w:cs="Arial"/>
          <w:color w:val="000000"/>
          <w:lang w:eastAsia="es-CL"/>
        </w:rPr>
        <w:t xml:space="preserve">tre dichos </w:t>
      </w:r>
      <w:r w:rsidRPr="00AF7994">
        <w:rPr>
          <w:rFonts w:ascii="Arial" w:eastAsia="Times New Roman" w:hAnsi="Arial" w:cs="Arial"/>
          <w:color w:val="000000"/>
          <w:lang w:eastAsia="es-CL"/>
        </w:rPr>
        <w:t xml:space="preserve">proyectos se </w:t>
      </w:r>
      <w:r w:rsidR="000E497F">
        <w:rPr>
          <w:rFonts w:ascii="Arial" w:eastAsia="Times New Roman" w:hAnsi="Arial" w:cs="Arial"/>
          <w:color w:val="000000"/>
          <w:lang w:eastAsia="es-CL"/>
        </w:rPr>
        <w:t xml:space="preserve">encuentran </w:t>
      </w:r>
      <w:r>
        <w:rPr>
          <w:rFonts w:ascii="Arial" w:eastAsia="Times New Roman" w:hAnsi="Arial" w:cs="Arial"/>
          <w:color w:val="000000"/>
          <w:lang w:eastAsia="es-CL"/>
        </w:rPr>
        <w:t>diversas iniciativas destinadas a optimizar la gestión del Sistema de Alta Dirección Pública</w:t>
      </w:r>
      <w:r w:rsidR="000E497F">
        <w:rPr>
          <w:rFonts w:ascii="Arial" w:eastAsia="Times New Roman" w:hAnsi="Arial" w:cs="Arial"/>
          <w:color w:val="000000"/>
          <w:lang w:eastAsia="es-CL"/>
        </w:rPr>
        <w:t xml:space="preserve">. A continuación se reseñan algunos de los principales proyectos. </w:t>
      </w:r>
    </w:p>
    <w:p w:rsidR="000E497F" w:rsidRDefault="000E497F" w:rsidP="00AF7994">
      <w:pPr>
        <w:spacing w:after="0" w:line="240" w:lineRule="auto"/>
        <w:jc w:val="both"/>
        <w:rPr>
          <w:rFonts w:ascii="Arial" w:eastAsia="Times New Roman" w:hAnsi="Arial" w:cs="Arial"/>
          <w:color w:val="000000"/>
          <w:lang w:eastAsia="es-CL"/>
        </w:rPr>
      </w:pPr>
    </w:p>
    <w:p w:rsidR="00AF7994" w:rsidRPr="007455AE" w:rsidRDefault="008A3CCF" w:rsidP="007455AE">
      <w:pPr>
        <w:pStyle w:val="Ttulo3"/>
        <w:spacing w:before="0"/>
        <w:rPr>
          <w:rFonts w:ascii="Arial" w:eastAsia="Times New Roman" w:hAnsi="Arial" w:cs="Arial"/>
          <w:color w:val="auto"/>
          <w:kern w:val="36"/>
          <w:lang w:eastAsia="es-CL"/>
        </w:rPr>
      </w:pPr>
      <w:bookmarkStart w:id="423" w:name="_Toc536544859"/>
      <w:bookmarkStart w:id="424" w:name="_Toc536544973"/>
      <w:bookmarkStart w:id="425" w:name="_Toc536545389"/>
      <w:bookmarkStart w:id="426" w:name="_Toc536545830"/>
      <w:bookmarkStart w:id="427" w:name="_Toc536547316"/>
      <w:bookmarkStart w:id="428" w:name="_Toc536547663"/>
      <w:r w:rsidRPr="007455AE">
        <w:rPr>
          <w:rFonts w:ascii="Arial" w:eastAsia="Times New Roman" w:hAnsi="Arial" w:cs="Arial"/>
          <w:color w:val="auto"/>
          <w:kern w:val="36"/>
          <w:lang w:eastAsia="es-CL"/>
        </w:rPr>
        <w:t>7</w:t>
      </w:r>
      <w:r w:rsidR="00AF7994" w:rsidRPr="007455AE">
        <w:rPr>
          <w:rFonts w:ascii="Arial" w:eastAsia="Times New Roman" w:hAnsi="Arial" w:cs="Arial"/>
          <w:color w:val="auto"/>
          <w:kern w:val="36"/>
          <w:lang w:eastAsia="es-CL"/>
        </w:rPr>
        <w:t>.1.- Reclutamiento y Selección ADP 4.0.</w:t>
      </w:r>
      <w:bookmarkEnd w:id="423"/>
      <w:bookmarkEnd w:id="424"/>
      <w:bookmarkEnd w:id="425"/>
      <w:bookmarkEnd w:id="426"/>
      <w:bookmarkEnd w:id="427"/>
      <w:bookmarkEnd w:id="428"/>
    </w:p>
    <w:p w:rsidR="00AF7994" w:rsidRDefault="00AF7994" w:rsidP="00AF7994">
      <w:pPr>
        <w:spacing w:after="0" w:line="240" w:lineRule="auto"/>
        <w:jc w:val="both"/>
        <w:rPr>
          <w:rFonts w:ascii="Arial" w:eastAsia="Times New Roman" w:hAnsi="Arial" w:cs="Arial"/>
          <w:b/>
          <w:bCs/>
          <w:color w:val="000000"/>
          <w:lang w:eastAsia="es-CL"/>
        </w:rPr>
      </w:pPr>
    </w:p>
    <w:p w:rsidR="00AF7994" w:rsidRDefault="00AF7994" w:rsidP="00AF7994">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Aspira a incrementar la eficiencia y calidad de los concursos a través de la simplificación del proceso de reclutamiento y selección; de la aplicación de nueva tecnología y de metodologías de trabajo destinadas a evitar duplicidad de tareas y disminuir errores, riesgos, costos y tiempo de duración, y de fortalecer la relación con las empresas consultoras. Enseguida se reseñan algunos de los principales proyectos: </w:t>
      </w:r>
    </w:p>
    <w:p w:rsidR="00445AF4" w:rsidRDefault="00445AF4" w:rsidP="00AF7994">
      <w:pPr>
        <w:spacing w:after="0" w:line="240" w:lineRule="auto"/>
        <w:jc w:val="both"/>
        <w:rPr>
          <w:rFonts w:ascii="Times New Roman" w:eastAsia="Times New Roman" w:hAnsi="Times New Roman" w:cs="Times New Roman"/>
          <w:sz w:val="24"/>
          <w:szCs w:val="24"/>
          <w:lang w:eastAsia="es-CL"/>
        </w:rPr>
      </w:pPr>
    </w:p>
    <w:p w:rsidR="00AF7994" w:rsidRPr="007455AE" w:rsidRDefault="008A3CCF" w:rsidP="007455AE">
      <w:pPr>
        <w:pStyle w:val="Ttulo3"/>
        <w:spacing w:before="0"/>
        <w:rPr>
          <w:rFonts w:ascii="Arial" w:eastAsia="Times New Roman" w:hAnsi="Arial" w:cs="Arial"/>
          <w:color w:val="auto"/>
          <w:kern w:val="36"/>
          <w:lang w:eastAsia="es-CL"/>
        </w:rPr>
      </w:pPr>
      <w:bookmarkStart w:id="429" w:name="_Toc536544860"/>
      <w:bookmarkStart w:id="430" w:name="_Toc536544974"/>
      <w:bookmarkStart w:id="431" w:name="_Toc536545390"/>
      <w:bookmarkStart w:id="432" w:name="_Toc536545831"/>
      <w:bookmarkStart w:id="433" w:name="_Toc536547317"/>
      <w:bookmarkStart w:id="434" w:name="_Toc536547664"/>
      <w:r w:rsidRPr="007455AE">
        <w:rPr>
          <w:rFonts w:ascii="Arial" w:eastAsia="Times New Roman" w:hAnsi="Arial" w:cs="Arial"/>
          <w:color w:val="auto"/>
          <w:kern w:val="36"/>
          <w:lang w:eastAsia="es-CL"/>
        </w:rPr>
        <w:t>7</w:t>
      </w:r>
      <w:r w:rsidR="007455AE">
        <w:rPr>
          <w:rFonts w:ascii="Arial" w:eastAsia="Times New Roman" w:hAnsi="Arial" w:cs="Arial"/>
          <w:color w:val="auto"/>
          <w:kern w:val="36"/>
          <w:lang w:eastAsia="es-CL"/>
        </w:rPr>
        <w:t>.2</w:t>
      </w:r>
      <w:r w:rsidR="00AF7994" w:rsidRPr="007455AE">
        <w:rPr>
          <w:rFonts w:ascii="Arial" w:eastAsia="Times New Roman" w:hAnsi="Arial" w:cs="Arial"/>
          <w:color w:val="auto"/>
          <w:kern w:val="36"/>
          <w:lang w:eastAsia="es-CL"/>
        </w:rPr>
        <w:t>.- Nuevo modelo de filtro curricular.</w:t>
      </w:r>
      <w:bookmarkEnd w:id="429"/>
      <w:bookmarkEnd w:id="430"/>
      <w:bookmarkEnd w:id="431"/>
      <w:bookmarkEnd w:id="432"/>
      <w:bookmarkEnd w:id="433"/>
      <w:bookmarkEnd w:id="434"/>
      <w:r w:rsidR="00AF7994" w:rsidRPr="007455AE">
        <w:rPr>
          <w:rFonts w:ascii="Arial" w:eastAsia="Times New Roman" w:hAnsi="Arial" w:cs="Arial"/>
          <w:color w:val="auto"/>
          <w:kern w:val="36"/>
          <w:lang w:eastAsia="es-CL"/>
        </w:rPr>
        <w:t xml:space="preserve"> </w:t>
      </w:r>
    </w:p>
    <w:p w:rsidR="00AF7994" w:rsidRDefault="00AF7994" w:rsidP="00AF7994">
      <w:pPr>
        <w:spacing w:after="0" w:line="240" w:lineRule="auto"/>
        <w:jc w:val="both"/>
        <w:rPr>
          <w:rFonts w:ascii="Arial" w:eastAsia="Times New Roman" w:hAnsi="Arial" w:cs="Arial"/>
          <w:color w:val="000000"/>
          <w:lang w:eastAsia="es-CL"/>
        </w:rPr>
      </w:pPr>
    </w:p>
    <w:p w:rsidR="00AF7994" w:rsidRDefault="00AF7994" w:rsidP="00AF7994">
      <w:pPr>
        <w:spacing w:after="0" w:line="240" w:lineRule="auto"/>
        <w:jc w:val="both"/>
        <w:rPr>
          <w:rFonts w:ascii="Arial" w:eastAsia="Times New Roman" w:hAnsi="Arial" w:cs="Arial"/>
          <w:color w:val="000000"/>
          <w:lang w:eastAsia="es-CL"/>
        </w:rPr>
      </w:pPr>
      <w:r>
        <w:rPr>
          <w:rFonts w:ascii="Arial" w:eastAsia="Times New Roman" w:hAnsi="Arial" w:cs="Arial"/>
          <w:color w:val="000000"/>
          <w:lang w:eastAsia="es-CL"/>
        </w:rPr>
        <w:t xml:space="preserve">En esa línea, se diseñará e implementará de un nuevo modelo de filtro curricular que permitirá reconocer los conocimientos y potencial de los candidatos. De esta forma, se espera evitar la eventual pérdida de talento derivada de un filtro curricular que favorece experiencias previas en el sector público y no da cuenta del potencial de desempeño. </w:t>
      </w:r>
    </w:p>
    <w:p w:rsidR="00AF7994" w:rsidRDefault="00AF7994" w:rsidP="00AF7994">
      <w:pPr>
        <w:spacing w:after="0" w:line="240" w:lineRule="auto"/>
        <w:jc w:val="both"/>
        <w:rPr>
          <w:rFonts w:ascii="Times New Roman" w:eastAsia="Times New Roman" w:hAnsi="Times New Roman" w:cs="Times New Roman"/>
          <w:sz w:val="24"/>
          <w:szCs w:val="24"/>
          <w:lang w:eastAsia="es-CL"/>
        </w:rPr>
      </w:pPr>
    </w:p>
    <w:p w:rsidR="00AF7994" w:rsidRPr="007455AE" w:rsidRDefault="008A3CCF" w:rsidP="007455AE">
      <w:pPr>
        <w:pStyle w:val="Ttulo3"/>
        <w:spacing w:before="0"/>
        <w:rPr>
          <w:rFonts w:ascii="Arial" w:eastAsia="Times New Roman" w:hAnsi="Arial" w:cs="Arial"/>
          <w:color w:val="auto"/>
          <w:kern w:val="36"/>
          <w:lang w:eastAsia="es-CL"/>
        </w:rPr>
      </w:pPr>
      <w:bookmarkStart w:id="435" w:name="_Toc536544861"/>
      <w:bookmarkStart w:id="436" w:name="_Toc536544975"/>
      <w:bookmarkStart w:id="437" w:name="_Toc536545391"/>
      <w:bookmarkStart w:id="438" w:name="_Toc536545832"/>
      <w:bookmarkStart w:id="439" w:name="_Toc536547318"/>
      <w:bookmarkStart w:id="440" w:name="_Toc536547665"/>
      <w:r w:rsidRPr="007455AE">
        <w:rPr>
          <w:rFonts w:ascii="Arial" w:eastAsia="Times New Roman" w:hAnsi="Arial" w:cs="Arial"/>
          <w:color w:val="auto"/>
          <w:kern w:val="36"/>
          <w:lang w:eastAsia="es-CL"/>
        </w:rPr>
        <w:t>7</w:t>
      </w:r>
      <w:r w:rsidR="00AF7994" w:rsidRPr="007455AE">
        <w:rPr>
          <w:rFonts w:ascii="Arial" w:eastAsia="Times New Roman" w:hAnsi="Arial" w:cs="Arial"/>
          <w:color w:val="auto"/>
          <w:kern w:val="36"/>
          <w:lang w:eastAsia="es-CL"/>
        </w:rPr>
        <w:t>.</w:t>
      </w:r>
      <w:r w:rsidR="007455AE" w:rsidRPr="007455AE">
        <w:rPr>
          <w:rFonts w:ascii="Arial" w:eastAsia="Times New Roman" w:hAnsi="Arial" w:cs="Arial"/>
          <w:color w:val="auto"/>
          <w:kern w:val="36"/>
          <w:lang w:eastAsia="es-CL"/>
        </w:rPr>
        <w:t>3</w:t>
      </w:r>
      <w:r w:rsidR="00AF7994" w:rsidRPr="007455AE">
        <w:rPr>
          <w:rFonts w:ascii="Arial" w:eastAsia="Times New Roman" w:hAnsi="Arial" w:cs="Arial"/>
          <w:color w:val="auto"/>
          <w:kern w:val="36"/>
          <w:lang w:eastAsia="es-CL"/>
        </w:rPr>
        <w:t>.- Transformación Digital ADP.</w:t>
      </w:r>
      <w:bookmarkEnd w:id="435"/>
      <w:bookmarkEnd w:id="436"/>
      <w:bookmarkEnd w:id="437"/>
      <w:bookmarkEnd w:id="438"/>
      <w:bookmarkEnd w:id="439"/>
      <w:bookmarkEnd w:id="440"/>
      <w:r w:rsidR="00AF7994" w:rsidRPr="007455AE">
        <w:rPr>
          <w:rFonts w:ascii="Arial" w:eastAsia="Times New Roman" w:hAnsi="Arial" w:cs="Arial"/>
          <w:color w:val="auto"/>
          <w:kern w:val="36"/>
          <w:lang w:eastAsia="es-CL"/>
        </w:rPr>
        <w:t xml:space="preserve"> </w:t>
      </w:r>
    </w:p>
    <w:p w:rsidR="00AF7994" w:rsidRDefault="00AF7994" w:rsidP="00AF7994">
      <w:pPr>
        <w:spacing w:after="0" w:line="240" w:lineRule="auto"/>
        <w:jc w:val="both"/>
        <w:rPr>
          <w:rFonts w:ascii="Arial" w:eastAsia="Times New Roman" w:hAnsi="Arial" w:cs="Arial"/>
          <w:color w:val="000000"/>
          <w:lang w:eastAsia="es-CL"/>
        </w:rPr>
      </w:pPr>
    </w:p>
    <w:p w:rsidR="00AF7994" w:rsidRDefault="00AF7994" w:rsidP="00AF7994">
      <w:pPr>
        <w:spacing w:after="0" w:line="240" w:lineRule="auto"/>
        <w:jc w:val="both"/>
        <w:rPr>
          <w:rFonts w:ascii="Arial" w:eastAsia="Times New Roman" w:hAnsi="Arial" w:cs="Arial"/>
          <w:color w:val="000000"/>
          <w:lang w:eastAsia="es-CL"/>
        </w:rPr>
      </w:pPr>
      <w:r>
        <w:rPr>
          <w:rFonts w:ascii="Arial" w:eastAsia="Times New Roman" w:hAnsi="Arial" w:cs="Arial"/>
          <w:color w:val="000000"/>
          <w:lang w:eastAsia="es-CL"/>
        </w:rPr>
        <w:t xml:space="preserve">En el marco de este proyecto institucional se implementará un sistema de currículum único y un </w:t>
      </w:r>
      <w:r w:rsidRPr="00CB126F">
        <w:rPr>
          <w:rFonts w:ascii="Arial" w:eastAsia="Times New Roman" w:hAnsi="Arial" w:cs="Arial"/>
          <w:i/>
          <w:color w:val="000000"/>
          <w:lang w:eastAsia="es-CL"/>
        </w:rPr>
        <w:t xml:space="preserve">bot </w:t>
      </w:r>
      <w:r>
        <w:rPr>
          <w:rFonts w:ascii="Arial" w:eastAsia="Times New Roman" w:hAnsi="Arial" w:cs="Arial"/>
          <w:color w:val="000000"/>
          <w:lang w:eastAsia="es-CL"/>
        </w:rPr>
        <w:t xml:space="preserve">para verificar antecedentes; se hará efectiva la integración de información de modo de no solicitar más antecedentes que obren en poder de la Administración; se simplificarán perfiles e informes, se implementará un panel de control de procesos optimizado y se optimizarán las comunicaciones automáticas con los candidatos. </w:t>
      </w:r>
    </w:p>
    <w:p w:rsidR="00AF7994" w:rsidRDefault="00AF7994" w:rsidP="00AF7994">
      <w:pPr>
        <w:spacing w:after="0" w:line="240" w:lineRule="auto"/>
        <w:jc w:val="both"/>
        <w:rPr>
          <w:rFonts w:ascii="Times New Roman" w:eastAsia="Times New Roman" w:hAnsi="Times New Roman" w:cs="Times New Roman"/>
          <w:sz w:val="24"/>
          <w:szCs w:val="24"/>
          <w:lang w:eastAsia="es-CL"/>
        </w:rPr>
      </w:pPr>
    </w:p>
    <w:p w:rsidR="00AF7994" w:rsidRPr="007455AE" w:rsidRDefault="008A3CCF" w:rsidP="007455AE">
      <w:pPr>
        <w:pStyle w:val="Ttulo3"/>
        <w:spacing w:before="0"/>
        <w:rPr>
          <w:rFonts w:ascii="Arial" w:eastAsia="Times New Roman" w:hAnsi="Arial" w:cs="Arial"/>
          <w:color w:val="auto"/>
          <w:kern w:val="36"/>
          <w:lang w:eastAsia="es-CL"/>
        </w:rPr>
      </w:pPr>
      <w:bookmarkStart w:id="441" w:name="_Toc536544862"/>
      <w:bookmarkStart w:id="442" w:name="_Toc536544976"/>
      <w:bookmarkStart w:id="443" w:name="_Toc536545392"/>
      <w:bookmarkStart w:id="444" w:name="_Toc536545833"/>
      <w:bookmarkStart w:id="445" w:name="_Toc536547319"/>
      <w:bookmarkStart w:id="446" w:name="_Toc536547666"/>
      <w:r w:rsidRPr="007455AE">
        <w:rPr>
          <w:rFonts w:ascii="Arial" w:eastAsia="Times New Roman" w:hAnsi="Arial" w:cs="Arial"/>
          <w:color w:val="auto"/>
          <w:kern w:val="36"/>
          <w:lang w:eastAsia="es-CL"/>
        </w:rPr>
        <w:t>7</w:t>
      </w:r>
      <w:r w:rsidR="00AF7994" w:rsidRPr="007455AE">
        <w:rPr>
          <w:rFonts w:ascii="Arial" w:eastAsia="Times New Roman" w:hAnsi="Arial" w:cs="Arial"/>
          <w:color w:val="auto"/>
          <w:kern w:val="36"/>
          <w:lang w:eastAsia="es-CL"/>
        </w:rPr>
        <w:t>.</w:t>
      </w:r>
      <w:r w:rsidR="007455AE" w:rsidRPr="007455AE">
        <w:rPr>
          <w:rFonts w:ascii="Arial" w:eastAsia="Times New Roman" w:hAnsi="Arial" w:cs="Arial"/>
          <w:color w:val="auto"/>
          <w:kern w:val="36"/>
          <w:lang w:eastAsia="es-CL"/>
        </w:rPr>
        <w:t>4</w:t>
      </w:r>
      <w:r w:rsidR="00AF7994" w:rsidRPr="007455AE">
        <w:rPr>
          <w:rFonts w:ascii="Arial" w:eastAsia="Times New Roman" w:hAnsi="Arial" w:cs="Arial"/>
          <w:color w:val="auto"/>
          <w:kern w:val="36"/>
          <w:lang w:eastAsia="es-CL"/>
        </w:rPr>
        <w:t>.- Gestión integral de consultoras.</w:t>
      </w:r>
      <w:bookmarkEnd w:id="441"/>
      <w:bookmarkEnd w:id="442"/>
      <w:bookmarkEnd w:id="443"/>
      <w:bookmarkEnd w:id="444"/>
      <w:bookmarkEnd w:id="445"/>
      <w:bookmarkEnd w:id="446"/>
      <w:r w:rsidR="00AF7994" w:rsidRPr="007455AE">
        <w:rPr>
          <w:rFonts w:ascii="Arial" w:eastAsia="Times New Roman" w:hAnsi="Arial" w:cs="Arial"/>
          <w:color w:val="auto"/>
          <w:kern w:val="36"/>
          <w:lang w:eastAsia="es-CL"/>
        </w:rPr>
        <w:t xml:space="preserve"> </w:t>
      </w:r>
    </w:p>
    <w:p w:rsidR="00AF7994" w:rsidRDefault="00AF7994" w:rsidP="00AF7994">
      <w:pPr>
        <w:spacing w:after="0" w:line="240" w:lineRule="auto"/>
        <w:jc w:val="both"/>
        <w:rPr>
          <w:rFonts w:ascii="Arial" w:eastAsia="Times New Roman" w:hAnsi="Arial" w:cs="Arial"/>
          <w:color w:val="000000"/>
          <w:lang w:eastAsia="es-CL"/>
        </w:rPr>
      </w:pPr>
    </w:p>
    <w:p w:rsidR="00AF7994" w:rsidRDefault="00AF7994" w:rsidP="00AF7994">
      <w:pPr>
        <w:spacing w:after="0" w:line="240" w:lineRule="auto"/>
        <w:jc w:val="both"/>
        <w:rPr>
          <w:rFonts w:ascii="Arial" w:eastAsia="Times New Roman" w:hAnsi="Arial" w:cs="Arial"/>
          <w:color w:val="000000"/>
          <w:lang w:eastAsia="es-CL"/>
        </w:rPr>
      </w:pPr>
      <w:r>
        <w:rPr>
          <w:rFonts w:ascii="Arial" w:eastAsia="Times New Roman" w:hAnsi="Arial" w:cs="Arial"/>
          <w:color w:val="000000"/>
          <w:lang w:eastAsia="es-CL"/>
        </w:rPr>
        <w:t>En el trabajo con empresas consultoras, los proyectos a desarrollar incluyen la propuesta de bases para el nuevo Convenio Marco para servicios de evaluación y búsqueda de Altos Directivos Públicos; la certificación de personas naturales para el nuevo modelo de evaluación gerencial y psicolaboral, y el pilotaje del proyecto por el cual todos los candidatos -independientemente de si postulan en línea o son contactados por empresas de búsqueda- sean evaluados por una única consultora, eliminando la evaluación a cargo de las empresas de búsqueda.  </w:t>
      </w:r>
    </w:p>
    <w:p w:rsidR="00AF7994" w:rsidRDefault="00AF7994" w:rsidP="00AF7994">
      <w:pPr>
        <w:spacing w:after="0" w:line="240" w:lineRule="auto"/>
        <w:jc w:val="both"/>
        <w:rPr>
          <w:rFonts w:ascii="Times New Roman" w:eastAsia="Times New Roman" w:hAnsi="Times New Roman" w:cs="Times New Roman"/>
          <w:sz w:val="24"/>
          <w:szCs w:val="24"/>
          <w:lang w:eastAsia="es-CL"/>
        </w:rPr>
      </w:pPr>
    </w:p>
    <w:p w:rsidR="00AF7994" w:rsidRPr="007455AE" w:rsidRDefault="008A3CCF" w:rsidP="007455AE">
      <w:pPr>
        <w:pStyle w:val="Ttulo3"/>
        <w:spacing w:before="0"/>
        <w:rPr>
          <w:rFonts w:ascii="Arial" w:eastAsia="Times New Roman" w:hAnsi="Arial" w:cs="Arial"/>
          <w:color w:val="auto"/>
          <w:kern w:val="36"/>
          <w:lang w:eastAsia="es-CL"/>
        </w:rPr>
      </w:pPr>
      <w:bookmarkStart w:id="447" w:name="_Toc536544863"/>
      <w:bookmarkStart w:id="448" w:name="_Toc536544977"/>
      <w:bookmarkStart w:id="449" w:name="_Toc536545393"/>
      <w:bookmarkStart w:id="450" w:name="_Toc536545834"/>
      <w:bookmarkStart w:id="451" w:name="_Toc536547320"/>
      <w:bookmarkStart w:id="452" w:name="_Toc536547667"/>
      <w:r w:rsidRPr="007455AE">
        <w:rPr>
          <w:rFonts w:ascii="Arial" w:eastAsia="Times New Roman" w:hAnsi="Arial" w:cs="Arial"/>
          <w:color w:val="auto"/>
          <w:kern w:val="36"/>
          <w:lang w:eastAsia="es-CL"/>
        </w:rPr>
        <w:t>7</w:t>
      </w:r>
      <w:r w:rsidR="00AF7994" w:rsidRPr="007455AE">
        <w:rPr>
          <w:rFonts w:ascii="Arial" w:eastAsia="Times New Roman" w:hAnsi="Arial" w:cs="Arial"/>
          <w:color w:val="auto"/>
          <w:kern w:val="36"/>
          <w:lang w:eastAsia="es-CL"/>
        </w:rPr>
        <w:t>.</w:t>
      </w:r>
      <w:r w:rsidR="007455AE" w:rsidRPr="007455AE">
        <w:rPr>
          <w:rFonts w:ascii="Arial" w:eastAsia="Times New Roman" w:hAnsi="Arial" w:cs="Arial"/>
          <w:color w:val="auto"/>
          <w:kern w:val="36"/>
          <w:lang w:eastAsia="es-CL"/>
        </w:rPr>
        <w:t>5</w:t>
      </w:r>
      <w:r w:rsidR="00AF7994" w:rsidRPr="007455AE">
        <w:rPr>
          <w:rFonts w:ascii="Arial" w:eastAsia="Times New Roman" w:hAnsi="Arial" w:cs="Arial"/>
          <w:color w:val="auto"/>
          <w:kern w:val="36"/>
          <w:lang w:eastAsia="es-CL"/>
        </w:rPr>
        <w:t xml:space="preserve">.- </w:t>
      </w:r>
      <w:r w:rsidR="00134363" w:rsidRPr="007455AE">
        <w:rPr>
          <w:rFonts w:ascii="Arial" w:eastAsia="Times New Roman" w:hAnsi="Arial" w:cs="Arial"/>
          <w:color w:val="auto"/>
          <w:kern w:val="36"/>
          <w:lang w:eastAsia="es-CL"/>
        </w:rPr>
        <w:t>Aplicación en régimen de n</w:t>
      </w:r>
      <w:r w:rsidR="00AF7994" w:rsidRPr="007455AE">
        <w:rPr>
          <w:rFonts w:ascii="Arial" w:eastAsia="Times New Roman" w:hAnsi="Arial" w:cs="Arial"/>
          <w:color w:val="auto"/>
          <w:kern w:val="36"/>
          <w:lang w:eastAsia="es-CL"/>
        </w:rPr>
        <w:t>uevo modelo de evaluación.</w:t>
      </w:r>
      <w:bookmarkEnd w:id="447"/>
      <w:bookmarkEnd w:id="448"/>
      <w:bookmarkEnd w:id="449"/>
      <w:bookmarkEnd w:id="450"/>
      <w:bookmarkEnd w:id="451"/>
      <w:bookmarkEnd w:id="452"/>
      <w:r w:rsidR="00AF7994" w:rsidRPr="007455AE">
        <w:rPr>
          <w:rFonts w:ascii="Arial" w:eastAsia="Times New Roman" w:hAnsi="Arial" w:cs="Arial"/>
          <w:color w:val="auto"/>
          <w:kern w:val="36"/>
          <w:lang w:eastAsia="es-CL"/>
        </w:rPr>
        <w:t xml:space="preserve"> </w:t>
      </w:r>
    </w:p>
    <w:p w:rsidR="00AF7994" w:rsidRDefault="00AF7994" w:rsidP="00AF7994">
      <w:pPr>
        <w:spacing w:after="0" w:line="240" w:lineRule="auto"/>
        <w:jc w:val="both"/>
        <w:rPr>
          <w:rFonts w:ascii="Arial" w:eastAsia="Times New Roman" w:hAnsi="Arial" w:cs="Arial"/>
          <w:color w:val="000000"/>
          <w:lang w:eastAsia="es-CL"/>
        </w:rPr>
      </w:pPr>
    </w:p>
    <w:p w:rsidR="00134363" w:rsidRDefault="008A3CCF" w:rsidP="00134363">
      <w:pPr>
        <w:shd w:val="clear" w:color="auto" w:fill="FFFFFF"/>
        <w:spacing w:after="160" w:line="235" w:lineRule="atLeast"/>
        <w:jc w:val="both"/>
        <w:rPr>
          <w:rFonts w:ascii="Arial" w:eastAsia="Times New Roman" w:hAnsi="Arial" w:cs="Arial"/>
          <w:lang w:eastAsia="es-CL"/>
        </w:rPr>
      </w:pPr>
      <w:r>
        <w:rPr>
          <w:rFonts w:ascii="Arial" w:eastAsia="Times New Roman" w:hAnsi="Arial" w:cs="Arial"/>
          <w:lang w:eastAsia="es-CL"/>
        </w:rPr>
        <w:t xml:space="preserve">Durante 2018 se inició </w:t>
      </w:r>
      <w:r w:rsidR="00134363">
        <w:rPr>
          <w:rFonts w:ascii="Arial" w:eastAsia="Times New Roman" w:hAnsi="Arial" w:cs="Arial"/>
          <w:lang w:eastAsia="es-CL"/>
        </w:rPr>
        <w:t xml:space="preserve">el proyecto de </w:t>
      </w:r>
      <w:r w:rsidRPr="008A3CCF">
        <w:rPr>
          <w:rFonts w:ascii="Arial" w:eastAsia="Times New Roman" w:hAnsi="Arial" w:cs="Arial"/>
          <w:lang w:eastAsia="es-CL"/>
        </w:rPr>
        <w:t xml:space="preserve">revisión y </w:t>
      </w:r>
      <w:r w:rsidR="00134363">
        <w:rPr>
          <w:rFonts w:ascii="Arial" w:eastAsia="Times New Roman" w:hAnsi="Arial" w:cs="Arial"/>
          <w:lang w:eastAsia="es-CL"/>
        </w:rPr>
        <w:t xml:space="preserve">perfeccionamiento </w:t>
      </w:r>
      <w:r w:rsidRPr="008A3CCF">
        <w:rPr>
          <w:rFonts w:ascii="Arial" w:eastAsia="Times New Roman" w:hAnsi="Arial" w:cs="Arial"/>
          <w:lang w:eastAsia="es-CL"/>
        </w:rPr>
        <w:t>técnic</w:t>
      </w:r>
      <w:r w:rsidR="00134363">
        <w:rPr>
          <w:rFonts w:ascii="Arial" w:eastAsia="Times New Roman" w:hAnsi="Arial" w:cs="Arial"/>
          <w:lang w:eastAsia="es-CL"/>
        </w:rPr>
        <w:t>o</w:t>
      </w:r>
      <w:r w:rsidRPr="008A3CCF">
        <w:rPr>
          <w:rFonts w:ascii="Arial" w:eastAsia="Times New Roman" w:hAnsi="Arial" w:cs="Arial"/>
          <w:lang w:eastAsia="es-CL"/>
        </w:rPr>
        <w:t xml:space="preserve"> del modelo de evaluación </w:t>
      </w:r>
      <w:r w:rsidR="00134363">
        <w:rPr>
          <w:rFonts w:ascii="Arial" w:eastAsia="Times New Roman" w:hAnsi="Arial" w:cs="Arial"/>
          <w:lang w:eastAsia="es-CL"/>
        </w:rPr>
        <w:t xml:space="preserve">gerencial y psicolaboral –denominado como P2P3- </w:t>
      </w:r>
      <w:r w:rsidRPr="008A3CCF">
        <w:rPr>
          <w:rFonts w:ascii="Arial" w:eastAsia="Times New Roman" w:hAnsi="Arial" w:cs="Arial"/>
          <w:lang w:eastAsia="es-CL"/>
        </w:rPr>
        <w:t>utilizado por 15 años.</w:t>
      </w:r>
      <w:r w:rsidR="00134363">
        <w:rPr>
          <w:rFonts w:ascii="Arial" w:eastAsia="Times New Roman" w:hAnsi="Arial" w:cs="Arial"/>
          <w:lang w:eastAsia="es-CL"/>
        </w:rPr>
        <w:t xml:space="preserve"> </w:t>
      </w:r>
    </w:p>
    <w:p w:rsidR="008A3CCF" w:rsidRPr="008A3CCF" w:rsidRDefault="00134363" w:rsidP="00134363">
      <w:pPr>
        <w:shd w:val="clear" w:color="auto" w:fill="FFFFFF"/>
        <w:spacing w:after="160" w:line="235" w:lineRule="atLeast"/>
        <w:jc w:val="both"/>
        <w:rPr>
          <w:rFonts w:ascii="Calibri" w:eastAsia="Times New Roman" w:hAnsi="Calibri" w:cs="Times New Roman"/>
          <w:lang w:eastAsia="es-CL"/>
        </w:rPr>
      </w:pPr>
      <w:r>
        <w:rPr>
          <w:rFonts w:ascii="Arial" w:eastAsia="Times New Roman" w:hAnsi="Arial" w:cs="Arial"/>
          <w:lang w:eastAsia="es-CL"/>
        </w:rPr>
        <w:t xml:space="preserve">El nuevo modelo </w:t>
      </w:r>
      <w:r>
        <w:rPr>
          <w:rFonts w:ascii="Arial" w:eastAsia="Times New Roman" w:hAnsi="Arial" w:cs="Arial"/>
          <w:color w:val="000000"/>
          <w:lang w:eastAsia="es-CL"/>
        </w:rPr>
        <w:t>recurre a evaluación basada en evidencia y a la aplicación de mejores estándares internacionales y académicos, con el fin de alcanzar mayores niveles predictivos del desempeño, calce al perfil y estandarización de pautas de evaluación.</w:t>
      </w:r>
      <w:r>
        <w:rPr>
          <w:rFonts w:ascii="Arial" w:eastAsia="Times New Roman" w:hAnsi="Arial" w:cs="Arial"/>
          <w:lang w:eastAsia="es-CL"/>
        </w:rPr>
        <w:t xml:space="preserve"> </w:t>
      </w:r>
    </w:p>
    <w:p w:rsidR="008A3CCF" w:rsidRPr="008A3CCF" w:rsidRDefault="00134363" w:rsidP="008A3CCF">
      <w:pPr>
        <w:shd w:val="clear" w:color="auto" w:fill="FFFFFF"/>
        <w:spacing w:after="160" w:line="235" w:lineRule="atLeast"/>
        <w:jc w:val="both"/>
        <w:rPr>
          <w:rFonts w:ascii="Calibri" w:eastAsia="Times New Roman" w:hAnsi="Calibri" w:cs="Times New Roman"/>
          <w:lang w:eastAsia="es-CL"/>
        </w:rPr>
      </w:pPr>
      <w:r>
        <w:rPr>
          <w:rFonts w:ascii="Arial" w:eastAsia="Times New Roman" w:hAnsi="Arial" w:cs="Arial"/>
          <w:lang w:eastAsia="es-CL"/>
        </w:rPr>
        <w:t>Al 31 de diciembre de 2018 se h</w:t>
      </w:r>
      <w:r w:rsidR="008A3CCF" w:rsidRPr="008A3CCF">
        <w:rPr>
          <w:rFonts w:ascii="Arial" w:eastAsia="Times New Roman" w:hAnsi="Arial" w:cs="Arial"/>
          <w:lang w:eastAsia="es-CL"/>
        </w:rPr>
        <w:t xml:space="preserve">an concursado con este nuevo modelo </w:t>
      </w:r>
      <w:r>
        <w:rPr>
          <w:rFonts w:ascii="Arial" w:eastAsia="Times New Roman" w:hAnsi="Arial" w:cs="Arial"/>
          <w:lang w:eastAsia="es-CL"/>
        </w:rPr>
        <w:t xml:space="preserve">un piloto de </w:t>
      </w:r>
      <w:r w:rsidR="008A3CCF" w:rsidRPr="008A3CCF">
        <w:rPr>
          <w:rFonts w:ascii="Arial" w:eastAsia="Times New Roman" w:hAnsi="Arial" w:cs="Arial"/>
          <w:lang w:eastAsia="es-CL"/>
        </w:rPr>
        <w:t xml:space="preserve">4 </w:t>
      </w:r>
      <w:r>
        <w:rPr>
          <w:rFonts w:ascii="Arial" w:eastAsia="Times New Roman" w:hAnsi="Arial" w:cs="Arial"/>
          <w:lang w:eastAsia="es-CL"/>
        </w:rPr>
        <w:t xml:space="preserve">concursos. La aplicación del modelo en régimen ha demandado la </w:t>
      </w:r>
      <w:r w:rsidR="008A3CCF" w:rsidRPr="008A3CCF">
        <w:rPr>
          <w:rFonts w:ascii="Arial" w:eastAsia="Times New Roman" w:hAnsi="Arial" w:cs="Arial"/>
          <w:lang w:eastAsia="es-CL"/>
        </w:rPr>
        <w:t>habilit</w:t>
      </w:r>
      <w:r>
        <w:rPr>
          <w:rFonts w:ascii="Arial" w:eastAsia="Times New Roman" w:hAnsi="Arial" w:cs="Arial"/>
          <w:lang w:eastAsia="es-CL"/>
        </w:rPr>
        <w:t xml:space="preserve">ación de </w:t>
      </w:r>
      <w:r w:rsidR="008A3CCF" w:rsidRPr="008A3CCF">
        <w:rPr>
          <w:rFonts w:ascii="Arial" w:eastAsia="Times New Roman" w:hAnsi="Arial" w:cs="Arial"/>
          <w:lang w:eastAsia="es-CL"/>
        </w:rPr>
        <w:t xml:space="preserve">todas las empresas </w:t>
      </w:r>
      <w:r>
        <w:rPr>
          <w:rFonts w:ascii="Arial" w:eastAsia="Times New Roman" w:hAnsi="Arial" w:cs="Arial"/>
          <w:lang w:eastAsia="es-CL"/>
        </w:rPr>
        <w:t xml:space="preserve">que participan </w:t>
      </w:r>
      <w:r w:rsidR="008A3CCF" w:rsidRPr="008A3CCF">
        <w:rPr>
          <w:rFonts w:ascii="Arial" w:eastAsia="Times New Roman" w:hAnsi="Arial" w:cs="Arial"/>
          <w:lang w:eastAsia="es-CL"/>
        </w:rPr>
        <w:t xml:space="preserve">del </w:t>
      </w:r>
      <w:r>
        <w:rPr>
          <w:rFonts w:ascii="Arial" w:eastAsia="Times New Roman" w:hAnsi="Arial" w:cs="Arial"/>
          <w:lang w:eastAsia="es-CL"/>
        </w:rPr>
        <w:t xml:space="preserve">actual </w:t>
      </w:r>
      <w:r w:rsidR="008A3CCF" w:rsidRPr="008A3CCF">
        <w:rPr>
          <w:rFonts w:ascii="Arial" w:eastAsia="Times New Roman" w:hAnsi="Arial" w:cs="Arial"/>
          <w:lang w:eastAsia="es-CL"/>
        </w:rPr>
        <w:t xml:space="preserve">convenio marco y </w:t>
      </w:r>
      <w:r>
        <w:rPr>
          <w:rFonts w:ascii="Arial" w:eastAsia="Times New Roman" w:hAnsi="Arial" w:cs="Arial"/>
          <w:lang w:eastAsia="es-CL"/>
        </w:rPr>
        <w:t xml:space="preserve">el </w:t>
      </w:r>
      <w:r w:rsidR="008A3CCF" w:rsidRPr="008A3CCF">
        <w:rPr>
          <w:rFonts w:ascii="Arial" w:eastAsia="Times New Roman" w:hAnsi="Arial" w:cs="Arial"/>
          <w:lang w:eastAsia="es-CL"/>
        </w:rPr>
        <w:t>acompañ</w:t>
      </w:r>
      <w:r>
        <w:rPr>
          <w:rFonts w:ascii="Arial" w:eastAsia="Times New Roman" w:hAnsi="Arial" w:cs="Arial"/>
          <w:lang w:eastAsia="es-CL"/>
        </w:rPr>
        <w:t xml:space="preserve">amiento </w:t>
      </w:r>
      <w:r w:rsidR="008A3CCF" w:rsidRPr="008A3CCF">
        <w:rPr>
          <w:rFonts w:ascii="Arial" w:eastAsia="Times New Roman" w:hAnsi="Arial" w:cs="Arial"/>
          <w:lang w:eastAsia="es-CL"/>
        </w:rPr>
        <w:t xml:space="preserve"> técnic</w:t>
      </w:r>
      <w:r>
        <w:rPr>
          <w:rFonts w:ascii="Arial" w:eastAsia="Times New Roman" w:hAnsi="Arial" w:cs="Arial"/>
          <w:lang w:eastAsia="es-CL"/>
        </w:rPr>
        <w:t>o a consultoras, P</w:t>
      </w:r>
      <w:r w:rsidR="008A3CCF" w:rsidRPr="008A3CCF">
        <w:rPr>
          <w:rFonts w:ascii="Arial" w:eastAsia="Times New Roman" w:hAnsi="Arial" w:cs="Arial"/>
          <w:lang w:eastAsia="es-CL"/>
        </w:rPr>
        <w:t xml:space="preserve">rofesionales </w:t>
      </w:r>
      <w:r>
        <w:rPr>
          <w:rFonts w:ascii="Arial" w:eastAsia="Times New Roman" w:hAnsi="Arial" w:cs="Arial"/>
          <w:lang w:eastAsia="es-CL"/>
        </w:rPr>
        <w:t>E</w:t>
      </w:r>
      <w:r w:rsidR="008A3CCF" w:rsidRPr="008A3CCF">
        <w:rPr>
          <w:rFonts w:ascii="Arial" w:eastAsia="Times New Roman" w:hAnsi="Arial" w:cs="Arial"/>
          <w:lang w:eastAsia="es-CL"/>
        </w:rPr>
        <w:t xml:space="preserve">xpertos y al equipo </w:t>
      </w:r>
      <w:r>
        <w:rPr>
          <w:rFonts w:ascii="Arial" w:eastAsia="Times New Roman" w:hAnsi="Arial" w:cs="Arial"/>
          <w:lang w:eastAsia="es-CL"/>
        </w:rPr>
        <w:t xml:space="preserve">del Servicio Civil. </w:t>
      </w:r>
    </w:p>
    <w:p w:rsidR="00AF7994" w:rsidRDefault="00134363" w:rsidP="00AF7994">
      <w:pPr>
        <w:spacing w:after="0" w:line="240" w:lineRule="auto"/>
        <w:jc w:val="both"/>
        <w:rPr>
          <w:rFonts w:ascii="Arial" w:eastAsia="Times New Roman" w:hAnsi="Arial" w:cs="Arial"/>
          <w:color w:val="000000"/>
          <w:lang w:eastAsia="es-CL"/>
        </w:rPr>
      </w:pPr>
      <w:r>
        <w:rPr>
          <w:rFonts w:ascii="Arial" w:eastAsia="Times New Roman" w:hAnsi="Arial" w:cs="Arial"/>
          <w:color w:val="000000"/>
          <w:lang w:eastAsia="es-CL"/>
        </w:rPr>
        <w:t xml:space="preserve">En 2019 –tras </w:t>
      </w:r>
      <w:r w:rsidR="00AF7994">
        <w:rPr>
          <w:rFonts w:ascii="Arial" w:eastAsia="Times New Roman" w:hAnsi="Arial" w:cs="Arial"/>
          <w:color w:val="000000"/>
          <w:lang w:eastAsia="es-CL"/>
        </w:rPr>
        <w:t>concluir la etapa de pilotaje</w:t>
      </w:r>
      <w:r>
        <w:rPr>
          <w:rFonts w:ascii="Arial" w:eastAsia="Times New Roman" w:hAnsi="Arial" w:cs="Arial"/>
          <w:color w:val="000000"/>
          <w:lang w:eastAsia="es-CL"/>
        </w:rPr>
        <w:t>-</w:t>
      </w:r>
      <w:r w:rsidR="00AF7994">
        <w:rPr>
          <w:rFonts w:ascii="Arial" w:eastAsia="Times New Roman" w:hAnsi="Arial" w:cs="Arial"/>
          <w:color w:val="000000"/>
          <w:lang w:eastAsia="es-CL"/>
        </w:rPr>
        <w:t xml:space="preserve">, se aplicará el nuevo modelo a todo el universo de concursos. </w:t>
      </w:r>
    </w:p>
    <w:p w:rsidR="00AF7994" w:rsidRDefault="00AF7994" w:rsidP="00AF7994">
      <w:pPr>
        <w:spacing w:after="0" w:line="240" w:lineRule="auto"/>
        <w:jc w:val="both"/>
        <w:rPr>
          <w:rFonts w:ascii="Times New Roman" w:eastAsia="Times New Roman" w:hAnsi="Times New Roman" w:cs="Times New Roman"/>
          <w:sz w:val="24"/>
          <w:szCs w:val="24"/>
          <w:lang w:eastAsia="es-CL"/>
        </w:rPr>
      </w:pPr>
    </w:p>
    <w:p w:rsidR="00AF7994" w:rsidRPr="007455AE" w:rsidRDefault="008A3CCF" w:rsidP="007455AE">
      <w:pPr>
        <w:pStyle w:val="Ttulo3"/>
        <w:spacing w:before="0"/>
        <w:rPr>
          <w:rFonts w:ascii="Arial" w:eastAsia="Times New Roman" w:hAnsi="Arial" w:cs="Arial"/>
          <w:color w:val="auto"/>
          <w:kern w:val="36"/>
          <w:lang w:eastAsia="es-CL"/>
        </w:rPr>
      </w:pPr>
      <w:bookmarkStart w:id="453" w:name="_Toc536544864"/>
      <w:bookmarkStart w:id="454" w:name="_Toc536544978"/>
      <w:bookmarkStart w:id="455" w:name="_Toc536545394"/>
      <w:bookmarkStart w:id="456" w:name="_Toc536545835"/>
      <w:bookmarkStart w:id="457" w:name="_Toc536547321"/>
      <w:bookmarkStart w:id="458" w:name="_Toc536547668"/>
      <w:r w:rsidRPr="007455AE">
        <w:rPr>
          <w:rFonts w:ascii="Arial" w:eastAsia="Times New Roman" w:hAnsi="Arial" w:cs="Arial"/>
          <w:color w:val="auto"/>
          <w:kern w:val="36"/>
          <w:lang w:eastAsia="es-CL"/>
        </w:rPr>
        <w:t>7</w:t>
      </w:r>
      <w:r w:rsidR="007455AE" w:rsidRPr="007455AE">
        <w:rPr>
          <w:rFonts w:ascii="Arial" w:eastAsia="Times New Roman" w:hAnsi="Arial" w:cs="Arial"/>
          <w:color w:val="auto"/>
          <w:kern w:val="36"/>
          <w:lang w:eastAsia="es-CL"/>
        </w:rPr>
        <w:t>.6</w:t>
      </w:r>
      <w:r w:rsidR="00AF7994" w:rsidRPr="007455AE">
        <w:rPr>
          <w:rFonts w:ascii="Arial" w:eastAsia="Times New Roman" w:hAnsi="Arial" w:cs="Arial"/>
          <w:color w:val="auto"/>
          <w:kern w:val="36"/>
          <w:lang w:eastAsia="es-CL"/>
        </w:rPr>
        <w:t>.- Experiencia usuario ADP.</w:t>
      </w:r>
      <w:bookmarkEnd w:id="453"/>
      <w:bookmarkEnd w:id="454"/>
      <w:bookmarkEnd w:id="455"/>
      <w:bookmarkEnd w:id="456"/>
      <w:bookmarkEnd w:id="457"/>
      <w:bookmarkEnd w:id="458"/>
    </w:p>
    <w:p w:rsidR="00AF7994" w:rsidRDefault="00AF7994" w:rsidP="00AF7994">
      <w:pPr>
        <w:spacing w:after="0" w:line="240" w:lineRule="auto"/>
        <w:jc w:val="both"/>
        <w:rPr>
          <w:rFonts w:ascii="Arial" w:eastAsia="Times New Roman" w:hAnsi="Arial" w:cs="Arial"/>
          <w:b/>
          <w:bCs/>
          <w:color w:val="000000"/>
          <w:lang w:eastAsia="es-CL"/>
        </w:rPr>
      </w:pPr>
    </w:p>
    <w:p w:rsidR="00AF7994" w:rsidRDefault="00AF7994" w:rsidP="00AF7994">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Con el fin de asegurar el resultado exitoso y la calidad de los concursos del Sistema, se llevará a cabo este proyecto destinado a mejorar la interacción con los candidatos y la autoridad y recoger información sobre su experiencia como usuarios. Para ello, se desplegarán dos estrategias: aprender y rediseñar procesos y procedimientos partir de la experiencia usuaria y atraer grupos o poblaciones y postulantes de buen calce y potencial que hoy no participan.    </w:t>
      </w:r>
    </w:p>
    <w:p w:rsidR="00AF7994" w:rsidRDefault="00AF7994" w:rsidP="00AF7994">
      <w:pPr>
        <w:spacing w:after="0" w:line="240" w:lineRule="auto"/>
        <w:jc w:val="both"/>
        <w:rPr>
          <w:rFonts w:ascii="Times New Roman" w:eastAsia="Times New Roman" w:hAnsi="Times New Roman" w:cs="Times New Roman"/>
          <w:sz w:val="24"/>
          <w:szCs w:val="24"/>
          <w:lang w:eastAsia="es-CL"/>
        </w:rPr>
      </w:pPr>
    </w:p>
    <w:p w:rsidR="00AF7994" w:rsidRDefault="00AF7994" w:rsidP="00AF7994">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Entre las acciones a desarrollar en esta línea, con respecto a los candidatos, se encuentra el mejoramiento de la gestión de reclamaciones, con foco en optimización de procesos y el seguimiento de concursos complejos y desiertos. Además, -en el marco de la evaluación de impacto del Sistema- se medirá la confianza de los postulantes y, por otra parte, se llevará a cabo el estudio: dirigido a conocer la experiencia de los candidatos ante el nuevo modelo de evaluación psicolaboral. </w:t>
      </w:r>
    </w:p>
    <w:p w:rsidR="00AF7994" w:rsidRDefault="00AF7994" w:rsidP="00AF7994">
      <w:pPr>
        <w:spacing w:after="0" w:line="240" w:lineRule="auto"/>
        <w:jc w:val="both"/>
        <w:rPr>
          <w:rFonts w:ascii="Times New Roman" w:eastAsia="Times New Roman" w:hAnsi="Times New Roman" w:cs="Times New Roman"/>
          <w:sz w:val="24"/>
          <w:szCs w:val="24"/>
          <w:lang w:eastAsia="es-CL"/>
        </w:rPr>
      </w:pPr>
    </w:p>
    <w:p w:rsidR="00AF7994" w:rsidRDefault="00AF7994" w:rsidP="00AF7994">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Con respecto a la autoridad, se profundizarán los esfuerzos destinados a examinar la integridad de las personas nominadas, de modo de evitar exponer a la autoridad frente a la concurrencia de antecedentes que pudieran empañar un nombramiento. Para ello, se continuará ejerciendo la facultad consignada en el artículo 2°, literal w) de la ley 19.882, que permite al Servicio Civil </w:t>
      </w:r>
      <w:r>
        <w:rPr>
          <w:rFonts w:ascii="Arial" w:eastAsia="Times New Roman" w:hAnsi="Arial" w:cs="Arial"/>
          <w:color w:val="000000"/>
          <w:shd w:val="clear" w:color="auto" w:fill="FFFFFF"/>
          <w:lang w:eastAsia="es-CL"/>
        </w:rPr>
        <w:t xml:space="preserve">requerir, respecto de los nominados, información para verificar antecedentes referidos al cumplimiento de las exigencias derivadas de la probidad administrativa, inhabilidades e incompatibilidades y prevención de conflictos de intereses. Además, se registrará la </w:t>
      </w:r>
      <w:r>
        <w:rPr>
          <w:rFonts w:ascii="Arial" w:eastAsia="Times New Roman" w:hAnsi="Arial" w:cs="Arial"/>
          <w:color w:val="000000"/>
          <w:lang w:eastAsia="es-CL"/>
        </w:rPr>
        <w:t>valoración que la autoridad haga del proceso de selección de cargos de su dependencia y sus resultados, con el fin de avanzar en la mejora continua de sus procesos de selección y se elaborará una pauta estandarizada de entrevistas finales para Comités de Selección.</w:t>
      </w:r>
    </w:p>
    <w:p w:rsidR="00134363" w:rsidRDefault="00134363" w:rsidP="00AF7994">
      <w:pPr>
        <w:spacing w:after="0" w:line="240" w:lineRule="auto"/>
        <w:jc w:val="both"/>
        <w:rPr>
          <w:rFonts w:ascii="Arial" w:eastAsia="Times New Roman" w:hAnsi="Arial" w:cs="Arial"/>
          <w:b/>
          <w:bCs/>
          <w:color w:val="000000"/>
          <w:lang w:eastAsia="es-CL"/>
        </w:rPr>
      </w:pPr>
    </w:p>
    <w:p w:rsidR="00AF7994" w:rsidRPr="007455AE" w:rsidRDefault="00134363" w:rsidP="007455AE">
      <w:pPr>
        <w:pStyle w:val="Ttulo3"/>
        <w:spacing w:before="0"/>
        <w:rPr>
          <w:rFonts w:ascii="Arial" w:eastAsia="Times New Roman" w:hAnsi="Arial" w:cs="Arial"/>
          <w:color w:val="auto"/>
          <w:kern w:val="36"/>
          <w:lang w:eastAsia="es-CL"/>
        </w:rPr>
      </w:pPr>
      <w:bookmarkStart w:id="459" w:name="_Toc536544865"/>
      <w:bookmarkStart w:id="460" w:name="_Toc536544979"/>
      <w:bookmarkStart w:id="461" w:name="_Toc536545395"/>
      <w:bookmarkStart w:id="462" w:name="_Toc536545836"/>
      <w:bookmarkStart w:id="463" w:name="_Toc536547322"/>
      <w:bookmarkStart w:id="464" w:name="_Toc536547669"/>
      <w:r w:rsidRPr="007455AE">
        <w:rPr>
          <w:rFonts w:ascii="Arial" w:eastAsia="Times New Roman" w:hAnsi="Arial" w:cs="Arial"/>
          <w:color w:val="auto"/>
          <w:kern w:val="36"/>
          <w:lang w:eastAsia="es-CL"/>
        </w:rPr>
        <w:t>7</w:t>
      </w:r>
      <w:r w:rsidR="00AF7994" w:rsidRPr="007455AE">
        <w:rPr>
          <w:rFonts w:ascii="Arial" w:eastAsia="Times New Roman" w:hAnsi="Arial" w:cs="Arial"/>
          <w:color w:val="auto"/>
          <w:kern w:val="36"/>
          <w:lang w:eastAsia="es-CL"/>
        </w:rPr>
        <w:t>.</w:t>
      </w:r>
      <w:r w:rsidR="007455AE" w:rsidRPr="007455AE">
        <w:rPr>
          <w:rFonts w:ascii="Arial" w:eastAsia="Times New Roman" w:hAnsi="Arial" w:cs="Arial"/>
          <w:color w:val="auto"/>
          <w:kern w:val="36"/>
          <w:lang w:eastAsia="es-CL"/>
        </w:rPr>
        <w:t>7</w:t>
      </w:r>
      <w:r w:rsidR="00AF7994" w:rsidRPr="007455AE">
        <w:rPr>
          <w:rFonts w:ascii="Arial" w:eastAsia="Times New Roman" w:hAnsi="Arial" w:cs="Arial"/>
          <w:color w:val="auto"/>
          <w:kern w:val="36"/>
          <w:lang w:eastAsia="es-CL"/>
        </w:rPr>
        <w:t>.- Alta Dirección Pública en el ámbito de la Educación.</w:t>
      </w:r>
      <w:bookmarkEnd w:id="459"/>
      <w:bookmarkEnd w:id="460"/>
      <w:bookmarkEnd w:id="461"/>
      <w:bookmarkEnd w:id="462"/>
      <w:bookmarkEnd w:id="463"/>
      <w:bookmarkEnd w:id="464"/>
      <w:r w:rsidR="00AF7994" w:rsidRPr="007455AE">
        <w:rPr>
          <w:rFonts w:ascii="Arial" w:eastAsia="Times New Roman" w:hAnsi="Arial" w:cs="Arial"/>
          <w:color w:val="auto"/>
          <w:kern w:val="36"/>
          <w:lang w:eastAsia="es-CL"/>
        </w:rPr>
        <w:t xml:space="preserve">  </w:t>
      </w:r>
    </w:p>
    <w:p w:rsidR="00AF7994" w:rsidRDefault="00AF7994" w:rsidP="00AF7994">
      <w:pPr>
        <w:spacing w:after="0" w:line="240" w:lineRule="auto"/>
        <w:jc w:val="both"/>
        <w:rPr>
          <w:rFonts w:ascii="Arial" w:eastAsia="Times New Roman" w:hAnsi="Arial" w:cs="Arial"/>
          <w:b/>
          <w:bCs/>
          <w:color w:val="000000"/>
          <w:lang w:eastAsia="es-CL"/>
        </w:rPr>
      </w:pPr>
    </w:p>
    <w:p w:rsidR="0050485E" w:rsidRDefault="0050485E" w:rsidP="00AF7994">
      <w:pPr>
        <w:spacing w:after="0" w:line="240" w:lineRule="auto"/>
        <w:jc w:val="both"/>
        <w:rPr>
          <w:rFonts w:ascii="Arial" w:eastAsia="Times New Roman" w:hAnsi="Arial" w:cs="Arial"/>
          <w:color w:val="000000"/>
          <w:lang w:eastAsia="es-CL"/>
        </w:rPr>
      </w:pPr>
      <w:r w:rsidRPr="0050485E">
        <w:rPr>
          <w:rFonts w:ascii="Arial" w:eastAsia="Times New Roman" w:hAnsi="Arial" w:cs="Arial"/>
          <w:color w:val="000000"/>
          <w:lang w:eastAsia="es-CL"/>
        </w:rPr>
        <w:t xml:space="preserve">Entre los </w:t>
      </w:r>
      <w:r>
        <w:rPr>
          <w:rFonts w:ascii="Arial" w:eastAsia="Times New Roman" w:hAnsi="Arial" w:cs="Arial"/>
          <w:color w:val="000000"/>
          <w:lang w:eastAsia="es-CL"/>
        </w:rPr>
        <w:t xml:space="preserve">principales desafíos del Sistema de Alta Dirección Pública en el ámbito de la educación para el año 2019 se encuentra la conveniencia de abordar la selección de directivos educacionales en  forma </w:t>
      </w:r>
      <w:r w:rsidRPr="0050485E">
        <w:rPr>
          <w:rFonts w:ascii="Arial" w:eastAsia="Times New Roman" w:hAnsi="Arial" w:cs="Arial"/>
          <w:color w:val="000000"/>
          <w:lang w:eastAsia="es-CL"/>
        </w:rPr>
        <w:t>pertinente y coordinada con la institucionalidad</w:t>
      </w:r>
      <w:r>
        <w:rPr>
          <w:rFonts w:ascii="Arial" w:eastAsia="Times New Roman" w:hAnsi="Arial" w:cs="Arial"/>
          <w:color w:val="000000"/>
          <w:lang w:eastAsia="es-CL"/>
        </w:rPr>
        <w:t xml:space="preserve"> del sector. </w:t>
      </w:r>
    </w:p>
    <w:p w:rsidR="0050485E" w:rsidRDefault="0050485E" w:rsidP="00AF7994">
      <w:pPr>
        <w:spacing w:after="0" w:line="240" w:lineRule="auto"/>
        <w:jc w:val="both"/>
        <w:rPr>
          <w:rFonts w:ascii="Arial" w:eastAsia="Times New Roman" w:hAnsi="Arial" w:cs="Arial"/>
          <w:color w:val="000000"/>
          <w:lang w:eastAsia="es-CL"/>
        </w:rPr>
      </w:pPr>
    </w:p>
    <w:p w:rsidR="00AF7994" w:rsidRDefault="00AF7994" w:rsidP="00AF7994">
      <w:pPr>
        <w:spacing w:after="0" w:line="240" w:lineRule="auto"/>
        <w:jc w:val="both"/>
        <w:rPr>
          <w:rFonts w:ascii="Arial" w:eastAsia="Times New Roman" w:hAnsi="Arial" w:cs="Arial"/>
          <w:color w:val="000000"/>
          <w:lang w:eastAsia="es-CL"/>
        </w:rPr>
      </w:pPr>
      <w:r>
        <w:rPr>
          <w:rFonts w:ascii="Arial" w:eastAsia="Times New Roman" w:hAnsi="Arial" w:cs="Arial"/>
          <w:color w:val="000000"/>
          <w:lang w:eastAsia="es-CL"/>
        </w:rPr>
        <w:t xml:space="preserve">Además, </w:t>
      </w:r>
      <w:r w:rsidR="0050485E">
        <w:rPr>
          <w:rFonts w:ascii="Arial" w:eastAsia="Times New Roman" w:hAnsi="Arial" w:cs="Arial"/>
          <w:color w:val="000000"/>
          <w:lang w:eastAsia="es-CL"/>
        </w:rPr>
        <w:t xml:space="preserve">-aun cuando esa tarea no forma parte de las atribuciones del Servicio Civil- </w:t>
      </w:r>
      <w:r>
        <w:rPr>
          <w:rFonts w:ascii="Arial" w:eastAsia="Times New Roman" w:hAnsi="Arial" w:cs="Arial"/>
          <w:color w:val="000000"/>
          <w:lang w:eastAsia="es-CL"/>
        </w:rPr>
        <w:t xml:space="preserve">se hace necesario potenciar los resultados de un buen </w:t>
      </w:r>
      <w:r w:rsidRPr="00473D30">
        <w:rPr>
          <w:rFonts w:ascii="Arial" w:eastAsia="Times New Roman" w:hAnsi="Arial" w:cs="Arial"/>
          <w:color w:val="000000"/>
          <w:lang w:eastAsia="es-CL"/>
        </w:rPr>
        <w:t xml:space="preserve">sistema de selección </w:t>
      </w:r>
      <w:r>
        <w:rPr>
          <w:rFonts w:ascii="Arial" w:eastAsia="Times New Roman" w:hAnsi="Arial" w:cs="Arial"/>
          <w:color w:val="000000"/>
          <w:lang w:eastAsia="es-CL"/>
        </w:rPr>
        <w:t xml:space="preserve">del liderazgo escolar a través de </w:t>
      </w:r>
      <w:r w:rsidRPr="00473D30">
        <w:rPr>
          <w:rFonts w:ascii="Arial" w:eastAsia="Times New Roman" w:hAnsi="Arial" w:cs="Arial"/>
          <w:color w:val="000000"/>
          <w:lang w:eastAsia="es-CL"/>
        </w:rPr>
        <w:t>procesos de inducción, acompañamiento y evaluación de los Directores</w:t>
      </w:r>
      <w:r w:rsidR="0050485E">
        <w:rPr>
          <w:rFonts w:ascii="Arial" w:eastAsia="Times New Roman" w:hAnsi="Arial" w:cs="Arial"/>
          <w:color w:val="000000"/>
          <w:lang w:eastAsia="es-CL"/>
        </w:rPr>
        <w:t xml:space="preserve"> elegidos</w:t>
      </w:r>
      <w:r w:rsidRPr="00473D30">
        <w:rPr>
          <w:rFonts w:ascii="Arial" w:eastAsia="Times New Roman" w:hAnsi="Arial" w:cs="Arial"/>
          <w:color w:val="000000"/>
          <w:lang w:eastAsia="es-CL"/>
        </w:rPr>
        <w:t xml:space="preserve">. </w:t>
      </w:r>
    </w:p>
    <w:p w:rsidR="00AF7994" w:rsidRDefault="00AF7994" w:rsidP="00AF7994">
      <w:pPr>
        <w:spacing w:after="0" w:line="240" w:lineRule="auto"/>
        <w:jc w:val="both"/>
        <w:rPr>
          <w:rFonts w:ascii="Arial" w:eastAsia="Times New Roman" w:hAnsi="Arial" w:cs="Arial"/>
          <w:color w:val="000000"/>
          <w:lang w:eastAsia="es-CL"/>
        </w:rPr>
      </w:pPr>
    </w:p>
    <w:p w:rsidR="00AF7994" w:rsidRDefault="00AF7994" w:rsidP="00AF7994">
      <w:pPr>
        <w:spacing w:after="0" w:line="240" w:lineRule="auto"/>
        <w:jc w:val="both"/>
        <w:rPr>
          <w:rFonts w:ascii="Arial" w:eastAsia="Times New Roman" w:hAnsi="Arial" w:cs="Arial"/>
          <w:color w:val="000000"/>
          <w:lang w:eastAsia="es-CL"/>
        </w:rPr>
      </w:pPr>
      <w:r>
        <w:rPr>
          <w:rFonts w:ascii="Arial" w:eastAsia="Times New Roman" w:hAnsi="Arial" w:cs="Arial"/>
          <w:color w:val="000000"/>
          <w:lang w:eastAsia="es-CL"/>
        </w:rPr>
        <w:t>En tercer lugar, s</w:t>
      </w:r>
      <w:r w:rsidR="0050485E">
        <w:rPr>
          <w:rFonts w:ascii="Arial" w:eastAsia="Times New Roman" w:hAnsi="Arial" w:cs="Arial"/>
          <w:color w:val="000000"/>
          <w:lang w:eastAsia="es-CL"/>
        </w:rPr>
        <w:t xml:space="preserve">e hace </w:t>
      </w:r>
      <w:r>
        <w:rPr>
          <w:rFonts w:ascii="Arial" w:eastAsia="Times New Roman" w:hAnsi="Arial" w:cs="Arial"/>
          <w:color w:val="000000"/>
          <w:lang w:eastAsia="es-CL"/>
        </w:rPr>
        <w:t>preciso i</w:t>
      </w:r>
      <w:r w:rsidRPr="00473D30">
        <w:rPr>
          <w:rFonts w:ascii="Arial" w:eastAsia="Times New Roman" w:hAnsi="Arial" w:cs="Arial"/>
          <w:color w:val="000000"/>
          <w:lang w:eastAsia="es-CL"/>
        </w:rPr>
        <w:t xml:space="preserve">dentificar indicadores que permitan evaluar </w:t>
      </w:r>
      <w:r>
        <w:rPr>
          <w:rFonts w:ascii="Arial" w:eastAsia="Times New Roman" w:hAnsi="Arial" w:cs="Arial"/>
          <w:color w:val="000000"/>
          <w:lang w:eastAsia="es-CL"/>
        </w:rPr>
        <w:t xml:space="preserve">los resultados del </w:t>
      </w:r>
      <w:r w:rsidRPr="00473D30">
        <w:rPr>
          <w:rFonts w:ascii="Arial" w:eastAsia="Times New Roman" w:hAnsi="Arial" w:cs="Arial"/>
          <w:color w:val="000000"/>
          <w:lang w:eastAsia="es-CL"/>
        </w:rPr>
        <w:t>sistema de selección</w:t>
      </w:r>
      <w:r>
        <w:rPr>
          <w:rFonts w:ascii="Arial" w:eastAsia="Times New Roman" w:hAnsi="Arial" w:cs="Arial"/>
          <w:color w:val="000000"/>
          <w:lang w:eastAsia="es-CL"/>
        </w:rPr>
        <w:t xml:space="preserve">, de modo de tomar decisiones con información suficiente y corregir eventuales errores. </w:t>
      </w:r>
    </w:p>
    <w:p w:rsidR="00AF7994" w:rsidRDefault="00AF7994" w:rsidP="00AF7994">
      <w:pPr>
        <w:spacing w:after="0" w:line="240" w:lineRule="auto"/>
        <w:jc w:val="both"/>
        <w:rPr>
          <w:rFonts w:ascii="Arial" w:eastAsia="Times New Roman" w:hAnsi="Arial" w:cs="Arial"/>
          <w:color w:val="000000"/>
          <w:lang w:eastAsia="es-CL"/>
        </w:rPr>
      </w:pPr>
    </w:p>
    <w:p w:rsidR="00AF7994" w:rsidRDefault="00AF7994" w:rsidP="00AF7994">
      <w:pPr>
        <w:spacing w:after="0" w:line="240" w:lineRule="auto"/>
        <w:jc w:val="both"/>
        <w:rPr>
          <w:rFonts w:ascii="Arial" w:eastAsia="Times New Roman" w:hAnsi="Arial" w:cs="Arial"/>
          <w:bCs/>
          <w:color w:val="000000"/>
          <w:lang w:eastAsia="es-CL"/>
        </w:rPr>
      </w:pPr>
      <w:r w:rsidRPr="00895A61">
        <w:rPr>
          <w:rFonts w:ascii="Arial" w:eastAsia="Times New Roman" w:hAnsi="Arial" w:cs="Arial"/>
          <w:bCs/>
          <w:color w:val="000000"/>
          <w:lang w:eastAsia="es-CL"/>
        </w:rPr>
        <w:t xml:space="preserve">Con el </w:t>
      </w:r>
      <w:r>
        <w:rPr>
          <w:rFonts w:ascii="Arial" w:eastAsia="Times New Roman" w:hAnsi="Arial" w:cs="Arial"/>
          <w:bCs/>
          <w:color w:val="000000"/>
          <w:lang w:eastAsia="es-CL"/>
        </w:rPr>
        <w:t xml:space="preserve">propósito de hacer frente a estos desafíos, el Servicio Civil adoptará </w:t>
      </w:r>
      <w:r w:rsidR="0050485E">
        <w:rPr>
          <w:rFonts w:ascii="Arial" w:eastAsia="Times New Roman" w:hAnsi="Arial" w:cs="Arial"/>
          <w:bCs/>
          <w:color w:val="000000"/>
          <w:lang w:eastAsia="es-CL"/>
        </w:rPr>
        <w:t xml:space="preserve">las siguientes </w:t>
      </w:r>
      <w:r>
        <w:rPr>
          <w:rFonts w:ascii="Arial" w:eastAsia="Times New Roman" w:hAnsi="Arial" w:cs="Arial"/>
          <w:bCs/>
          <w:color w:val="000000"/>
          <w:lang w:eastAsia="es-CL"/>
        </w:rPr>
        <w:t>medidas a partir de 2019</w:t>
      </w:r>
      <w:r w:rsidR="0050485E">
        <w:rPr>
          <w:rFonts w:ascii="Arial" w:eastAsia="Times New Roman" w:hAnsi="Arial" w:cs="Arial"/>
          <w:bCs/>
          <w:color w:val="000000"/>
          <w:lang w:eastAsia="es-CL"/>
        </w:rPr>
        <w:t xml:space="preserve">: </w:t>
      </w:r>
      <w:r>
        <w:rPr>
          <w:rFonts w:ascii="Arial" w:eastAsia="Times New Roman" w:hAnsi="Arial" w:cs="Arial"/>
          <w:bCs/>
          <w:color w:val="000000"/>
          <w:lang w:eastAsia="es-CL"/>
        </w:rPr>
        <w:t xml:space="preserve">se implementará el proyecto Liderazgo para la Educación Pública, por medio del cual se diseñarán y pondrán en marcha rutas diferenciadas de acompañamiento basadas en indicadores de gestión y evaluación, que permitan mejorar la gestión del desempeño de los directivos educacionales seleccionados con la participación del Sistema. De esta forma se </w:t>
      </w:r>
      <w:r w:rsidR="0050485E">
        <w:rPr>
          <w:rFonts w:ascii="Arial" w:eastAsia="Times New Roman" w:hAnsi="Arial" w:cs="Arial"/>
          <w:bCs/>
          <w:color w:val="000000"/>
          <w:lang w:eastAsia="es-CL"/>
        </w:rPr>
        <w:t>busca m</w:t>
      </w:r>
      <w:r>
        <w:rPr>
          <w:rFonts w:ascii="Arial" w:eastAsia="Times New Roman" w:hAnsi="Arial" w:cs="Arial"/>
          <w:bCs/>
          <w:color w:val="000000"/>
          <w:lang w:eastAsia="es-CL"/>
        </w:rPr>
        <w:t xml:space="preserve">ejorar los indicadores de su gestión y evaluación, visibilizando los aportes a la calidad de la educación pública. </w:t>
      </w:r>
    </w:p>
    <w:p w:rsidR="00AF7994" w:rsidRDefault="00AF7994" w:rsidP="00AF7994">
      <w:pPr>
        <w:spacing w:after="0" w:line="240" w:lineRule="auto"/>
        <w:jc w:val="both"/>
        <w:rPr>
          <w:rFonts w:ascii="Arial" w:eastAsia="Times New Roman" w:hAnsi="Arial" w:cs="Arial"/>
          <w:bCs/>
          <w:color w:val="000000"/>
          <w:lang w:eastAsia="es-CL"/>
        </w:rPr>
      </w:pPr>
    </w:p>
    <w:p w:rsidR="00AF7994" w:rsidRDefault="00AF7994" w:rsidP="00AF7994">
      <w:pPr>
        <w:spacing w:after="0" w:line="240" w:lineRule="auto"/>
        <w:jc w:val="both"/>
        <w:rPr>
          <w:rFonts w:ascii="Arial" w:eastAsia="Times New Roman" w:hAnsi="Arial" w:cs="Arial"/>
          <w:color w:val="000000"/>
          <w:lang w:eastAsia="es-CL"/>
        </w:rPr>
      </w:pPr>
      <w:r>
        <w:rPr>
          <w:rFonts w:ascii="Arial" w:eastAsia="Times New Roman" w:hAnsi="Arial" w:cs="Arial"/>
          <w:bCs/>
          <w:color w:val="000000"/>
          <w:lang w:eastAsia="es-CL"/>
        </w:rPr>
        <w:t xml:space="preserve">En lo relativo al proceso de selección, a partir del mes de mayo de 2019 se proyecta implementar un modelo de evaluación con mayores grados de estandarización, alineándolo con el nuevo modelo de evaluación P2P3 desarrollado para Alta Dirección Pública. Además, se llevará a cabo el proyecto de Gestión de Asesorías Externas -que llevan a cabo la evaluación de candidatos- dirigido a elevar la calidad de su desempeño y cautelar su sujeción a estándares semejantes y, por otra parte, se </w:t>
      </w:r>
      <w:r w:rsidRPr="00473D30">
        <w:rPr>
          <w:rFonts w:ascii="Arial" w:eastAsia="Times New Roman" w:hAnsi="Arial" w:cs="Arial"/>
          <w:color w:val="000000"/>
          <w:lang w:eastAsia="es-CL"/>
        </w:rPr>
        <w:t>avanzar</w:t>
      </w:r>
      <w:r>
        <w:rPr>
          <w:rFonts w:ascii="Arial" w:eastAsia="Times New Roman" w:hAnsi="Arial" w:cs="Arial"/>
          <w:color w:val="000000"/>
          <w:lang w:eastAsia="es-CL"/>
        </w:rPr>
        <w:t>á</w:t>
      </w:r>
      <w:r w:rsidRPr="00473D30">
        <w:rPr>
          <w:rFonts w:ascii="Arial" w:eastAsia="Times New Roman" w:hAnsi="Arial" w:cs="Arial"/>
          <w:color w:val="000000"/>
          <w:lang w:eastAsia="es-CL"/>
        </w:rPr>
        <w:t xml:space="preserve"> </w:t>
      </w:r>
      <w:r>
        <w:rPr>
          <w:rFonts w:ascii="Arial" w:eastAsia="Times New Roman" w:hAnsi="Arial" w:cs="Arial"/>
          <w:color w:val="000000"/>
          <w:lang w:eastAsia="es-CL"/>
        </w:rPr>
        <w:t xml:space="preserve">hacia la instauración de </w:t>
      </w:r>
      <w:r w:rsidRPr="00473D30">
        <w:rPr>
          <w:rFonts w:ascii="Arial" w:eastAsia="Times New Roman" w:hAnsi="Arial" w:cs="Arial"/>
          <w:color w:val="000000"/>
          <w:lang w:eastAsia="es-CL"/>
        </w:rPr>
        <w:t xml:space="preserve">un convenio marco </w:t>
      </w:r>
      <w:r>
        <w:rPr>
          <w:rFonts w:ascii="Arial" w:eastAsia="Times New Roman" w:hAnsi="Arial" w:cs="Arial"/>
          <w:color w:val="000000"/>
          <w:lang w:eastAsia="es-CL"/>
        </w:rPr>
        <w:t xml:space="preserve">para la selección de directivos educacionales. </w:t>
      </w:r>
    </w:p>
    <w:p w:rsidR="00AF7994" w:rsidRDefault="00AF7994" w:rsidP="00AF7994">
      <w:pPr>
        <w:spacing w:after="0" w:line="240" w:lineRule="auto"/>
        <w:jc w:val="both"/>
        <w:rPr>
          <w:rFonts w:ascii="Arial" w:eastAsia="Times New Roman" w:hAnsi="Arial" w:cs="Arial"/>
          <w:b/>
          <w:bCs/>
          <w:color w:val="000000"/>
          <w:lang w:eastAsia="es-CL"/>
        </w:rPr>
      </w:pPr>
    </w:p>
    <w:p w:rsidR="00AF7994" w:rsidRDefault="00AF7994" w:rsidP="00AF681E">
      <w:pPr>
        <w:spacing w:after="0" w:line="240" w:lineRule="auto"/>
        <w:jc w:val="both"/>
        <w:rPr>
          <w:rFonts w:ascii="Arial" w:eastAsia="Times New Roman" w:hAnsi="Arial" w:cs="Arial"/>
          <w:color w:val="000000"/>
          <w:lang w:eastAsia="es-CL"/>
        </w:rPr>
      </w:pPr>
      <w:r w:rsidRPr="001154D0">
        <w:rPr>
          <w:rFonts w:ascii="Arial" w:eastAsia="Times New Roman" w:hAnsi="Arial" w:cs="Arial"/>
          <w:bCs/>
          <w:color w:val="000000"/>
          <w:lang w:eastAsia="es-CL"/>
        </w:rPr>
        <w:t xml:space="preserve">Finalmente, </w:t>
      </w:r>
      <w:r>
        <w:rPr>
          <w:rFonts w:ascii="Arial" w:eastAsia="Times New Roman" w:hAnsi="Arial" w:cs="Arial"/>
          <w:bCs/>
          <w:color w:val="000000"/>
          <w:lang w:eastAsia="es-CL"/>
        </w:rPr>
        <w:t xml:space="preserve">se participará de una </w:t>
      </w:r>
      <w:r w:rsidRPr="00473D30">
        <w:rPr>
          <w:rFonts w:ascii="Arial" w:eastAsia="Times New Roman" w:hAnsi="Arial" w:cs="Arial"/>
          <w:color w:val="000000"/>
          <w:lang w:eastAsia="es-CL"/>
        </w:rPr>
        <w:t xml:space="preserve">mesa de trabajo con </w:t>
      </w:r>
      <w:r>
        <w:rPr>
          <w:rFonts w:ascii="Arial" w:eastAsia="Times New Roman" w:hAnsi="Arial" w:cs="Arial"/>
          <w:color w:val="000000"/>
          <w:lang w:eastAsia="es-CL"/>
        </w:rPr>
        <w:t xml:space="preserve">el Ministerio de Educación, destinadas a </w:t>
      </w:r>
      <w:r w:rsidRPr="00473D30">
        <w:rPr>
          <w:rFonts w:ascii="Arial" w:eastAsia="Times New Roman" w:hAnsi="Arial" w:cs="Arial"/>
          <w:color w:val="000000"/>
          <w:lang w:eastAsia="es-CL"/>
        </w:rPr>
        <w:t>coordina</w:t>
      </w:r>
      <w:r>
        <w:rPr>
          <w:rFonts w:ascii="Arial" w:eastAsia="Times New Roman" w:hAnsi="Arial" w:cs="Arial"/>
          <w:color w:val="000000"/>
          <w:lang w:eastAsia="es-CL"/>
        </w:rPr>
        <w:t xml:space="preserve">r el </w:t>
      </w:r>
      <w:r w:rsidRPr="00473D30">
        <w:rPr>
          <w:rFonts w:ascii="Arial" w:eastAsia="Times New Roman" w:hAnsi="Arial" w:cs="Arial"/>
          <w:color w:val="000000"/>
          <w:lang w:eastAsia="es-CL"/>
        </w:rPr>
        <w:t xml:space="preserve">apoyo a </w:t>
      </w:r>
      <w:r>
        <w:rPr>
          <w:rFonts w:ascii="Arial" w:eastAsia="Times New Roman" w:hAnsi="Arial" w:cs="Arial"/>
          <w:color w:val="000000"/>
          <w:lang w:eastAsia="es-CL"/>
        </w:rPr>
        <w:t xml:space="preserve">las </w:t>
      </w:r>
      <w:r w:rsidRPr="00473D30">
        <w:rPr>
          <w:rFonts w:ascii="Arial" w:eastAsia="Times New Roman" w:hAnsi="Arial" w:cs="Arial"/>
          <w:color w:val="000000"/>
          <w:lang w:eastAsia="es-CL"/>
        </w:rPr>
        <w:t>escuelas insuficientes</w:t>
      </w:r>
      <w:r>
        <w:rPr>
          <w:rFonts w:ascii="Arial" w:eastAsia="Times New Roman" w:hAnsi="Arial" w:cs="Arial"/>
          <w:color w:val="000000"/>
          <w:lang w:eastAsia="es-CL"/>
        </w:rPr>
        <w:t>, proveniente del propio ministerio, de los mu</w:t>
      </w:r>
      <w:r w:rsidRPr="00473D30">
        <w:rPr>
          <w:rFonts w:ascii="Arial" w:eastAsia="Times New Roman" w:hAnsi="Arial" w:cs="Arial"/>
          <w:color w:val="000000"/>
          <w:lang w:eastAsia="es-CL"/>
        </w:rPr>
        <w:t xml:space="preserve">nicipios y </w:t>
      </w:r>
      <w:r>
        <w:rPr>
          <w:rFonts w:ascii="Arial" w:eastAsia="Times New Roman" w:hAnsi="Arial" w:cs="Arial"/>
          <w:color w:val="000000"/>
          <w:lang w:eastAsia="es-CL"/>
        </w:rPr>
        <w:t xml:space="preserve">del </w:t>
      </w:r>
      <w:r w:rsidRPr="00473D30">
        <w:rPr>
          <w:rFonts w:ascii="Arial" w:eastAsia="Times New Roman" w:hAnsi="Arial" w:cs="Arial"/>
          <w:color w:val="000000"/>
          <w:lang w:eastAsia="es-CL"/>
        </w:rPr>
        <w:t>S</w:t>
      </w:r>
      <w:r>
        <w:rPr>
          <w:rFonts w:ascii="Arial" w:eastAsia="Times New Roman" w:hAnsi="Arial" w:cs="Arial"/>
          <w:color w:val="000000"/>
          <w:lang w:eastAsia="es-CL"/>
        </w:rPr>
        <w:t xml:space="preserve">ervicio </w:t>
      </w:r>
      <w:r w:rsidRPr="00473D30">
        <w:rPr>
          <w:rFonts w:ascii="Arial" w:eastAsia="Times New Roman" w:hAnsi="Arial" w:cs="Arial"/>
          <w:color w:val="000000"/>
          <w:lang w:eastAsia="es-CL"/>
        </w:rPr>
        <w:t>C</w:t>
      </w:r>
      <w:r>
        <w:rPr>
          <w:rFonts w:ascii="Arial" w:eastAsia="Times New Roman" w:hAnsi="Arial" w:cs="Arial"/>
          <w:color w:val="000000"/>
          <w:lang w:eastAsia="es-CL"/>
        </w:rPr>
        <w:t xml:space="preserve">ivil. </w:t>
      </w:r>
    </w:p>
    <w:p w:rsidR="00AF681E" w:rsidRPr="00AF681E" w:rsidRDefault="00AF681E" w:rsidP="00AF681E">
      <w:pPr>
        <w:spacing w:after="0" w:line="240" w:lineRule="auto"/>
        <w:jc w:val="both"/>
        <w:rPr>
          <w:rFonts w:ascii="Times New Roman" w:eastAsia="Times New Roman" w:hAnsi="Times New Roman" w:cs="Times New Roman"/>
          <w:sz w:val="24"/>
          <w:szCs w:val="24"/>
          <w:lang w:eastAsia="es-CL"/>
        </w:rPr>
      </w:pPr>
    </w:p>
    <w:p w:rsidR="007B7E29" w:rsidRPr="007B7E29" w:rsidRDefault="007B7E29" w:rsidP="007B7E29">
      <w:pPr>
        <w:pStyle w:val="Ttulo1"/>
        <w:spacing w:before="0" w:beforeAutospacing="0" w:after="0" w:afterAutospacing="0"/>
        <w:rPr>
          <w:rFonts w:ascii="Arial" w:hAnsi="Arial" w:cs="Arial"/>
          <w:color w:val="244061"/>
          <w:sz w:val="24"/>
          <w:szCs w:val="24"/>
        </w:rPr>
      </w:pPr>
      <w:bookmarkStart w:id="465" w:name="_Toc536544866"/>
      <w:bookmarkStart w:id="466" w:name="_Toc536544980"/>
      <w:bookmarkStart w:id="467" w:name="_Toc536545396"/>
      <w:bookmarkStart w:id="468" w:name="_Toc536545837"/>
      <w:bookmarkStart w:id="469" w:name="_Toc536547323"/>
      <w:bookmarkStart w:id="470" w:name="_Toc536547670"/>
      <w:r w:rsidRPr="007B7E29">
        <w:rPr>
          <w:rFonts w:ascii="Arial" w:hAnsi="Arial" w:cs="Arial"/>
          <w:color w:val="244061"/>
          <w:sz w:val="24"/>
          <w:szCs w:val="24"/>
        </w:rPr>
        <w:t>V.- MIRADA DE FUTURO Y PRÓXIMOS DESAFÍOS.</w:t>
      </w:r>
      <w:bookmarkEnd w:id="465"/>
      <w:bookmarkEnd w:id="466"/>
      <w:bookmarkEnd w:id="467"/>
      <w:bookmarkEnd w:id="468"/>
      <w:bookmarkEnd w:id="469"/>
      <w:bookmarkEnd w:id="470"/>
    </w:p>
    <w:p w:rsidR="007B7E29" w:rsidRDefault="007B7E29" w:rsidP="004079A6">
      <w:pPr>
        <w:spacing w:after="0" w:line="240" w:lineRule="auto"/>
        <w:jc w:val="both"/>
        <w:rPr>
          <w:rFonts w:ascii="Arial" w:eastAsia="Times New Roman" w:hAnsi="Arial" w:cs="Arial"/>
          <w:b/>
          <w:bCs/>
          <w:color w:val="000000"/>
          <w:kern w:val="36"/>
          <w:lang w:eastAsia="es-CL"/>
        </w:rPr>
      </w:pP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Con el ánimo de invitar a una reflexión sobre los nuevos desafíos que deberá enfrentar el Sistema de Alta Dirección Pública, hemos querido detenernos en los siguientes aspectos, la mayoría de los cuales ya hemos incluido en informes anteriores:</w:t>
      </w:r>
    </w:p>
    <w:p w:rsidR="005F02EE" w:rsidRDefault="005F02EE" w:rsidP="00EA4F6B">
      <w:pPr>
        <w:spacing w:after="0" w:line="240" w:lineRule="auto"/>
        <w:jc w:val="both"/>
        <w:rPr>
          <w:rFonts w:ascii="Arial" w:eastAsia="Times New Roman" w:hAnsi="Arial" w:cs="Arial"/>
          <w:b/>
          <w:bCs/>
          <w:color w:val="000000"/>
          <w:lang w:eastAsia="es-CL"/>
        </w:rPr>
      </w:pPr>
    </w:p>
    <w:p w:rsidR="00EA4F6B" w:rsidRPr="00EA4F6B" w:rsidRDefault="006C114B" w:rsidP="00EA4F6B">
      <w:pPr>
        <w:pStyle w:val="Ttulo2"/>
        <w:spacing w:before="0" w:line="240" w:lineRule="auto"/>
        <w:jc w:val="both"/>
        <w:rPr>
          <w:rFonts w:ascii="Arial" w:eastAsia="Times New Roman" w:hAnsi="Arial" w:cs="Arial"/>
          <w:bCs w:val="0"/>
          <w:color w:val="auto"/>
          <w:sz w:val="22"/>
          <w:szCs w:val="22"/>
          <w:lang w:eastAsia="es-CL"/>
        </w:rPr>
      </w:pPr>
      <w:bookmarkStart w:id="471" w:name="_Toc536544867"/>
      <w:bookmarkStart w:id="472" w:name="_Toc536544981"/>
      <w:bookmarkStart w:id="473" w:name="_Toc536545397"/>
      <w:bookmarkStart w:id="474" w:name="_Toc536545838"/>
      <w:bookmarkStart w:id="475" w:name="_Toc536547324"/>
      <w:bookmarkStart w:id="476" w:name="_Toc536547671"/>
      <w:r w:rsidRPr="00EA4F6B">
        <w:rPr>
          <w:rFonts w:ascii="Arial" w:eastAsia="Times New Roman" w:hAnsi="Arial" w:cs="Arial"/>
          <w:bCs w:val="0"/>
          <w:color w:val="auto"/>
          <w:sz w:val="22"/>
          <w:szCs w:val="22"/>
          <w:lang w:eastAsia="es-CL"/>
        </w:rPr>
        <w:t>1.- La expansión de la selección directiva basada en el mérit</w:t>
      </w:r>
      <w:r w:rsidR="005F02EE" w:rsidRPr="00EA4F6B">
        <w:rPr>
          <w:rFonts w:ascii="Arial" w:eastAsia="Times New Roman" w:hAnsi="Arial" w:cs="Arial"/>
          <w:bCs w:val="0"/>
          <w:color w:val="auto"/>
          <w:sz w:val="22"/>
          <w:szCs w:val="22"/>
          <w:lang w:eastAsia="es-CL"/>
        </w:rPr>
        <w:t>o: beneficios y complejidades.</w:t>
      </w:r>
      <w:bookmarkEnd w:id="471"/>
      <w:bookmarkEnd w:id="472"/>
      <w:bookmarkEnd w:id="473"/>
      <w:bookmarkEnd w:id="474"/>
      <w:bookmarkEnd w:id="475"/>
      <w:bookmarkEnd w:id="476"/>
      <w:r w:rsidR="005F02EE" w:rsidRPr="00EA4F6B">
        <w:rPr>
          <w:rFonts w:ascii="Arial" w:eastAsia="Times New Roman" w:hAnsi="Arial" w:cs="Arial"/>
          <w:bCs w:val="0"/>
          <w:color w:val="auto"/>
          <w:sz w:val="22"/>
          <w:szCs w:val="22"/>
          <w:lang w:eastAsia="es-CL"/>
        </w:rPr>
        <w:t xml:space="preserve"> </w:t>
      </w:r>
    </w:p>
    <w:p w:rsidR="00EA4F6B" w:rsidRDefault="00EA4F6B" w:rsidP="00EA4F6B">
      <w:pPr>
        <w:spacing w:after="0" w:line="240" w:lineRule="auto"/>
        <w:jc w:val="both"/>
        <w:rPr>
          <w:rFonts w:ascii="Arial" w:eastAsia="Times New Roman" w:hAnsi="Arial" w:cs="Arial"/>
          <w:b/>
          <w:bCs/>
          <w:color w:val="000000"/>
          <w:lang w:eastAsia="es-CL"/>
        </w:rPr>
      </w:pP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La expansión de la aplicación de criterios de mérito en la selección directiva del sector público es un fenómeno que se aprecia desde los primeros años de funcionamiento del Sistema de Alta Dirección Pública. </w:t>
      </w:r>
    </w:p>
    <w:p w:rsidR="006C114B" w:rsidRDefault="006C114B" w:rsidP="00EA4F6B">
      <w:pPr>
        <w:spacing w:after="0" w:line="240" w:lineRule="auto"/>
        <w:jc w:val="both"/>
        <w:rPr>
          <w:rFonts w:ascii="Times New Roman" w:eastAsia="Times New Roman" w:hAnsi="Times New Roman" w:cs="Times New Roman"/>
          <w:sz w:val="24"/>
          <w:szCs w:val="24"/>
          <w:lang w:eastAsia="es-CL"/>
        </w:rPr>
      </w:pP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Su ámbito de aplicación se ha incrementado progresivamente, mediante la incorporación de nuevos servicios y cargos.  Además, se han creado cargos no adscritos al Sistema, que son aquellos que la ley ha ordenado proveer a través de sus procesos de selección o con la participación de su institucionalidad, tales como los Directivos del Consejo para la Transparencia, Jueces Tributarios y Aduaneros y Ambientales, Directores de CODELCO y ENAP, el Panel Técnico de Concesiones de Obras Públicas, el Comité de Auditoría Parlamentaria del Congreso Nacional, el Consejo Nacional de Educación y el Instituto Nacional de Derechos Humanos, entre otros.</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La expansión del mérito continuó profundizándose como consecuencia de la dictación de la ley N°20.501, sobre Calidad Equidad de la Educación, que dispuso un mecanismo de selección basado en el mérito y con sujeción a los estándares del Sistema de alta Dirección Pública, respecto de los ocupantes de cargos de Directores de Administración de Educación Municipal y de Directores de Establecimientos Educacionales Municipalizados, en más de 300 comunas del país.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Esta tendencia a la expansión del mérito fue, además, reafirmada por la ley N°20.955 al consagrar al Sistema de Alta Dirección Pública como la norma general aplicable respecto de nuevos servicios públicos; al disponer la aplicación de procedimientos análogos a los de segundo nivel en la selección de Jefes de Programas de Subsecretaría bajo determinados supuestos, y al incorporar a los Gerentes y el Fiscal de CORFO como cargos no adscritos. </w:t>
      </w:r>
    </w:p>
    <w:p w:rsidR="006C114B" w:rsidRDefault="006C114B" w:rsidP="00EA4F6B">
      <w:pPr>
        <w:spacing w:after="0" w:line="240" w:lineRule="auto"/>
        <w:jc w:val="both"/>
        <w:rPr>
          <w:rFonts w:ascii="Times New Roman" w:eastAsia="Times New Roman" w:hAnsi="Times New Roman" w:cs="Times New Roman"/>
          <w:sz w:val="24"/>
          <w:szCs w:val="24"/>
          <w:lang w:eastAsia="es-CL"/>
        </w:rPr>
      </w:pP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Por otra parte, la reforma incluyó el compromiso del Ejecutivo de remitir a tramitación legislativa, dentro del plazo de un año desde la publicación de la ley, dos proyectos de ley que debían incorporar mecanismos de reclutamiento y selección basados en el mérito, para la designación de los directores de las empresas públicas y para directivos del ámbito municipal.</w:t>
      </w:r>
    </w:p>
    <w:p w:rsidR="006C114B" w:rsidRDefault="006C114B" w:rsidP="00EA4F6B">
      <w:pPr>
        <w:spacing w:after="0" w:line="240" w:lineRule="auto"/>
        <w:jc w:val="both"/>
        <w:rPr>
          <w:rFonts w:ascii="Times New Roman" w:eastAsia="Times New Roman" w:hAnsi="Times New Roman" w:cs="Times New Roman"/>
          <w:sz w:val="24"/>
          <w:szCs w:val="24"/>
          <w:lang w:eastAsia="es-CL"/>
        </w:rPr>
      </w:pP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Respecto a la selección por mérito en el ámbito de las empresas públicas, se debe tener en cuenta que el proyecto comprometido -que crea el Servicio de Empresas Públicas y perfecciona los gobiernos corporativos de las empresas del Estado y de aquellas en que éste tenga participación. (Boletín N°11.485-05)- fue remitido a tramitación legislativa en octubre de 2017, disponiendo la selección por Alta Dirección Pública de los cargos directivos del nuevo servicio -llamado a reemplazar al actual Comité CORFO a cargo del Sistema de Empresas Públicas-, y a 6 integrantes de su Consejo Directivo. Además, la iniciativa propone, respecto de los miembros de los Directorios de las empresas SEP, la participación eventual de la Alta Dirección Pública, considerándola como una de tres alternativas para la provisión de dichos cargos. Actualmente, el proyecto se encuentra en primer trámite constitucional ante la Comisión de Hacienda de la Cámara de Diputados.  </w:t>
      </w:r>
    </w:p>
    <w:p w:rsidR="00FF5998" w:rsidRDefault="00FF5998" w:rsidP="00EA4F6B">
      <w:pPr>
        <w:spacing w:after="0" w:line="240" w:lineRule="auto"/>
        <w:jc w:val="both"/>
        <w:rPr>
          <w:rFonts w:ascii="Arial" w:eastAsia="Times New Roman" w:hAnsi="Arial" w:cs="Arial"/>
          <w:color w:val="000000"/>
          <w:lang w:eastAsia="es-CL"/>
        </w:rPr>
      </w:pP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En cuanto a las empresas públicas que no forman parte del SEP, el legislador ha dispuesto la participación del Sistema de Alta Dirección Pública en la selección de miembros de los Directorios de CODELCO y de ENAP.  </w:t>
      </w:r>
      <w:r w:rsidR="00FF5998">
        <w:rPr>
          <w:rFonts w:ascii="Arial" w:eastAsia="Times New Roman" w:hAnsi="Arial" w:cs="Arial"/>
          <w:color w:val="000000"/>
          <w:lang w:eastAsia="es-CL"/>
        </w:rPr>
        <w:t>D</w:t>
      </w:r>
      <w:r>
        <w:rPr>
          <w:rFonts w:ascii="Arial" w:eastAsia="Times New Roman" w:hAnsi="Arial" w:cs="Arial"/>
          <w:color w:val="000000"/>
          <w:lang w:eastAsia="es-CL"/>
        </w:rPr>
        <w:t>ebe tenerse en cuenta que las reformas a los gobiernos corporativos de ambas empresas -con ocasión de los cuales se dispuso la intervención del Sistema- tuvieron como norte su perfeccionamiento, considerando que su calidad es crucial para optimizar el desempeño de las empresas, maximizar su valor económico, velar por su viabilidad financiera, actuar bajo estrictas normas de integridad y cumplir los fines que le han sido encomendados. Además, es necesario considerar que la OCDE -de la cual nuestro país forma parte- demanda a sus miembros la adscripción a estándares de gobierno corporativo entre los que se encuentra la profesionalización del Estado en su rol como propietario de empresas y el acceso a mecanismos de control que le permitan cautelar el interés general y propender a una gobernanza transparente, responsable, eficiente y eficaz.</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En el ámbito regional, la ley N°21.074, relativa al fortalecimiento de la regionalización, dispuso la aplicación de la selección por mérito respecto del Jefe de la Unidad de Control del Gobierno Regional, pese a que el proyecto original incluía la selección a través de concurso público del Secretario/a Ejecutivo/a del Consejo Regional y de los Jefes de División de los Gobiernos Regionales.</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En materia de gobiernos locales, la ley N° 20.922, que modificó la Ley Orgánica Constitucional de Municipalidades, estableció la obligación de los municipios de contar con política de recursos humanos y con un reglamento de concursos públicos, los cuales deberían fundarse en criterios de mérito. </w:t>
      </w:r>
    </w:p>
    <w:p w:rsidR="006C114B" w:rsidRDefault="006C114B" w:rsidP="00EA4F6B">
      <w:pPr>
        <w:spacing w:after="0" w:line="240" w:lineRule="auto"/>
        <w:jc w:val="both"/>
        <w:rPr>
          <w:rFonts w:ascii="Times New Roman" w:eastAsia="Times New Roman" w:hAnsi="Times New Roman" w:cs="Times New Roman"/>
          <w:sz w:val="24"/>
          <w:szCs w:val="24"/>
          <w:lang w:eastAsia="es-CL"/>
        </w:rPr>
      </w:pP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Finalmente, la norma de general aplicación en materia de gestión de personas referida a reclutamiento y selección -contenida en los artículos 13 y 14 de la Resolución Afecta N°1, de la Dirección Nacional del Servicio Civil, de 11 de mayo de 2017- impuso a los servicios públicos el deber de elaborar y aplicar procedimientos transparentes, basados en el mérito, idoneidad, inclusión e igualdad de oportunidades y señala los contenidos mínimos de sus procedimientos, precisando que dicho proceso de selección deberá aplicarse, como regla general, a ingresos en calidad jurídica de contrata o cuando rija el Código del Trabajo.</w:t>
      </w:r>
    </w:p>
    <w:p w:rsidR="006C114B" w:rsidRDefault="006C114B" w:rsidP="00EA4F6B">
      <w:pPr>
        <w:spacing w:after="0" w:line="240" w:lineRule="auto"/>
        <w:jc w:val="both"/>
        <w:rPr>
          <w:rFonts w:ascii="Times New Roman" w:eastAsia="Times New Roman" w:hAnsi="Times New Roman" w:cs="Times New Roman"/>
          <w:sz w:val="24"/>
          <w:szCs w:val="24"/>
          <w:lang w:eastAsia="es-CL"/>
        </w:rPr>
      </w:pP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De esta forma, nuestro país ha ido avanzando en el proceso de profesionalizar la gestión pública y constituir al mérito en requisito de acceso a cargos de la Administración del Estado y, en ese marco, a la Alta Dirección Pública le ha cabido el rol de catalizador del cambio de paradigma, que nos ha llevado a transitar desde prácticas clientelistas hacia la idoneidad y el mérito como criterios esenciales en la provisión de cargos públicos.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Más allá de las buenas noticias asociadas a la expansión del imperio del mérito, este proceso pone de manifiesto la necesidad de cautelar la coherencia en la arquitectura del Estado, la que debería reflejarse en que se recurriera a un mismo mecanismo de provisión de cargos en organismos que comparten </w:t>
      </w:r>
      <w:r w:rsidR="00FF5998">
        <w:rPr>
          <w:rFonts w:ascii="Arial" w:eastAsia="Times New Roman" w:hAnsi="Arial" w:cs="Arial"/>
          <w:color w:val="000000"/>
          <w:lang w:eastAsia="es-CL"/>
        </w:rPr>
        <w:t>un</w:t>
      </w:r>
      <w:r>
        <w:rPr>
          <w:rFonts w:ascii="Arial" w:eastAsia="Times New Roman" w:hAnsi="Arial" w:cs="Arial"/>
          <w:color w:val="000000"/>
          <w:lang w:eastAsia="es-CL"/>
        </w:rPr>
        <w:t>a misma naturaleza.  </w:t>
      </w:r>
    </w:p>
    <w:p w:rsidR="006C114B" w:rsidRDefault="006C114B" w:rsidP="00EA4F6B">
      <w:pPr>
        <w:spacing w:after="0" w:line="240" w:lineRule="auto"/>
        <w:jc w:val="both"/>
        <w:rPr>
          <w:rFonts w:ascii="Times New Roman" w:eastAsia="Times New Roman" w:hAnsi="Times New Roman" w:cs="Times New Roman"/>
          <w:sz w:val="24"/>
          <w:szCs w:val="24"/>
          <w:lang w:eastAsia="es-CL"/>
        </w:rPr>
      </w:pPr>
    </w:p>
    <w:p w:rsidR="00EA4F6B" w:rsidRPr="00F81764" w:rsidRDefault="006C114B" w:rsidP="00F81764">
      <w:pPr>
        <w:pStyle w:val="Ttulo2"/>
        <w:spacing w:before="0" w:line="240" w:lineRule="auto"/>
        <w:jc w:val="both"/>
        <w:rPr>
          <w:rFonts w:ascii="Arial" w:eastAsia="Times New Roman" w:hAnsi="Arial" w:cs="Arial"/>
          <w:bCs w:val="0"/>
          <w:color w:val="auto"/>
          <w:sz w:val="22"/>
          <w:szCs w:val="22"/>
          <w:lang w:eastAsia="es-CL"/>
        </w:rPr>
      </w:pPr>
      <w:bookmarkStart w:id="477" w:name="_Toc536544868"/>
      <w:bookmarkStart w:id="478" w:name="_Toc536544982"/>
      <w:bookmarkStart w:id="479" w:name="_Toc536545398"/>
      <w:bookmarkStart w:id="480" w:name="_Toc536545839"/>
      <w:bookmarkStart w:id="481" w:name="_Toc536547325"/>
      <w:bookmarkStart w:id="482" w:name="_Toc536547672"/>
      <w:r w:rsidRPr="00F81764">
        <w:rPr>
          <w:rFonts w:ascii="Arial" w:eastAsia="Times New Roman" w:hAnsi="Arial" w:cs="Arial"/>
          <w:bCs w:val="0"/>
          <w:color w:val="auto"/>
          <w:sz w:val="22"/>
          <w:szCs w:val="22"/>
          <w:lang w:eastAsia="es-CL"/>
        </w:rPr>
        <w:t>2.- Impacto operativo de la expansión del ámbito de competencia del Sis</w:t>
      </w:r>
      <w:r w:rsidR="00F81764" w:rsidRPr="00F81764">
        <w:rPr>
          <w:rFonts w:ascii="Arial" w:eastAsia="Times New Roman" w:hAnsi="Arial" w:cs="Arial"/>
          <w:bCs w:val="0"/>
          <w:color w:val="auto"/>
          <w:sz w:val="22"/>
          <w:szCs w:val="22"/>
          <w:lang w:eastAsia="es-CL"/>
        </w:rPr>
        <w:t>tema de Alta Dirección Pública.</w:t>
      </w:r>
      <w:bookmarkEnd w:id="477"/>
      <w:bookmarkEnd w:id="478"/>
      <w:bookmarkEnd w:id="479"/>
      <w:bookmarkEnd w:id="480"/>
      <w:bookmarkEnd w:id="481"/>
      <w:bookmarkEnd w:id="482"/>
      <w:r w:rsidRPr="00F81764">
        <w:rPr>
          <w:rFonts w:ascii="Arial" w:eastAsia="Times New Roman" w:hAnsi="Arial" w:cs="Arial"/>
          <w:bCs w:val="0"/>
          <w:color w:val="auto"/>
          <w:sz w:val="22"/>
          <w:szCs w:val="22"/>
          <w:lang w:eastAsia="es-CL"/>
        </w:rPr>
        <w:t xml:space="preserve"> </w:t>
      </w:r>
    </w:p>
    <w:p w:rsidR="00EA4F6B" w:rsidRDefault="00EA4F6B" w:rsidP="00EA4F6B">
      <w:pPr>
        <w:spacing w:after="0" w:line="240" w:lineRule="auto"/>
        <w:jc w:val="both"/>
        <w:rPr>
          <w:rFonts w:ascii="Arial" w:eastAsia="Times New Roman" w:hAnsi="Arial" w:cs="Arial"/>
          <w:b/>
          <w:bCs/>
          <w:color w:val="000000"/>
          <w:lang w:eastAsia="es-CL"/>
        </w:rPr>
      </w:pP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La expansión del Sistema de Alta Dirección Pública ha impactado en su operativa y dicho impacto debería aumentar a futuro, como consecuencia de la tendencia a continuar extendiendo su aplicación, a la que se aludiera en el acápite anterior.</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Arial" w:eastAsia="Times New Roman" w:hAnsi="Arial" w:cs="Arial"/>
          <w:color w:val="000000"/>
          <w:lang w:eastAsia="es-CL"/>
        </w:rPr>
      </w:pPr>
      <w:r>
        <w:rPr>
          <w:rFonts w:ascii="Arial" w:eastAsia="Times New Roman" w:hAnsi="Arial" w:cs="Arial"/>
          <w:color w:val="000000"/>
          <w:lang w:eastAsia="es-CL"/>
        </w:rPr>
        <w:t xml:space="preserve">Por una parte, considerando que la Dirección Nacional del Servicio Civil es la responsable de entregar soporte técnico a los concursos del Sistema de Alta Dirección Pública, se ha hecho frente al incremento de carga de trabajo con aumentos de </w:t>
      </w:r>
      <w:r w:rsidRPr="00FF5998">
        <w:rPr>
          <w:rFonts w:ascii="Arial" w:eastAsia="Times New Roman" w:hAnsi="Arial" w:cs="Arial"/>
          <w:color w:val="000000"/>
          <w:lang w:eastAsia="es-CL"/>
        </w:rPr>
        <w:t>dotación</w:t>
      </w:r>
      <w:r w:rsidR="00FF5998">
        <w:rPr>
          <w:rFonts w:ascii="Arial" w:eastAsia="Times New Roman" w:hAnsi="Arial" w:cs="Arial"/>
          <w:color w:val="000000"/>
          <w:lang w:eastAsia="es-CL"/>
        </w:rPr>
        <w:t xml:space="preserve"> – de 12 cargos adicionales, en 2016, con ocasión de la dictación de la ley N°20.955-, </w:t>
      </w:r>
      <w:r w:rsidRPr="00FF5998">
        <w:rPr>
          <w:rFonts w:ascii="Arial" w:eastAsia="Times New Roman" w:hAnsi="Arial" w:cs="Arial"/>
          <w:color w:val="000000"/>
          <w:lang w:eastAsia="es-CL"/>
        </w:rPr>
        <w:t>y con medidas destinadas a eficientar procesos y optimizar el uso de los recursos disponibles.</w:t>
      </w:r>
      <w:r>
        <w:rPr>
          <w:rFonts w:ascii="Arial" w:eastAsia="Times New Roman" w:hAnsi="Arial" w:cs="Arial"/>
          <w:color w:val="000000"/>
          <w:lang w:eastAsia="es-CL"/>
        </w:rPr>
        <w:t xml:space="preserve"> </w:t>
      </w:r>
    </w:p>
    <w:p w:rsidR="00FF5998" w:rsidRDefault="00FF5998" w:rsidP="00EA4F6B">
      <w:pPr>
        <w:spacing w:after="0" w:line="240" w:lineRule="auto"/>
        <w:jc w:val="both"/>
        <w:rPr>
          <w:rFonts w:ascii="Times New Roman" w:eastAsia="Times New Roman" w:hAnsi="Times New Roman" w:cs="Times New Roman"/>
          <w:sz w:val="24"/>
          <w:szCs w:val="24"/>
          <w:lang w:eastAsia="es-CL"/>
        </w:rPr>
      </w:pP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Además, habida cuenta de que la capacidad productiva del Sistema para llevar a cabo concursos en forma simultánea es limitada, se recurre a procesos de planificación, en los cuales se priorizan los concursos conjugando la capacidad existente y los requerimientos de la autoridad.</w:t>
      </w:r>
      <w:r>
        <w:rPr>
          <w:rFonts w:ascii="Arial" w:eastAsia="Times New Roman" w:hAnsi="Arial" w:cs="Arial"/>
          <w:color w:val="000000"/>
          <w:lang w:eastAsia="es-CL"/>
        </w:rPr>
        <w:tab/>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En ese marco, las mayores complejidades derivan de la limitación al número de entrevistas que puede llevar a cabo el Consejo de Alta Dirección Pública, como consecuencia de contar dicho cuerpo colegiado con un número acotado de Consejeros y del hecho que les corresponde entrevistar a los candidatos preseleccionados en concursos destinados a proveer cargos directivos de primer nivel adscritos al Sistema y cargos no adscritos, a los que, por regla general, se les aplica el procedimiento propio de los cargos de primer nivel.</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Para ilustrar la situación debe considerarse que en 2004, el universo de cargos y servicios adscritos al Sistema era de 93 servicios y 688 cargos, los que hoy se han transformado en</w:t>
      </w:r>
      <w:r>
        <w:rPr>
          <w:rFonts w:ascii="Arial" w:eastAsia="Times New Roman" w:hAnsi="Arial" w:cs="Arial"/>
          <w:color w:val="000000"/>
          <w:shd w:val="clear" w:color="auto" w:fill="FFFFFF"/>
          <w:lang w:eastAsia="es-CL"/>
        </w:rPr>
        <w:t xml:space="preserve"> 133 servicios y 1.169 cargos adscritos y en 259 servicios y 405 cargos no adscritos. Desde la perspectiva de la actuación del Consejo, éste originalmente debía participar en 93 concursos de primer nivel, los que hoy ascienden a 126 adscritos, a los que se suman 151 cargos no adscritos en que se aplica el procedimiento propio de los cargos de primer nivel del Sistema. Lo anterior implica que la carga de trabajo del Consejo, en materia de entrevistas, ha aumentado en un 297%.</w:t>
      </w:r>
      <w:r>
        <w:rPr>
          <w:rFonts w:ascii="Arial" w:eastAsia="Times New Roman" w:hAnsi="Arial" w:cs="Arial"/>
          <w:color w:val="222222"/>
          <w:shd w:val="clear" w:color="auto" w:fill="FFFFFF"/>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ab/>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Hasta ahora, la única adecuación del marco legal original a la nueva realidad ha sido la incorporada por la ley N°20.955, que modificó el inciso primero, del artículo quincuagésimo cuarto, de la ley N°19.882, consagrando legalmente la práctica del Consejo de entrevistar dividido en comisiones, a fin de contribuir a aumentar el número de concursos que es posible realizar simultáneamente. En efecto, la norma dispone que tanto el Comité de Selección como el Consejo podrán entrevistar con la presencia de, al menos, dos de sus miembros.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En la práctica, la mayor carga de trabajo ha dado lugar a un aumento en el número de sesiones del Consejo de Alta Dirección Pública, las que en 2018 alcanzaron a 111, por sobre el promedio de 79,5 de los años anteriores. </w:t>
      </w:r>
    </w:p>
    <w:p w:rsidR="006C114B" w:rsidRDefault="006C114B" w:rsidP="00EA4F6B">
      <w:pPr>
        <w:spacing w:after="0" w:line="240" w:lineRule="auto"/>
        <w:jc w:val="both"/>
        <w:rPr>
          <w:rFonts w:ascii="Times New Roman" w:eastAsia="Times New Roman" w:hAnsi="Times New Roman" w:cs="Times New Roman"/>
          <w:sz w:val="24"/>
          <w:szCs w:val="24"/>
          <w:lang w:eastAsia="es-CL"/>
        </w:rPr>
      </w:pP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Con el fin de hacer frente a la situación, se hace necesario considerar posibles vías de solución, entre las cuales se han sugerido alternativas tales como el aumento del número de Consejeros, los que podrían tener las mismas atribuciones que los actuales Consejeros o limitar su competencia sólo a efectuar entrevistas o, la realización de entrevistas en comisiones integradas por un Consejero de Alta Dirección Pública y un ex Consejero o un Profesional Experto.</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Asimismo, el Servicio Civil comparte la propuesta efectuada por el Consejo de Alta Dirección Pública respecto a revisar los cargos no adscritos a los que se aplica el procedimiento de primer nivel de Alta Dirección Pública, con miras a acotar –al menos en parte- el número de entrevistas que deba efectuar el Consejo.</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En consecuencia, se hace presente la necesidad de abordar -a la mayor brevedad posible- este problema de carácter estructural, a fin de satisfacer en forma oportuna los requerimientos de la autoridad respecto a la provisión de cargos vacantes.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ab/>
      </w:r>
    </w:p>
    <w:p w:rsidR="00EA4F6B" w:rsidRPr="00F81764" w:rsidRDefault="006C114B" w:rsidP="00F81764">
      <w:pPr>
        <w:pStyle w:val="Ttulo2"/>
        <w:spacing w:before="0" w:line="240" w:lineRule="auto"/>
        <w:jc w:val="both"/>
        <w:rPr>
          <w:rFonts w:ascii="Arial" w:eastAsia="Times New Roman" w:hAnsi="Arial" w:cs="Arial"/>
          <w:bCs w:val="0"/>
          <w:color w:val="auto"/>
          <w:sz w:val="22"/>
          <w:szCs w:val="22"/>
          <w:lang w:eastAsia="es-CL"/>
        </w:rPr>
      </w:pPr>
      <w:bookmarkStart w:id="483" w:name="_Toc536544869"/>
      <w:bookmarkStart w:id="484" w:name="_Toc536544983"/>
      <w:bookmarkStart w:id="485" w:name="_Toc536545399"/>
      <w:bookmarkStart w:id="486" w:name="_Toc536545840"/>
      <w:bookmarkStart w:id="487" w:name="_Toc536547326"/>
      <w:bookmarkStart w:id="488" w:name="_Toc536547673"/>
      <w:r w:rsidRPr="00F81764">
        <w:rPr>
          <w:rFonts w:ascii="Arial" w:eastAsia="Times New Roman" w:hAnsi="Arial" w:cs="Arial"/>
          <w:bCs w:val="0"/>
          <w:color w:val="auto"/>
          <w:sz w:val="22"/>
          <w:szCs w:val="22"/>
          <w:lang w:eastAsia="es-CL"/>
        </w:rPr>
        <w:t>3.- Revisión de cargos de segundo nivel j</w:t>
      </w:r>
      <w:r w:rsidR="00F81764" w:rsidRPr="00F81764">
        <w:rPr>
          <w:rFonts w:ascii="Arial" w:eastAsia="Times New Roman" w:hAnsi="Arial" w:cs="Arial"/>
          <w:bCs w:val="0"/>
          <w:color w:val="auto"/>
          <w:sz w:val="22"/>
          <w:szCs w:val="22"/>
          <w:lang w:eastAsia="es-CL"/>
        </w:rPr>
        <w:t>erárquico adscritos al Sistema.</w:t>
      </w:r>
      <w:bookmarkEnd w:id="483"/>
      <w:bookmarkEnd w:id="484"/>
      <w:bookmarkEnd w:id="485"/>
      <w:bookmarkEnd w:id="486"/>
      <w:bookmarkEnd w:id="487"/>
      <w:bookmarkEnd w:id="488"/>
      <w:r w:rsidRPr="00F81764">
        <w:rPr>
          <w:rFonts w:ascii="Arial" w:eastAsia="Times New Roman" w:hAnsi="Arial" w:cs="Arial"/>
          <w:bCs w:val="0"/>
          <w:color w:val="auto"/>
          <w:sz w:val="22"/>
          <w:szCs w:val="22"/>
          <w:lang w:eastAsia="es-CL"/>
        </w:rPr>
        <w:t xml:space="preserve"> </w:t>
      </w:r>
    </w:p>
    <w:p w:rsidR="00EA4F6B" w:rsidRDefault="00EA4F6B" w:rsidP="00EA4F6B">
      <w:pPr>
        <w:spacing w:after="0" w:line="240" w:lineRule="auto"/>
        <w:jc w:val="both"/>
        <w:rPr>
          <w:rFonts w:ascii="Arial" w:eastAsia="Times New Roman" w:hAnsi="Arial" w:cs="Arial"/>
          <w:b/>
          <w:bCs/>
          <w:color w:val="000000"/>
          <w:lang w:eastAsia="es-CL"/>
        </w:rPr>
      </w:pP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La ley dispone que el Sistema de Alta Dirección Pública se aplica a cargos de jefes superiores de servicios y al segundo nivel jerárquico del mismo organismo, precisando que para otorgar a un cargo la calidad de segundo nivel jerárquico se requiere que sus titulares pertenezcan a la planta directiva y dependan directamente del jefe superior o correspondan a jefaturas de unidades organizativas que respondan directamente ante dicho jefe superior, cualquiera sea el grado o nivel en que se encuentren ubicados en la planta de personal. Además, el legislador estipula que tanto los subdirectores de servicio como los directores regionales siempre serán cargos de segundo nivel jerárquico.</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La precisión definitiva de los cargos de un servicio determinado adscritos al Sistema de Alta Dirección Pública que deban proveerse a través del procedimiento de selección de directivos de segundo nivel jerárquico se efectúa, por regla general, a través de decreto con fuerza de ley.</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Un análisis de la consistencia entre los cargos a los que se les reconoce como parte del segundo nivel jerárquico adscrito a la Alta Dirección Pública revela, por ejemplo, que no todos los cargos de la planta directiva de servicios que integran el Sistema y que dependen directamente de sus jefes superiores tienen la calidad de cargos de Alta Dirección Pública de segundo nivel, sin que se advierta con claridad los motivos por los cuales se optó por incorporar a unos cargos y dejar fuera otros.</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Dado lo anterior, parece razonable examinar la totalidad de los cargos de segundo nivel excluidos de la Alta Dirección Pública, con el propósito de dimensionar la situación y precisar las razones –de existir- que sujetan a una regla distinta a cargos vinculados a toma de decisiones en materia de gestión pública, respecto de los cuales la idoneidad de sus titulares resulta determinante. Dicho examen debería también considerar la revisión de la coherencia respecto a la decisión sobre los cargos de segundo nivel que se incorporan al Sistema, de modo que exista correspondencia entre ellos y se supere la actual situación en qué cargos de la misma naturaleza en algunos casos fueron incorporados al Sistema y en otros no.</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Finalmente, se comparte el criterio del Consejo de Alta Dirección Pública respecto a eliminar la práctica de generar cargos directivos paralelos a los de Alta Dirección Pública, cuyos ocupantes gozan de tanta o mayor autoridad que los Altos Directivos Públicos del mismo servicio. </w:t>
      </w:r>
      <w:r>
        <w:rPr>
          <w:rFonts w:ascii="Arial" w:eastAsia="Times New Roman" w:hAnsi="Arial" w:cs="Arial"/>
          <w:color w:val="000000"/>
          <w:lang w:eastAsia="es-CL"/>
        </w:rPr>
        <w:tab/>
      </w:r>
    </w:p>
    <w:p w:rsidR="006C114B" w:rsidRDefault="006C114B" w:rsidP="00EA4F6B">
      <w:pPr>
        <w:spacing w:after="0" w:line="240" w:lineRule="auto"/>
        <w:jc w:val="both"/>
        <w:rPr>
          <w:rFonts w:ascii="Times New Roman" w:eastAsia="Times New Roman" w:hAnsi="Times New Roman" w:cs="Times New Roman"/>
          <w:sz w:val="24"/>
          <w:szCs w:val="24"/>
          <w:lang w:eastAsia="es-CL"/>
        </w:rPr>
      </w:pPr>
    </w:p>
    <w:p w:rsidR="00EA4F6B" w:rsidRPr="00F81764" w:rsidRDefault="006C114B" w:rsidP="00F81764">
      <w:pPr>
        <w:pStyle w:val="Ttulo2"/>
        <w:spacing w:before="0" w:line="240" w:lineRule="auto"/>
        <w:jc w:val="both"/>
        <w:rPr>
          <w:rFonts w:ascii="Arial" w:eastAsia="Times New Roman" w:hAnsi="Arial" w:cs="Arial"/>
          <w:bCs w:val="0"/>
          <w:color w:val="auto"/>
          <w:sz w:val="22"/>
          <w:szCs w:val="22"/>
          <w:lang w:eastAsia="es-CL"/>
        </w:rPr>
      </w:pPr>
      <w:bookmarkStart w:id="489" w:name="_Toc536544870"/>
      <w:bookmarkStart w:id="490" w:name="_Toc536544984"/>
      <w:bookmarkStart w:id="491" w:name="_Toc536545400"/>
      <w:bookmarkStart w:id="492" w:name="_Toc536545841"/>
      <w:bookmarkStart w:id="493" w:name="_Toc536547327"/>
      <w:bookmarkStart w:id="494" w:name="_Toc536547674"/>
      <w:r w:rsidRPr="00F81764">
        <w:rPr>
          <w:rFonts w:ascii="Arial" w:eastAsia="Times New Roman" w:hAnsi="Arial" w:cs="Arial"/>
          <w:bCs w:val="0"/>
          <w:color w:val="auto"/>
          <w:sz w:val="22"/>
          <w:szCs w:val="22"/>
          <w:lang w:eastAsia="es-CL"/>
        </w:rPr>
        <w:t>4.- Evaluación de resultados del Sis</w:t>
      </w:r>
      <w:r w:rsidR="00F81764" w:rsidRPr="00F81764">
        <w:rPr>
          <w:rFonts w:ascii="Arial" w:eastAsia="Times New Roman" w:hAnsi="Arial" w:cs="Arial"/>
          <w:bCs w:val="0"/>
          <w:color w:val="auto"/>
          <w:sz w:val="22"/>
          <w:szCs w:val="22"/>
          <w:lang w:eastAsia="es-CL"/>
        </w:rPr>
        <w:t>tema de Alta Dirección Pública.</w:t>
      </w:r>
      <w:bookmarkEnd w:id="489"/>
      <w:bookmarkEnd w:id="490"/>
      <w:bookmarkEnd w:id="491"/>
      <w:bookmarkEnd w:id="492"/>
      <w:bookmarkEnd w:id="493"/>
      <w:bookmarkEnd w:id="494"/>
      <w:r w:rsidRPr="00F81764">
        <w:rPr>
          <w:rFonts w:ascii="Arial" w:eastAsia="Times New Roman" w:hAnsi="Arial" w:cs="Arial"/>
          <w:bCs w:val="0"/>
          <w:color w:val="auto"/>
          <w:sz w:val="22"/>
          <w:szCs w:val="22"/>
          <w:lang w:eastAsia="es-CL"/>
        </w:rPr>
        <w:t xml:space="preserve"> </w:t>
      </w:r>
    </w:p>
    <w:p w:rsidR="00EA4F6B" w:rsidRDefault="00EA4F6B" w:rsidP="00EA4F6B">
      <w:pPr>
        <w:spacing w:after="0" w:line="240" w:lineRule="auto"/>
        <w:jc w:val="both"/>
        <w:rPr>
          <w:rFonts w:ascii="Arial" w:eastAsia="Times New Roman" w:hAnsi="Arial" w:cs="Arial"/>
          <w:b/>
          <w:bCs/>
          <w:color w:val="000000"/>
          <w:lang w:eastAsia="es-CL"/>
        </w:rPr>
      </w:pP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El Sistema de Alta Dirección Pública forma parte del proceso de modernización del Estado, en general, y de la modernización de la gestión pública en particular. Su instauración y desarrollo han permitido instalar estándares, valores y principios acordes con el estado del arte en el ámbito que le es propio, los que se traducen en el imperio del mérito y la idoneidad en la selección directiva y, como contrapartida, en la limitación de la discrecionalidad en las nominaciones y de la captura política de los estratos directivos de la burocracia estatal.</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No obstante el buen desempeño de la Alta Dirección Pública, su impacto en el mejoramiento de la gestión pública no se percibe con claridad, lo que es consecuencia de ser sólo una </w:t>
      </w:r>
      <w:r w:rsidR="00E66744">
        <w:rPr>
          <w:rFonts w:ascii="Arial" w:eastAsia="Times New Roman" w:hAnsi="Arial" w:cs="Arial"/>
          <w:color w:val="000000"/>
          <w:lang w:eastAsia="es-CL"/>
        </w:rPr>
        <w:t>de</w:t>
      </w:r>
      <w:r>
        <w:rPr>
          <w:rFonts w:ascii="Arial" w:eastAsia="Times New Roman" w:hAnsi="Arial" w:cs="Arial"/>
          <w:color w:val="000000"/>
          <w:lang w:eastAsia="es-CL"/>
        </w:rPr>
        <w:t xml:space="preserve"> las múltiples variables que inciden en este resultado y de los distintos niveles de desarrollo alcanzados por las demás variables. A lo que se añade la percepción pública sobre la calidad del Estado, mediada por tensiones derivadas de la contingencia.</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Como forma de avanzar hacia el permanente mejoramiento del Sistema, de contribuir a su legitimidad y de medir su validez predictiva respecto de la gestión de los directivos seleccionados, la Dirección Nacional del Servicio Civil ha incorporado, como uno de los principales proyectos a implementar en el periodo 2019-2022, el generar evidencia -en distintas líneas de investigación- a través de estudios que permitan determinar el nivel de efecto, resultado o impacto de la Alta Dirección Pública en el desempeño de los directivos y  sus organizaciones, así como en la calidad de servicio que prestan a los ciudadanos. </w:t>
      </w:r>
    </w:p>
    <w:p w:rsidR="006C114B" w:rsidRDefault="006C114B" w:rsidP="00EA4F6B">
      <w:pPr>
        <w:spacing w:after="0" w:line="240" w:lineRule="auto"/>
        <w:jc w:val="both"/>
        <w:rPr>
          <w:rFonts w:ascii="Times New Roman" w:eastAsia="Times New Roman" w:hAnsi="Times New Roman" w:cs="Times New Roman"/>
          <w:sz w:val="24"/>
          <w:szCs w:val="24"/>
          <w:lang w:eastAsia="es-CL"/>
        </w:rPr>
      </w:pP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Entre los estudios que se aspira a realizar se encuentran los siguientes: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Arial" w:eastAsia="Times New Roman" w:hAnsi="Arial" w:cs="Arial"/>
          <w:color w:val="000000"/>
          <w:lang w:eastAsia="es-CL"/>
        </w:rPr>
      </w:pPr>
      <w:r>
        <w:rPr>
          <w:rFonts w:ascii="Arial" w:eastAsia="Times New Roman" w:hAnsi="Arial" w:cs="Arial"/>
          <w:color w:val="000000"/>
          <w:lang w:eastAsia="es-CL"/>
        </w:rPr>
        <w:t xml:space="preserve">Determinar si el Sistema de Alta Dirección Pública evidencia mayores índices de profesionalización y una mejora curricular en los Altos Directivos Públicos seleccionados a partir del año 2004 -año de inicio de la aplicación del Sistema-, comparado con los directivos nombrados con anterioridad. </w:t>
      </w:r>
    </w:p>
    <w:p w:rsidR="006C114B" w:rsidRDefault="006C114B" w:rsidP="00EA4F6B">
      <w:pPr>
        <w:spacing w:after="0" w:line="240" w:lineRule="auto"/>
        <w:jc w:val="both"/>
        <w:rPr>
          <w:rFonts w:ascii="Times New Roman" w:eastAsia="Times New Roman" w:hAnsi="Times New Roman" w:cs="Times New Roman"/>
          <w:sz w:val="24"/>
          <w:szCs w:val="24"/>
          <w:lang w:eastAsia="es-CL"/>
        </w:rPr>
      </w:pPr>
    </w:p>
    <w:p w:rsidR="006C114B" w:rsidRDefault="006C114B" w:rsidP="00EA4F6B">
      <w:pPr>
        <w:spacing w:after="0" w:line="240" w:lineRule="auto"/>
        <w:jc w:val="both"/>
        <w:rPr>
          <w:rFonts w:ascii="Arial" w:eastAsia="Times New Roman" w:hAnsi="Arial" w:cs="Arial"/>
          <w:color w:val="000000"/>
          <w:lang w:eastAsia="es-CL"/>
        </w:rPr>
      </w:pPr>
      <w:r>
        <w:rPr>
          <w:rFonts w:ascii="Arial" w:eastAsia="Times New Roman" w:hAnsi="Arial" w:cs="Arial"/>
          <w:color w:val="000000"/>
          <w:lang w:eastAsia="es-CL"/>
        </w:rPr>
        <w:t>Evaluar y medir el efecto y/o impacto del Sistema en los postulantes; en resultados intermedios, asociados a una mejor gestión organizacional, y finales, relativos a la ejecución eficiente y eficaz de políticas públicas y servicios de calidad para la ciudadanía.</w:t>
      </w:r>
    </w:p>
    <w:p w:rsidR="006C114B" w:rsidRDefault="006C114B" w:rsidP="00EA4F6B">
      <w:pPr>
        <w:spacing w:after="0" w:line="240" w:lineRule="auto"/>
        <w:jc w:val="both"/>
        <w:rPr>
          <w:rFonts w:ascii="Times New Roman" w:eastAsia="Times New Roman" w:hAnsi="Times New Roman" w:cs="Times New Roman"/>
          <w:sz w:val="24"/>
          <w:szCs w:val="24"/>
          <w:lang w:eastAsia="es-CL"/>
        </w:rPr>
      </w:pPr>
    </w:p>
    <w:p w:rsidR="006C114B" w:rsidRDefault="006C114B" w:rsidP="00EA4F6B">
      <w:pPr>
        <w:spacing w:after="0" w:line="240" w:lineRule="auto"/>
        <w:jc w:val="both"/>
        <w:rPr>
          <w:rFonts w:ascii="Arial" w:eastAsia="Times New Roman" w:hAnsi="Arial" w:cs="Arial"/>
          <w:color w:val="222222"/>
          <w:lang w:eastAsia="es-CL"/>
        </w:rPr>
      </w:pPr>
      <w:r>
        <w:rPr>
          <w:rFonts w:ascii="Arial" w:eastAsia="Times New Roman" w:hAnsi="Arial" w:cs="Arial"/>
          <w:color w:val="222222"/>
          <w:lang w:eastAsia="es-CL"/>
        </w:rPr>
        <w:t xml:space="preserve">Investigar la efectividad del modelo de evaluación basado en competencias -aplicado en el nuevo modelo de evaluación gerencial y psicolaboral-, a partir de la aplicación del mismo en procesos de selección de Altos Directivos Públicos. </w:t>
      </w:r>
    </w:p>
    <w:p w:rsidR="006C114B" w:rsidRDefault="006C114B" w:rsidP="00EA4F6B">
      <w:pPr>
        <w:spacing w:after="0" w:line="240" w:lineRule="auto"/>
        <w:jc w:val="both"/>
        <w:rPr>
          <w:rFonts w:ascii="Times New Roman" w:eastAsia="Times New Roman" w:hAnsi="Times New Roman" w:cs="Times New Roman"/>
          <w:sz w:val="24"/>
          <w:szCs w:val="24"/>
          <w:lang w:eastAsia="es-CL"/>
        </w:rPr>
      </w:pPr>
    </w:p>
    <w:p w:rsidR="00467367" w:rsidRDefault="00467367" w:rsidP="00F81764">
      <w:pPr>
        <w:pStyle w:val="Ttulo2"/>
        <w:spacing w:before="0" w:line="240" w:lineRule="auto"/>
        <w:jc w:val="both"/>
        <w:rPr>
          <w:rFonts w:ascii="Arial" w:eastAsia="Times New Roman" w:hAnsi="Arial" w:cs="Arial"/>
          <w:bCs w:val="0"/>
          <w:color w:val="auto"/>
          <w:sz w:val="22"/>
          <w:szCs w:val="22"/>
          <w:lang w:eastAsia="es-CL"/>
        </w:rPr>
      </w:pPr>
      <w:bookmarkStart w:id="495" w:name="_Toc536544871"/>
      <w:bookmarkStart w:id="496" w:name="_Toc536544985"/>
      <w:bookmarkStart w:id="497" w:name="_Toc536545401"/>
      <w:bookmarkStart w:id="498" w:name="_Toc536545842"/>
      <w:bookmarkStart w:id="499" w:name="_Toc536547328"/>
      <w:bookmarkStart w:id="500" w:name="_Toc536547675"/>
    </w:p>
    <w:p w:rsidR="00EA4F6B" w:rsidRPr="00F81764" w:rsidRDefault="00F81764" w:rsidP="00F81764">
      <w:pPr>
        <w:pStyle w:val="Ttulo2"/>
        <w:spacing w:before="0" w:line="240" w:lineRule="auto"/>
        <w:jc w:val="both"/>
        <w:rPr>
          <w:rFonts w:ascii="Arial" w:eastAsia="Times New Roman" w:hAnsi="Arial" w:cs="Arial"/>
          <w:bCs w:val="0"/>
          <w:color w:val="auto"/>
          <w:sz w:val="22"/>
          <w:szCs w:val="22"/>
          <w:lang w:eastAsia="es-CL"/>
        </w:rPr>
      </w:pPr>
      <w:r w:rsidRPr="00F81764">
        <w:rPr>
          <w:rFonts w:ascii="Arial" w:eastAsia="Times New Roman" w:hAnsi="Arial" w:cs="Arial"/>
          <w:bCs w:val="0"/>
          <w:color w:val="auto"/>
          <w:sz w:val="22"/>
          <w:szCs w:val="22"/>
          <w:lang w:eastAsia="es-CL"/>
        </w:rPr>
        <w:t>5.- Convenios de desempeño.</w:t>
      </w:r>
      <w:bookmarkEnd w:id="495"/>
      <w:bookmarkEnd w:id="496"/>
      <w:bookmarkEnd w:id="497"/>
      <w:bookmarkEnd w:id="498"/>
      <w:bookmarkEnd w:id="499"/>
      <w:bookmarkEnd w:id="500"/>
      <w:r w:rsidR="006C114B" w:rsidRPr="00F81764">
        <w:rPr>
          <w:rFonts w:ascii="Arial" w:eastAsia="Times New Roman" w:hAnsi="Arial" w:cs="Arial"/>
          <w:bCs w:val="0"/>
          <w:color w:val="auto"/>
          <w:sz w:val="22"/>
          <w:szCs w:val="22"/>
          <w:lang w:eastAsia="es-CL"/>
        </w:rPr>
        <w:t xml:space="preserve"> </w:t>
      </w:r>
    </w:p>
    <w:p w:rsidR="00EA4F6B" w:rsidRDefault="00EA4F6B" w:rsidP="00EA4F6B">
      <w:pPr>
        <w:spacing w:after="0" w:line="240" w:lineRule="auto"/>
        <w:jc w:val="both"/>
        <w:rPr>
          <w:rFonts w:ascii="Arial" w:eastAsia="Times New Roman" w:hAnsi="Arial" w:cs="Arial"/>
          <w:b/>
          <w:bCs/>
          <w:color w:val="000000"/>
          <w:lang w:eastAsia="es-CL"/>
        </w:rPr>
      </w:pP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Sin perjuicio del esfuerzo desplegado por el Sistema de Alta Dirección Pública para fortalecer los convenios de desempeño de los Altos Directivos Públicos –elemento crucial del modelo de Alta Dirección Pública adoptado por nuestro país- subsisten desafíos en esta materia que será necesario enfrentar para extraer los mayores beneficios de su utilización.</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Aspectos tales como el involucramiento de la autoridad en el uso de esta herramienta; el hecho de que usualmente las contrapartes en ministerios y servicios sean funcionarios provenientes de las áreas técnicas, quienes no consideran necesariamente la dimensión política de los desafíos y metas del Alto Directivo Público; la transparencia de los indicadores utilizados o la pertinencia de las metas del convenio, conspiran contra la generación de las condiciones más favorables para alcanzar los resultados esperados.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Además, debe tenerse a la vista que el convenio de desempeño, si bien es una herramienta de creciente importancia, no es la única. El convenio mide aspectos tales como eficiencia y eficacia</w:t>
      </w:r>
      <w:r w:rsidR="00E66744">
        <w:rPr>
          <w:rFonts w:ascii="Arial" w:eastAsia="Times New Roman" w:hAnsi="Arial" w:cs="Arial"/>
          <w:color w:val="000000"/>
          <w:lang w:eastAsia="es-CL"/>
        </w:rPr>
        <w:t xml:space="preserve">, </w:t>
      </w:r>
      <w:r>
        <w:rPr>
          <w:rFonts w:ascii="Arial" w:eastAsia="Times New Roman" w:hAnsi="Arial" w:cs="Arial"/>
          <w:color w:val="000000"/>
          <w:lang w:eastAsia="es-CL"/>
        </w:rPr>
        <w:t>pero no necesariamente considera otros factores tales como ética, transparencia, probidad o gobernanza en la gestión directiva, ni tampoco aborda la gestión política del directivo ni resultados no susceptibles de ser cuantificados.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 </w:t>
      </w:r>
    </w:p>
    <w:p w:rsidR="006C114B" w:rsidRDefault="006C114B"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El Servicio Civil estima que la tarea de optimizar los convenios de desempeño se encuentra en el centro de las acciones dirigidas a potenciar el Sistema y su proyección, por lo que continuará impulsando su perfeccionamiento y promoviendo tanto la comprensión de la autoridad respecto a sus potencialidades como su compromiso frente a su suscripción y evaluación. </w:t>
      </w:r>
    </w:p>
    <w:p w:rsidR="006C114B" w:rsidRDefault="006C114B" w:rsidP="00EA4F6B">
      <w:pPr>
        <w:spacing w:after="0" w:line="240" w:lineRule="auto"/>
        <w:jc w:val="both"/>
        <w:rPr>
          <w:rFonts w:ascii="Times New Roman" w:eastAsia="Times New Roman" w:hAnsi="Times New Roman" w:cs="Times New Roman"/>
          <w:sz w:val="24"/>
          <w:szCs w:val="24"/>
          <w:lang w:eastAsia="es-CL"/>
        </w:rPr>
      </w:pPr>
    </w:p>
    <w:p w:rsidR="006C114B" w:rsidRDefault="0050485E"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color w:val="000000"/>
          <w:lang w:eastAsia="es-CL"/>
        </w:rPr>
        <w:t xml:space="preserve">En 2019 el Servicio Civil </w:t>
      </w:r>
      <w:r w:rsidR="006C114B">
        <w:rPr>
          <w:rFonts w:ascii="Arial" w:eastAsia="Times New Roman" w:hAnsi="Arial" w:cs="Arial"/>
          <w:color w:val="000000"/>
          <w:lang w:eastAsia="es-CL"/>
        </w:rPr>
        <w:t xml:space="preserve">impulsará el Proyecto de Modernización de la Gestión del Desempeño de los Altos Directivos Públicos, cuyo objetivo es mejorar la gestión del desempeño directivo, con foco en la evaluación anual de sus resultados cuantitativos-institucionales, reflejados en los convenios de desempeño y en el diseño de una nueva evaluación basada en las competencias del perfil del Alto Directivo Público.  De esta forma se simplificará el sistema de evaluación del desempeño, entregándole un rol más activo al evaluador; se implementará una nueva evaluación de desempeño por competencias, coherente con el proceso de selección, y se fortalecerá la relación entre el Alto Directivo Público y su superior jerárquico. </w:t>
      </w:r>
    </w:p>
    <w:p w:rsidR="006C114B" w:rsidRDefault="006C114B" w:rsidP="00EA4F6B">
      <w:pPr>
        <w:spacing w:after="0" w:line="240" w:lineRule="auto"/>
        <w:jc w:val="both"/>
        <w:rPr>
          <w:rFonts w:ascii="Times New Roman" w:eastAsia="Times New Roman" w:hAnsi="Times New Roman" w:cs="Times New Roman"/>
          <w:sz w:val="24"/>
          <w:szCs w:val="24"/>
          <w:lang w:eastAsia="es-CL"/>
        </w:rPr>
      </w:pPr>
    </w:p>
    <w:p w:rsidR="00F81764" w:rsidRPr="00FF5998" w:rsidRDefault="006C114B" w:rsidP="00FF5998">
      <w:pPr>
        <w:pStyle w:val="Ttulo2"/>
        <w:spacing w:before="0" w:line="240" w:lineRule="auto"/>
        <w:jc w:val="both"/>
        <w:rPr>
          <w:rFonts w:ascii="Arial" w:eastAsia="Times New Roman" w:hAnsi="Arial" w:cs="Arial"/>
          <w:bCs w:val="0"/>
          <w:color w:val="000000"/>
          <w:sz w:val="22"/>
          <w:szCs w:val="22"/>
          <w:lang w:eastAsia="es-CL"/>
        </w:rPr>
      </w:pPr>
      <w:bookmarkStart w:id="501" w:name="_Toc536544872"/>
      <w:bookmarkStart w:id="502" w:name="_Toc536544986"/>
      <w:bookmarkStart w:id="503" w:name="_Toc536545402"/>
      <w:bookmarkStart w:id="504" w:name="_Toc536545843"/>
      <w:bookmarkStart w:id="505" w:name="_Toc536547329"/>
      <w:bookmarkStart w:id="506" w:name="_Toc536547676"/>
      <w:r w:rsidRPr="00F81764">
        <w:rPr>
          <w:rFonts w:ascii="Arial" w:eastAsia="Times New Roman" w:hAnsi="Arial" w:cs="Arial"/>
          <w:bCs w:val="0"/>
          <w:color w:val="auto"/>
          <w:sz w:val="22"/>
          <w:szCs w:val="22"/>
          <w:lang w:eastAsia="es-CL"/>
        </w:rPr>
        <w:t xml:space="preserve">6.- </w:t>
      </w:r>
      <w:r w:rsidR="00B2798A" w:rsidRPr="00FF5998">
        <w:rPr>
          <w:rFonts w:ascii="Arial" w:eastAsia="Times New Roman" w:hAnsi="Arial" w:cs="Arial"/>
          <w:bCs w:val="0"/>
          <w:color w:val="000000"/>
          <w:sz w:val="22"/>
          <w:szCs w:val="22"/>
          <w:lang w:eastAsia="es-CL"/>
        </w:rPr>
        <w:t xml:space="preserve">Complejidades en la provisión de cargos críticos </w:t>
      </w:r>
      <w:r w:rsidR="00EA4F6B" w:rsidRPr="00FF5998">
        <w:rPr>
          <w:rFonts w:ascii="Arial" w:eastAsia="Times New Roman" w:hAnsi="Arial" w:cs="Arial"/>
          <w:bCs w:val="0"/>
          <w:color w:val="000000"/>
          <w:sz w:val="22"/>
          <w:szCs w:val="22"/>
          <w:lang w:eastAsia="es-CL"/>
        </w:rPr>
        <w:t>del sector salud.</w:t>
      </w:r>
      <w:bookmarkEnd w:id="501"/>
      <w:bookmarkEnd w:id="502"/>
      <w:bookmarkEnd w:id="503"/>
      <w:bookmarkEnd w:id="504"/>
      <w:bookmarkEnd w:id="505"/>
      <w:bookmarkEnd w:id="506"/>
      <w:r w:rsidRPr="00FF5998">
        <w:rPr>
          <w:rFonts w:ascii="Arial" w:eastAsia="Times New Roman" w:hAnsi="Arial" w:cs="Arial"/>
          <w:bCs w:val="0"/>
          <w:color w:val="000000"/>
          <w:sz w:val="22"/>
          <w:szCs w:val="22"/>
          <w:lang w:eastAsia="es-CL"/>
        </w:rPr>
        <w:t xml:space="preserve"> </w:t>
      </w:r>
    </w:p>
    <w:p w:rsidR="00F81764" w:rsidRDefault="00F81764" w:rsidP="00EA4F6B">
      <w:pPr>
        <w:spacing w:after="0" w:line="240" w:lineRule="auto"/>
        <w:jc w:val="both"/>
        <w:rPr>
          <w:rFonts w:ascii="Arial" w:eastAsia="Times New Roman" w:hAnsi="Arial" w:cs="Arial"/>
          <w:b/>
          <w:bCs/>
          <w:color w:val="000000"/>
          <w:lang w:eastAsia="es-CL"/>
        </w:rPr>
      </w:pPr>
    </w:p>
    <w:p w:rsidR="006C114B" w:rsidRPr="0050485E" w:rsidRDefault="006C114B" w:rsidP="00EA4F6B">
      <w:pPr>
        <w:spacing w:after="0" w:line="240" w:lineRule="auto"/>
        <w:jc w:val="both"/>
        <w:rPr>
          <w:rFonts w:ascii="Times New Roman" w:eastAsia="Times New Roman" w:hAnsi="Times New Roman" w:cs="Times New Roman"/>
          <w:sz w:val="24"/>
          <w:szCs w:val="24"/>
          <w:lang w:eastAsia="es-CL"/>
        </w:rPr>
      </w:pPr>
      <w:r w:rsidRPr="0050485E">
        <w:rPr>
          <w:rFonts w:ascii="Arial" w:eastAsia="Times New Roman" w:hAnsi="Arial" w:cs="Arial"/>
          <w:color w:val="222222"/>
          <w:shd w:val="clear" w:color="auto" w:fill="FFFFFF"/>
          <w:lang w:eastAsia="es-CL"/>
        </w:rPr>
        <w:t xml:space="preserve">El sector salud es de especial relevancia para el Sistema de Alta Dirección Pública, tanto por su rol en la entrega de servicios cruciales para el bienestar ciudadano como por el hecho que el </w:t>
      </w:r>
      <w:r w:rsidR="0050485E" w:rsidRPr="0050485E">
        <w:rPr>
          <w:rFonts w:ascii="Arial" w:eastAsia="Times New Roman" w:hAnsi="Arial" w:cs="Arial"/>
          <w:color w:val="222222"/>
          <w:shd w:val="clear" w:color="auto" w:fill="FFFFFF"/>
          <w:lang w:eastAsia="es-CL"/>
        </w:rPr>
        <w:t>30,7</w:t>
      </w:r>
      <w:r w:rsidRPr="0050485E">
        <w:rPr>
          <w:rFonts w:ascii="Arial" w:eastAsia="Times New Roman" w:hAnsi="Arial" w:cs="Arial"/>
          <w:color w:val="222222"/>
          <w:shd w:val="clear" w:color="auto" w:fill="FFFFFF"/>
          <w:lang w:eastAsia="es-CL"/>
        </w:rPr>
        <w:t xml:space="preserve"> % de los cargos del Sistema corresponden a este ámbito. </w:t>
      </w:r>
    </w:p>
    <w:p w:rsidR="006C114B" w:rsidRPr="0050485E" w:rsidRDefault="006C114B" w:rsidP="00EA4F6B">
      <w:pPr>
        <w:spacing w:after="0" w:line="240" w:lineRule="auto"/>
        <w:jc w:val="both"/>
        <w:rPr>
          <w:rFonts w:ascii="Times New Roman" w:eastAsia="Times New Roman" w:hAnsi="Times New Roman" w:cs="Times New Roman"/>
          <w:sz w:val="24"/>
          <w:szCs w:val="24"/>
          <w:lang w:eastAsia="es-CL"/>
        </w:rPr>
      </w:pPr>
    </w:p>
    <w:p w:rsidR="00EC10DA" w:rsidRDefault="00EC10DA" w:rsidP="00EC10DA">
      <w:pPr>
        <w:pStyle w:val="NormalWeb"/>
        <w:spacing w:before="0" w:beforeAutospacing="0" w:after="0" w:afterAutospacing="0"/>
        <w:jc w:val="both"/>
      </w:pPr>
      <w:r>
        <w:rPr>
          <w:rFonts w:ascii="Arial" w:hAnsi="Arial" w:cs="Arial"/>
          <w:color w:val="222222"/>
          <w:sz w:val="22"/>
          <w:szCs w:val="22"/>
          <w:shd w:val="clear" w:color="auto" w:fill="FFFFFF"/>
        </w:rPr>
        <w:t>En ese marco y desde los inicios del Sistema, hemos podido constatar las dificultades para proveer los cargos de Subdirector Médico, de Servicio de Salud y de Hospital -que denominaremos “cargos críticos”-,</w:t>
      </w:r>
      <w:r w:rsidR="00221762">
        <w:rPr>
          <w:rFonts w:ascii="Arial" w:hAnsi="Arial" w:cs="Arial"/>
          <w:color w:val="222222"/>
          <w:sz w:val="22"/>
          <w:szCs w:val="22"/>
          <w:shd w:val="clear" w:color="auto" w:fill="FFFFFF"/>
        </w:rPr>
        <w:t xml:space="preserve"> </w:t>
      </w:r>
      <w:r>
        <w:rPr>
          <w:rFonts w:ascii="Arial" w:hAnsi="Arial" w:cs="Arial"/>
          <w:color w:val="222222"/>
          <w:sz w:val="22"/>
          <w:szCs w:val="22"/>
          <w:shd w:val="clear" w:color="auto" w:fill="FFFFFF"/>
        </w:rPr>
        <w:t xml:space="preserve">cuyo ejercicio la ley reserva para profesionales médicos. </w:t>
      </w:r>
      <w:r w:rsidR="00221762">
        <w:rPr>
          <w:rFonts w:ascii="Arial" w:hAnsi="Arial" w:cs="Arial"/>
          <w:color w:val="222222"/>
          <w:sz w:val="22"/>
          <w:szCs w:val="22"/>
          <w:shd w:val="clear" w:color="auto" w:fill="FFFFFF"/>
        </w:rPr>
        <w:t>R</w:t>
      </w:r>
      <w:r>
        <w:rPr>
          <w:rFonts w:ascii="Arial" w:hAnsi="Arial" w:cs="Arial"/>
          <w:color w:val="222222"/>
          <w:sz w:val="22"/>
          <w:szCs w:val="22"/>
          <w:shd w:val="clear" w:color="auto" w:fill="FFFFFF"/>
        </w:rPr>
        <w:t xml:space="preserve">epresentan el 24,1% </w:t>
      </w:r>
      <w:r w:rsidRPr="00EC10DA">
        <w:rPr>
          <w:rFonts w:ascii="Arial" w:hAnsi="Arial" w:cs="Arial"/>
          <w:color w:val="222222"/>
          <w:sz w:val="22"/>
          <w:szCs w:val="22"/>
          <w:shd w:val="clear" w:color="auto" w:fill="FFFFFF"/>
        </w:rPr>
        <w:t>de los cargos</w:t>
      </w:r>
      <w:r>
        <w:rPr>
          <w:rFonts w:ascii="Arial" w:hAnsi="Arial" w:cs="Arial"/>
          <w:color w:val="222222"/>
          <w:sz w:val="22"/>
          <w:szCs w:val="22"/>
          <w:shd w:val="clear" w:color="auto" w:fill="FFFFFF"/>
        </w:rPr>
        <w:t xml:space="preserve"> del sector que deben proveerse por medio de la Alta Dirección Pública, considerando que los cargos de Subdirector Médico ascienden a 87, de los cuales 32 corresponden a Subdirectores Médicos de Servicios de Salud y 55 a Subdirectores Médicos de Hospital.</w:t>
      </w:r>
    </w:p>
    <w:p w:rsidR="00EC10DA" w:rsidRDefault="00EC10DA" w:rsidP="00EC10DA">
      <w:pPr>
        <w:pStyle w:val="NormalWeb"/>
        <w:spacing w:before="0" w:beforeAutospacing="0" w:after="0" w:afterAutospacing="0"/>
        <w:jc w:val="both"/>
      </w:pPr>
      <w:r>
        <w:rPr>
          <w:rFonts w:ascii="Arial" w:hAnsi="Arial" w:cs="Arial"/>
          <w:color w:val="222222"/>
          <w:sz w:val="22"/>
          <w:szCs w:val="22"/>
          <w:shd w:val="clear" w:color="auto" w:fill="FFFFFF"/>
        </w:rPr>
        <w:t xml:space="preserve"> </w:t>
      </w:r>
    </w:p>
    <w:p w:rsidR="00EC10DA" w:rsidRDefault="00EC10DA" w:rsidP="00EC10DA">
      <w:pPr>
        <w:pStyle w:val="NormalWeb"/>
        <w:spacing w:before="0" w:beforeAutospacing="0" w:after="0" w:afterAutospacing="0"/>
        <w:jc w:val="both"/>
      </w:pPr>
      <w:r>
        <w:rPr>
          <w:rFonts w:ascii="Arial" w:hAnsi="Arial" w:cs="Arial"/>
          <w:color w:val="222222"/>
          <w:sz w:val="22"/>
          <w:szCs w:val="22"/>
          <w:shd w:val="clear" w:color="auto" w:fill="FFFFFF"/>
        </w:rPr>
        <w:t>A fin de graficar la situación, cabe señalar que el promedio de postulantes a cargos críticos es de 74, lejos de los 101 que postulan en promedio a otros cargos del sector y más aún de los 154 que, en promedio, postulan a otros cargos del Sistema.</w:t>
      </w:r>
    </w:p>
    <w:p w:rsidR="00EC10DA" w:rsidRDefault="00EC10DA" w:rsidP="00EC10DA">
      <w:pPr>
        <w:pStyle w:val="NormalWeb"/>
        <w:spacing w:before="0" w:beforeAutospacing="0" w:after="0" w:afterAutospacing="0"/>
        <w:jc w:val="both"/>
      </w:pPr>
      <w:r>
        <w:rPr>
          <w:rFonts w:ascii="Arial" w:hAnsi="Arial" w:cs="Arial"/>
          <w:color w:val="222222"/>
          <w:sz w:val="22"/>
          <w:szCs w:val="22"/>
          <w:shd w:val="clear" w:color="auto" w:fill="FFFFFF"/>
        </w:rPr>
        <w:t xml:space="preserve"> </w:t>
      </w:r>
    </w:p>
    <w:p w:rsidR="006C114B" w:rsidRPr="00B8091F" w:rsidRDefault="00B8091F" w:rsidP="00EA4F6B">
      <w:pPr>
        <w:spacing w:after="0" w:line="240" w:lineRule="auto"/>
        <w:jc w:val="both"/>
        <w:rPr>
          <w:rFonts w:ascii="Arial" w:eastAsia="Times New Roman" w:hAnsi="Arial" w:cs="Arial"/>
          <w:color w:val="000000"/>
          <w:lang w:eastAsia="es-CL"/>
        </w:rPr>
      </w:pPr>
      <w:r w:rsidRPr="00B8091F">
        <w:rPr>
          <w:rFonts w:ascii="Arial" w:eastAsia="Times New Roman" w:hAnsi="Arial" w:cs="Arial"/>
          <w:color w:val="000000"/>
          <w:lang w:eastAsia="es-CL"/>
        </w:rPr>
        <w:t xml:space="preserve">Al 31 de diciembre de 2018 un 96,4% </w:t>
      </w:r>
      <w:r w:rsidR="006C114B" w:rsidRPr="00B8091F">
        <w:rPr>
          <w:rFonts w:ascii="Arial" w:eastAsia="Times New Roman" w:hAnsi="Arial" w:cs="Arial"/>
          <w:color w:val="000000"/>
          <w:lang w:eastAsia="es-CL"/>
        </w:rPr>
        <w:t>de los cargos de Subdirectores Médicos de Servicios de Salud</w:t>
      </w:r>
      <w:r w:rsidRPr="00B8091F">
        <w:rPr>
          <w:rFonts w:ascii="Arial" w:eastAsia="Times New Roman" w:hAnsi="Arial" w:cs="Arial"/>
          <w:color w:val="000000"/>
          <w:lang w:eastAsia="es-CL"/>
        </w:rPr>
        <w:t xml:space="preserve"> </w:t>
      </w:r>
      <w:r w:rsidR="006C114B" w:rsidRPr="00B8091F">
        <w:rPr>
          <w:rFonts w:ascii="Arial" w:eastAsia="Times New Roman" w:hAnsi="Arial" w:cs="Arial"/>
          <w:color w:val="000000"/>
          <w:lang w:eastAsia="es-CL"/>
        </w:rPr>
        <w:t xml:space="preserve">se encuentran vacantes. Para precisar la complejidad del caso, debe tenerse en cuenta que, </w:t>
      </w:r>
      <w:r w:rsidRPr="00B8091F">
        <w:rPr>
          <w:rFonts w:ascii="Arial" w:eastAsia="Times New Roman" w:hAnsi="Arial" w:cs="Arial"/>
          <w:color w:val="000000"/>
          <w:lang w:eastAsia="es-CL"/>
        </w:rPr>
        <w:t xml:space="preserve">entre </w:t>
      </w:r>
      <w:r w:rsidR="006C114B" w:rsidRPr="00B8091F">
        <w:rPr>
          <w:rFonts w:ascii="Arial" w:eastAsia="Times New Roman" w:hAnsi="Arial" w:cs="Arial"/>
          <w:color w:val="000000"/>
          <w:lang w:eastAsia="es-CL"/>
        </w:rPr>
        <w:t xml:space="preserve">2014 </w:t>
      </w:r>
      <w:r w:rsidR="008D0AE0" w:rsidRPr="00B8091F">
        <w:rPr>
          <w:rFonts w:ascii="Arial" w:eastAsia="Times New Roman" w:hAnsi="Arial" w:cs="Arial"/>
          <w:color w:val="000000"/>
          <w:lang w:eastAsia="es-CL"/>
        </w:rPr>
        <w:t>y el 31 de diciembre de 2018</w:t>
      </w:r>
      <w:r w:rsidR="006C114B" w:rsidRPr="00B8091F">
        <w:rPr>
          <w:rFonts w:ascii="Arial" w:eastAsia="Times New Roman" w:hAnsi="Arial" w:cs="Arial"/>
          <w:color w:val="000000"/>
          <w:lang w:eastAsia="es-CL"/>
        </w:rPr>
        <w:t xml:space="preserve">, se han efectuado </w:t>
      </w:r>
      <w:r w:rsidR="008D0AE0" w:rsidRPr="00B8091F">
        <w:rPr>
          <w:rFonts w:ascii="Arial" w:eastAsia="Times New Roman" w:hAnsi="Arial" w:cs="Arial"/>
          <w:color w:val="000000"/>
          <w:lang w:eastAsia="es-CL"/>
        </w:rPr>
        <w:t xml:space="preserve">sólo </w:t>
      </w:r>
      <w:r w:rsidR="006C114B" w:rsidRPr="00B8091F">
        <w:rPr>
          <w:rFonts w:ascii="Arial" w:eastAsia="Times New Roman" w:hAnsi="Arial" w:cs="Arial"/>
          <w:color w:val="000000"/>
          <w:lang w:eastAsia="es-CL"/>
        </w:rPr>
        <w:t>11 concursos para proveer este tipo de cargos, registrándose 6 nombramientos.</w:t>
      </w:r>
      <w:r>
        <w:rPr>
          <w:rFonts w:ascii="Arial" w:eastAsia="Times New Roman" w:hAnsi="Arial" w:cs="Arial"/>
          <w:color w:val="000000"/>
          <w:lang w:eastAsia="es-CL"/>
        </w:rPr>
        <w:t xml:space="preserve"> Por otra parte, t</w:t>
      </w:r>
      <w:r w:rsidR="006C114B" w:rsidRPr="00B8091F">
        <w:rPr>
          <w:rFonts w:ascii="Arial" w:eastAsia="Times New Roman" w:hAnsi="Arial" w:cs="Arial"/>
          <w:color w:val="000000"/>
          <w:lang w:eastAsia="es-CL"/>
        </w:rPr>
        <w:t xml:space="preserve">ratándose de cargos de Subdirectores Médicos de Hospitales, son 57 los que se seleccionan por Alta Dirección Pública, de los cuales hay 44 vacantes y están 12 provistos -7 con Altos Directivos Públicos y 5 con ocupantes provisionales y transitorios- y </w:t>
      </w:r>
      <w:r w:rsidR="003E2765" w:rsidRPr="00B8091F">
        <w:rPr>
          <w:rFonts w:ascii="Arial" w:eastAsia="Times New Roman" w:hAnsi="Arial" w:cs="Arial"/>
          <w:color w:val="000000"/>
          <w:lang w:eastAsia="es-CL"/>
        </w:rPr>
        <w:t xml:space="preserve">1 </w:t>
      </w:r>
      <w:r w:rsidR="006C114B" w:rsidRPr="00B8091F">
        <w:rPr>
          <w:rFonts w:ascii="Arial" w:eastAsia="Times New Roman" w:hAnsi="Arial" w:cs="Arial"/>
          <w:color w:val="000000"/>
          <w:lang w:eastAsia="es-CL"/>
        </w:rPr>
        <w:t xml:space="preserve">cuenta con un titular que no es Alto Directivo Público. </w:t>
      </w:r>
    </w:p>
    <w:p w:rsidR="006C114B" w:rsidRDefault="006C114B" w:rsidP="00EA4F6B">
      <w:pPr>
        <w:spacing w:after="0" w:line="240" w:lineRule="auto"/>
        <w:jc w:val="both"/>
        <w:rPr>
          <w:rFonts w:ascii="Times New Roman" w:eastAsia="Times New Roman" w:hAnsi="Times New Roman" w:cs="Times New Roman"/>
          <w:sz w:val="24"/>
          <w:szCs w:val="24"/>
          <w:lang w:eastAsia="es-CL"/>
        </w:rPr>
      </w:pPr>
    </w:p>
    <w:p w:rsidR="00B8091F" w:rsidRDefault="00B176E0" w:rsidP="0058532C">
      <w:pPr>
        <w:spacing w:after="0" w:line="240" w:lineRule="auto"/>
        <w:jc w:val="both"/>
        <w:rPr>
          <w:rFonts w:ascii="Arial" w:eastAsia="Times New Roman" w:hAnsi="Arial" w:cs="Arial"/>
          <w:color w:val="000000"/>
          <w:lang w:eastAsia="es-CL"/>
        </w:rPr>
      </w:pPr>
      <w:r>
        <w:rPr>
          <w:rFonts w:ascii="Arial" w:eastAsia="Times New Roman" w:hAnsi="Arial" w:cs="Arial"/>
          <w:color w:val="000000"/>
          <w:lang w:eastAsia="es-CL"/>
        </w:rPr>
        <w:t xml:space="preserve">La baja tasa de postulación a estos cargos tradicionalmente se ha explicado por el </w:t>
      </w:r>
      <w:r w:rsidR="0058532C">
        <w:rPr>
          <w:rFonts w:ascii="Arial" w:eastAsia="Times New Roman" w:hAnsi="Arial" w:cs="Arial"/>
          <w:color w:val="000000"/>
          <w:lang w:eastAsia="es-CL"/>
        </w:rPr>
        <w:t xml:space="preserve">monto de las </w:t>
      </w:r>
      <w:r w:rsidR="0058532C" w:rsidRPr="0058532C">
        <w:rPr>
          <w:rFonts w:ascii="Arial" w:eastAsia="Times New Roman" w:hAnsi="Arial" w:cs="Arial"/>
          <w:lang w:val="es-ES" w:eastAsia="es-ES"/>
        </w:rPr>
        <w:t>remuneraciones ofrecidas</w:t>
      </w:r>
      <w:r w:rsidR="0058532C">
        <w:rPr>
          <w:rFonts w:ascii="Arial" w:eastAsia="Times New Roman" w:hAnsi="Arial" w:cs="Arial"/>
          <w:lang w:val="es-ES" w:eastAsia="es-ES"/>
        </w:rPr>
        <w:t>, el que e</w:t>
      </w:r>
      <w:r w:rsidR="0058532C" w:rsidRPr="0058532C">
        <w:rPr>
          <w:rFonts w:ascii="Arial" w:eastAsia="Times New Roman" w:hAnsi="Arial" w:cs="Arial"/>
          <w:lang w:val="es-ES" w:eastAsia="es-ES"/>
        </w:rPr>
        <w:t xml:space="preserve">leva el costo de oportunidad de los </w:t>
      </w:r>
      <w:r>
        <w:rPr>
          <w:rFonts w:ascii="Arial" w:eastAsia="Times New Roman" w:hAnsi="Arial" w:cs="Arial"/>
          <w:color w:val="000000"/>
          <w:lang w:eastAsia="es-CL"/>
        </w:rPr>
        <w:t xml:space="preserve">profesionales médicos, a lo que se suma </w:t>
      </w:r>
      <w:r w:rsidR="0058532C">
        <w:rPr>
          <w:rFonts w:ascii="Arial" w:eastAsia="Times New Roman" w:hAnsi="Arial" w:cs="Arial"/>
          <w:color w:val="000000"/>
          <w:lang w:eastAsia="es-CL"/>
        </w:rPr>
        <w:t xml:space="preserve">la complejidad de la tarea encomendada, </w:t>
      </w:r>
      <w:r w:rsidR="0058532C" w:rsidRPr="0058532C">
        <w:rPr>
          <w:rFonts w:ascii="Arial" w:eastAsia="Times New Roman" w:hAnsi="Arial" w:cs="Arial"/>
          <w:lang w:val="es-ES" w:eastAsia="es-ES"/>
        </w:rPr>
        <w:t>elevadas cargas de trabajo y altos grados de responsabilidad y exposición pública.</w:t>
      </w:r>
      <w:r w:rsidR="0058532C" w:rsidRPr="0058532C">
        <w:rPr>
          <w:rFonts w:ascii="Arial" w:eastAsia="Times New Roman" w:hAnsi="Arial" w:cs="Arial"/>
          <w:color w:val="000000"/>
          <w:lang w:eastAsia="es-CL"/>
        </w:rPr>
        <w:t xml:space="preserve"> </w:t>
      </w:r>
    </w:p>
    <w:p w:rsidR="00B8091F" w:rsidRDefault="00B8091F" w:rsidP="0058532C">
      <w:pPr>
        <w:spacing w:after="0" w:line="240" w:lineRule="auto"/>
        <w:jc w:val="both"/>
        <w:rPr>
          <w:rFonts w:ascii="Arial" w:eastAsia="Times New Roman" w:hAnsi="Arial" w:cs="Arial"/>
          <w:color w:val="000000"/>
          <w:lang w:eastAsia="es-CL"/>
        </w:rPr>
      </w:pPr>
    </w:p>
    <w:p w:rsidR="00E66744" w:rsidRDefault="0058532C" w:rsidP="00EA4F6B">
      <w:pPr>
        <w:spacing w:after="0" w:line="240" w:lineRule="auto"/>
        <w:jc w:val="both"/>
        <w:rPr>
          <w:rFonts w:ascii="Arial" w:eastAsia="Times New Roman" w:hAnsi="Arial" w:cs="Arial"/>
          <w:color w:val="000000"/>
          <w:lang w:eastAsia="es-CL"/>
        </w:rPr>
      </w:pPr>
      <w:r>
        <w:rPr>
          <w:rFonts w:ascii="Arial" w:eastAsia="Times New Roman" w:hAnsi="Arial" w:cs="Arial"/>
          <w:color w:val="000000"/>
          <w:lang w:eastAsia="es-CL"/>
        </w:rPr>
        <w:t xml:space="preserve">Hasta 2011 también influía la exigencia de dedicación exclusiva, propia de los Altos Directivos Públicos, que les impedía la práctica clínica. </w:t>
      </w:r>
      <w:r w:rsidR="00B8091F">
        <w:rPr>
          <w:rFonts w:ascii="Arial" w:eastAsia="Times New Roman" w:hAnsi="Arial" w:cs="Arial"/>
          <w:color w:val="000000"/>
          <w:lang w:eastAsia="es-CL"/>
        </w:rPr>
        <w:t xml:space="preserve">No obstante, con el fin de </w:t>
      </w:r>
      <w:r w:rsidR="00B176E0">
        <w:rPr>
          <w:rFonts w:ascii="Arial" w:eastAsia="Times New Roman" w:hAnsi="Arial" w:cs="Arial"/>
          <w:color w:val="000000"/>
          <w:lang w:eastAsia="es-CL"/>
        </w:rPr>
        <w:t xml:space="preserve">remover desincentivos y </w:t>
      </w:r>
      <w:r w:rsidR="006C114B">
        <w:rPr>
          <w:rFonts w:ascii="Arial" w:eastAsia="Times New Roman" w:hAnsi="Arial" w:cs="Arial"/>
          <w:color w:val="000000"/>
          <w:lang w:eastAsia="es-CL"/>
        </w:rPr>
        <w:t xml:space="preserve">elevar la tasa de postulaciones y nombramientos en estos cargos, se dictó la ley N°20.498, </w:t>
      </w:r>
      <w:r w:rsidR="00B176E0">
        <w:rPr>
          <w:rFonts w:ascii="Arial" w:eastAsia="Times New Roman" w:hAnsi="Arial" w:cs="Arial"/>
          <w:color w:val="000000"/>
          <w:lang w:eastAsia="es-CL"/>
        </w:rPr>
        <w:t xml:space="preserve">de 2011, </w:t>
      </w:r>
      <w:r w:rsidR="006C114B">
        <w:rPr>
          <w:rFonts w:ascii="Arial" w:eastAsia="Times New Roman" w:hAnsi="Arial" w:cs="Arial"/>
          <w:color w:val="000000"/>
          <w:lang w:eastAsia="es-CL"/>
        </w:rPr>
        <w:t xml:space="preserve">que permitió que </w:t>
      </w:r>
      <w:r w:rsidR="00B176E0">
        <w:rPr>
          <w:rFonts w:ascii="Arial" w:eastAsia="Times New Roman" w:hAnsi="Arial" w:cs="Arial"/>
          <w:color w:val="000000"/>
          <w:lang w:eastAsia="es-CL"/>
        </w:rPr>
        <w:t xml:space="preserve">los Subdirectores Médicos de Servicio de Salud y de Hospital </w:t>
      </w:r>
      <w:r w:rsidR="006C114B">
        <w:rPr>
          <w:rFonts w:ascii="Arial" w:eastAsia="Times New Roman" w:hAnsi="Arial" w:cs="Arial"/>
          <w:color w:val="000000"/>
          <w:lang w:eastAsia="es-CL"/>
        </w:rPr>
        <w:t>pudieran cumplir jornadas de 33 horas semanales y remunerarse por la ley N°19.664</w:t>
      </w:r>
      <w:r w:rsidR="00932535">
        <w:rPr>
          <w:rFonts w:ascii="Arial" w:eastAsia="Times New Roman" w:hAnsi="Arial" w:cs="Arial"/>
          <w:color w:val="000000"/>
          <w:lang w:eastAsia="es-CL"/>
        </w:rPr>
        <w:t xml:space="preserve">, además de eliminarse a su respecto la dedicación exclusiva. </w:t>
      </w:r>
    </w:p>
    <w:p w:rsidR="00932535" w:rsidRDefault="00932535" w:rsidP="00EA4F6B">
      <w:pPr>
        <w:spacing w:after="0" w:line="240" w:lineRule="auto"/>
        <w:jc w:val="both"/>
        <w:rPr>
          <w:rFonts w:ascii="Arial" w:eastAsia="Times New Roman" w:hAnsi="Arial" w:cs="Arial"/>
          <w:color w:val="000000"/>
          <w:lang w:eastAsia="es-CL"/>
        </w:rPr>
      </w:pPr>
    </w:p>
    <w:p w:rsidR="00E66744" w:rsidRDefault="00B2798A" w:rsidP="00EA4F6B">
      <w:pPr>
        <w:spacing w:after="0" w:line="240" w:lineRule="auto"/>
        <w:jc w:val="both"/>
        <w:rPr>
          <w:rFonts w:ascii="Arial" w:eastAsia="Times New Roman" w:hAnsi="Arial" w:cs="Arial"/>
          <w:color w:val="000000"/>
          <w:lang w:eastAsia="es-CL"/>
        </w:rPr>
      </w:pPr>
      <w:r>
        <w:rPr>
          <w:rFonts w:ascii="Arial" w:eastAsia="Times New Roman" w:hAnsi="Arial" w:cs="Arial"/>
          <w:color w:val="000000"/>
          <w:lang w:eastAsia="es-CL"/>
        </w:rPr>
        <w:t xml:space="preserve">Por otra parte -con el objetivo de mejorar la atracción de candidatos a estos cargos--, </w:t>
      </w:r>
      <w:r w:rsidR="006C114B">
        <w:rPr>
          <w:rFonts w:ascii="Arial" w:eastAsia="Times New Roman" w:hAnsi="Arial" w:cs="Arial"/>
          <w:color w:val="000000"/>
          <w:lang w:eastAsia="es-CL"/>
        </w:rPr>
        <w:t xml:space="preserve">la ley N°20.955, que modificó el marco normativo del Sistema de Alta Dirección Pública, dispuso que los ocupantes de los cargos de Subdirector Médico de Servicio de Salud y de Hospital, podrían remunerarse indistintamente bajo el régimen del decreto ley N°249, en el grado asignado en la planta o de acuerdo </w:t>
      </w:r>
      <w:r w:rsidR="00E66744">
        <w:rPr>
          <w:rFonts w:ascii="Arial" w:eastAsia="Times New Roman" w:hAnsi="Arial" w:cs="Arial"/>
          <w:color w:val="000000"/>
          <w:lang w:eastAsia="es-CL"/>
        </w:rPr>
        <w:t>con</w:t>
      </w:r>
      <w:r w:rsidR="006C114B">
        <w:rPr>
          <w:rFonts w:ascii="Arial" w:eastAsia="Times New Roman" w:hAnsi="Arial" w:cs="Arial"/>
          <w:color w:val="000000"/>
          <w:lang w:eastAsia="es-CL"/>
        </w:rPr>
        <w:t xml:space="preserve"> las normas de la ley N°19.664. </w:t>
      </w:r>
    </w:p>
    <w:p w:rsidR="00E66744" w:rsidRDefault="00E66744" w:rsidP="00EA4F6B">
      <w:pPr>
        <w:spacing w:after="0" w:line="240" w:lineRule="auto"/>
        <w:jc w:val="both"/>
        <w:rPr>
          <w:rFonts w:ascii="Arial" w:eastAsia="Times New Roman" w:hAnsi="Arial" w:cs="Arial"/>
          <w:color w:val="000000"/>
          <w:lang w:eastAsia="es-CL"/>
        </w:rPr>
      </w:pPr>
    </w:p>
    <w:p w:rsidR="006C114B" w:rsidRPr="00B2798A" w:rsidRDefault="008D0AE0" w:rsidP="00EA4F6B">
      <w:pPr>
        <w:spacing w:after="0" w:line="240" w:lineRule="auto"/>
        <w:jc w:val="both"/>
        <w:rPr>
          <w:rFonts w:ascii="Arial" w:eastAsia="Times New Roman" w:hAnsi="Arial" w:cs="Arial"/>
          <w:lang w:eastAsia="es-CL"/>
        </w:rPr>
      </w:pPr>
      <w:r>
        <w:rPr>
          <w:rFonts w:ascii="Arial" w:eastAsia="Times New Roman" w:hAnsi="Arial" w:cs="Arial"/>
          <w:color w:val="000000"/>
          <w:lang w:eastAsia="es-CL"/>
        </w:rPr>
        <w:t xml:space="preserve">Sin embargo, </w:t>
      </w:r>
      <w:r w:rsidR="00091619">
        <w:rPr>
          <w:rFonts w:ascii="Arial" w:eastAsia="Times New Roman" w:hAnsi="Arial" w:cs="Arial"/>
          <w:color w:val="000000"/>
          <w:lang w:eastAsia="es-CL"/>
        </w:rPr>
        <w:t xml:space="preserve">existe </w:t>
      </w:r>
      <w:r w:rsidR="00B2798A">
        <w:rPr>
          <w:rFonts w:ascii="Arial" w:eastAsia="Times New Roman" w:hAnsi="Arial" w:cs="Arial"/>
          <w:color w:val="000000"/>
          <w:lang w:eastAsia="es-CL"/>
        </w:rPr>
        <w:t xml:space="preserve">inquietud frente a la posibilidad de que se anule el efecto buscado, debido a </w:t>
      </w:r>
      <w:r w:rsidR="006C114B">
        <w:rPr>
          <w:rFonts w:ascii="Arial" w:eastAsia="Times New Roman" w:hAnsi="Arial" w:cs="Arial"/>
          <w:color w:val="000000"/>
          <w:lang w:eastAsia="es-CL"/>
        </w:rPr>
        <w:t xml:space="preserve">que el mismo cuerpo legal habilita a DIPRES para establecer porcentajes de </w:t>
      </w:r>
      <w:r>
        <w:rPr>
          <w:rFonts w:ascii="Arial" w:eastAsia="Times New Roman" w:hAnsi="Arial" w:cs="Arial"/>
          <w:color w:val="000000"/>
          <w:lang w:eastAsia="es-CL"/>
        </w:rPr>
        <w:t>A</w:t>
      </w:r>
      <w:r w:rsidR="006C114B">
        <w:rPr>
          <w:rFonts w:ascii="Arial" w:eastAsia="Times New Roman" w:hAnsi="Arial" w:cs="Arial"/>
          <w:color w:val="000000"/>
          <w:lang w:eastAsia="es-CL"/>
        </w:rPr>
        <w:t xml:space="preserve">signación </w:t>
      </w:r>
      <w:r>
        <w:rPr>
          <w:rFonts w:ascii="Arial" w:eastAsia="Times New Roman" w:hAnsi="Arial" w:cs="Arial"/>
          <w:color w:val="000000"/>
          <w:lang w:eastAsia="es-CL"/>
        </w:rPr>
        <w:t xml:space="preserve">de Alta Dirección Pública </w:t>
      </w:r>
      <w:r w:rsidR="006C114B">
        <w:rPr>
          <w:rFonts w:ascii="Arial" w:eastAsia="Times New Roman" w:hAnsi="Arial" w:cs="Arial"/>
          <w:color w:val="000000"/>
          <w:lang w:eastAsia="es-CL"/>
        </w:rPr>
        <w:t xml:space="preserve">diferenciados, vía por la cual se podría </w:t>
      </w:r>
      <w:r w:rsidR="00932535">
        <w:rPr>
          <w:rFonts w:ascii="Arial" w:eastAsia="Times New Roman" w:hAnsi="Arial" w:cs="Arial"/>
          <w:color w:val="000000"/>
          <w:lang w:eastAsia="es-CL"/>
        </w:rPr>
        <w:t xml:space="preserve">eventualmente </w:t>
      </w:r>
      <w:r w:rsidR="006C114B">
        <w:rPr>
          <w:rFonts w:ascii="Arial" w:eastAsia="Times New Roman" w:hAnsi="Arial" w:cs="Arial"/>
          <w:color w:val="000000"/>
          <w:lang w:eastAsia="es-CL"/>
        </w:rPr>
        <w:t xml:space="preserve">reducir </w:t>
      </w:r>
      <w:r>
        <w:rPr>
          <w:rFonts w:ascii="Arial" w:eastAsia="Times New Roman" w:hAnsi="Arial" w:cs="Arial"/>
          <w:color w:val="000000"/>
          <w:lang w:eastAsia="es-CL"/>
        </w:rPr>
        <w:t xml:space="preserve">su monto </w:t>
      </w:r>
      <w:r w:rsidR="006C114B" w:rsidRPr="00B2798A">
        <w:rPr>
          <w:rFonts w:ascii="Arial" w:eastAsia="Times New Roman" w:hAnsi="Arial" w:cs="Arial"/>
          <w:color w:val="000000"/>
          <w:lang w:eastAsia="es-CL"/>
        </w:rPr>
        <w:t>en el caso que se opt</w:t>
      </w:r>
      <w:r w:rsidR="00B2798A">
        <w:rPr>
          <w:rFonts w:ascii="Arial" w:eastAsia="Times New Roman" w:hAnsi="Arial" w:cs="Arial"/>
          <w:color w:val="000000"/>
          <w:lang w:eastAsia="es-CL"/>
        </w:rPr>
        <w:t xml:space="preserve">ara por remunerarse de acuerdo con </w:t>
      </w:r>
      <w:r w:rsidR="006C114B" w:rsidRPr="00B2798A">
        <w:rPr>
          <w:rFonts w:ascii="Arial" w:eastAsia="Times New Roman" w:hAnsi="Arial" w:cs="Arial"/>
          <w:color w:val="000000"/>
          <w:lang w:eastAsia="es-CL"/>
        </w:rPr>
        <w:t xml:space="preserve">la ley médica, reduciendo de ese modo </w:t>
      </w:r>
      <w:r w:rsidRPr="00B2798A">
        <w:rPr>
          <w:rFonts w:ascii="Arial" w:eastAsia="Times New Roman" w:hAnsi="Arial" w:cs="Arial"/>
          <w:color w:val="000000"/>
          <w:lang w:eastAsia="es-CL"/>
        </w:rPr>
        <w:t xml:space="preserve">la remuneración </w:t>
      </w:r>
      <w:r w:rsidR="006C114B" w:rsidRPr="00B2798A">
        <w:rPr>
          <w:rFonts w:ascii="Arial" w:eastAsia="Times New Roman" w:hAnsi="Arial" w:cs="Arial"/>
          <w:color w:val="000000"/>
          <w:lang w:eastAsia="es-CL"/>
        </w:rPr>
        <w:t>final a percibir</w:t>
      </w:r>
      <w:r w:rsidR="00932535" w:rsidRPr="00B2798A">
        <w:rPr>
          <w:rFonts w:ascii="Arial" w:eastAsia="Times New Roman" w:hAnsi="Arial" w:cs="Arial"/>
          <w:color w:val="000000"/>
          <w:lang w:eastAsia="es-CL"/>
        </w:rPr>
        <w:t xml:space="preserve"> y, consecuencialmente, desincentivando la postulación. </w:t>
      </w:r>
      <w:r w:rsidR="006C114B" w:rsidRPr="00B2798A">
        <w:rPr>
          <w:rFonts w:ascii="Arial" w:eastAsia="Times New Roman" w:hAnsi="Arial" w:cs="Arial"/>
          <w:color w:val="000000"/>
          <w:lang w:eastAsia="es-CL"/>
        </w:rPr>
        <w:t xml:space="preserve"> </w:t>
      </w:r>
    </w:p>
    <w:p w:rsidR="006C114B" w:rsidRDefault="006C114B" w:rsidP="00EA4F6B">
      <w:pPr>
        <w:spacing w:after="0" w:line="240" w:lineRule="auto"/>
        <w:jc w:val="both"/>
        <w:rPr>
          <w:rFonts w:ascii="Arial" w:eastAsia="Times New Roman" w:hAnsi="Arial" w:cs="Arial"/>
          <w:lang w:eastAsia="es-CL"/>
        </w:rPr>
      </w:pPr>
    </w:p>
    <w:p w:rsidR="00B176E0" w:rsidRDefault="00B176E0" w:rsidP="00EA4F6B">
      <w:pPr>
        <w:spacing w:after="0" w:line="240" w:lineRule="auto"/>
        <w:jc w:val="both"/>
        <w:rPr>
          <w:rFonts w:ascii="Arial" w:eastAsia="Times New Roman" w:hAnsi="Arial" w:cs="Arial"/>
          <w:lang w:eastAsia="es-CL"/>
        </w:rPr>
      </w:pPr>
      <w:r>
        <w:rPr>
          <w:rFonts w:ascii="Arial" w:eastAsia="Times New Roman" w:hAnsi="Arial" w:cs="Arial"/>
          <w:lang w:eastAsia="es-CL"/>
        </w:rPr>
        <w:t xml:space="preserve">Otro aspecto que ha sido </w:t>
      </w:r>
      <w:r w:rsidR="00091619">
        <w:rPr>
          <w:rFonts w:ascii="Arial" w:eastAsia="Times New Roman" w:hAnsi="Arial" w:cs="Arial"/>
          <w:lang w:eastAsia="es-CL"/>
        </w:rPr>
        <w:t xml:space="preserve">señalado como complejo para proveer cargos del sector salud, por parte de la autoridad, ha sido el que, como consecuencia de los perfiles de selección utilizados, se reduce demasiado el espectro de posibles candidatos, lo que ha llevado a ampliar los perfiles con foco en </w:t>
      </w:r>
      <w:r w:rsidR="00280DE7">
        <w:rPr>
          <w:rFonts w:ascii="Arial" w:eastAsia="Times New Roman" w:hAnsi="Arial" w:cs="Arial"/>
          <w:lang w:eastAsia="es-CL"/>
        </w:rPr>
        <w:t xml:space="preserve">capacidad de </w:t>
      </w:r>
      <w:r w:rsidR="00091619">
        <w:rPr>
          <w:rFonts w:ascii="Arial" w:eastAsia="Times New Roman" w:hAnsi="Arial" w:cs="Arial"/>
          <w:lang w:eastAsia="es-CL"/>
        </w:rPr>
        <w:t xml:space="preserve">gestión.   </w:t>
      </w:r>
    </w:p>
    <w:p w:rsidR="00B176E0" w:rsidRPr="00B2798A" w:rsidRDefault="00B176E0" w:rsidP="00EA4F6B">
      <w:pPr>
        <w:spacing w:after="0" w:line="240" w:lineRule="auto"/>
        <w:jc w:val="both"/>
        <w:rPr>
          <w:rFonts w:ascii="Arial" w:eastAsia="Times New Roman" w:hAnsi="Arial" w:cs="Arial"/>
          <w:lang w:eastAsia="es-CL"/>
        </w:rPr>
      </w:pPr>
    </w:p>
    <w:p w:rsidR="006C114B" w:rsidRPr="00473D30" w:rsidRDefault="00091619" w:rsidP="00EA4F6B">
      <w:pPr>
        <w:spacing w:after="0" w:line="240" w:lineRule="auto"/>
        <w:jc w:val="both"/>
        <w:rPr>
          <w:rFonts w:ascii="Times New Roman" w:eastAsia="Times New Roman" w:hAnsi="Times New Roman" w:cs="Times New Roman"/>
          <w:sz w:val="24"/>
          <w:szCs w:val="24"/>
          <w:lang w:eastAsia="es-CL"/>
        </w:rPr>
      </w:pPr>
      <w:r>
        <w:rPr>
          <w:rFonts w:ascii="Arial" w:eastAsia="Times New Roman" w:hAnsi="Arial" w:cs="Arial"/>
          <w:lang w:eastAsia="es-CL"/>
        </w:rPr>
        <w:t>En consideración a la situación descrita, el S</w:t>
      </w:r>
      <w:r w:rsidR="00B2798A">
        <w:rPr>
          <w:rFonts w:ascii="Arial" w:eastAsia="Times New Roman" w:hAnsi="Arial" w:cs="Arial"/>
          <w:lang w:eastAsia="es-CL"/>
        </w:rPr>
        <w:t xml:space="preserve">ervicio Civil </w:t>
      </w:r>
      <w:r w:rsidR="006C114B" w:rsidRPr="00473D30">
        <w:rPr>
          <w:rFonts w:ascii="Arial" w:eastAsia="Times New Roman" w:hAnsi="Arial" w:cs="Arial"/>
          <w:color w:val="000000"/>
          <w:lang w:eastAsia="es-CL"/>
        </w:rPr>
        <w:t xml:space="preserve">llevará a cabo el </w:t>
      </w:r>
      <w:r w:rsidR="00B176E0">
        <w:rPr>
          <w:rFonts w:ascii="Arial" w:eastAsia="Times New Roman" w:hAnsi="Arial" w:cs="Arial"/>
          <w:color w:val="000000"/>
          <w:lang w:eastAsia="es-CL"/>
        </w:rPr>
        <w:t>p</w:t>
      </w:r>
      <w:r w:rsidR="006C114B" w:rsidRPr="00473D30">
        <w:rPr>
          <w:rFonts w:ascii="Arial" w:eastAsia="Times New Roman" w:hAnsi="Arial" w:cs="Arial"/>
          <w:color w:val="000000"/>
          <w:lang w:eastAsia="es-CL"/>
        </w:rPr>
        <w:t xml:space="preserve">royecto </w:t>
      </w:r>
      <w:r w:rsidR="00B176E0">
        <w:rPr>
          <w:rFonts w:ascii="Arial" w:eastAsia="Times New Roman" w:hAnsi="Arial" w:cs="Arial"/>
          <w:color w:val="000000"/>
          <w:lang w:eastAsia="es-CL"/>
        </w:rPr>
        <w:t xml:space="preserve">denominado </w:t>
      </w:r>
      <w:r w:rsidR="006C114B" w:rsidRPr="00473D30">
        <w:rPr>
          <w:rFonts w:ascii="Arial" w:eastAsia="Times New Roman" w:hAnsi="Arial" w:cs="Arial"/>
          <w:color w:val="000000"/>
          <w:lang w:eastAsia="es-CL"/>
        </w:rPr>
        <w:t xml:space="preserve">Liderazgo para la Salud Pública, que </w:t>
      </w:r>
      <w:r w:rsidR="00B176E0">
        <w:rPr>
          <w:rFonts w:ascii="Arial" w:eastAsia="Times New Roman" w:hAnsi="Arial" w:cs="Arial"/>
          <w:color w:val="000000"/>
          <w:lang w:eastAsia="es-CL"/>
        </w:rPr>
        <w:t>aspira a m</w:t>
      </w:r>
      <w:r w:rsidR="006C114B" w:rsidRPr="00473D30">
        <w:rPr>
          <w:rFonts w:ascii="Arial" w:eastAsia="Times New Roman" w:hAnsi="Arial" w:cs="Arial"/>
          <w:color w:val="000000"/>
          <w:lang w:eastAsia="es-CL"/>
        </w:rPr>
        <w:t>ejorar el proceso de selección y el desempeño de los Altos Directivos Públicos del sector, ajustando sus perfiles, mejorando la calidad de los candidatos;  aumentando el impacto directivo mediante acciones de acompañamiento y desarrollo que faciliten la obtención de mejores resultados en su gestión, y especializando a empresas consultoras en salud, de modo de optimizar la calidad de los candidatos. Además, se proyecta propiciar el incremento de las Asignaciones de Alta Dirección Pública asociadas a los mismos</w:t>
      </w:r>
      <w:r>
        <w:rPr>
          <w:rFonts w:ascii="Arial" w:eastAsia="Times New Roman" w:hAnsi="Arial" w:cs="Arial"/>
          <w:color w:val="000000"/>
          <w:lang w:eastAsia="es-CL"/>
        </w:rPr>
        <w:t xml:space="preserve"> y facilitar coordinaciones intersectoriales que contribuyan a superar los obstáculos existentes. </w:t>
      </w:r>
    </w:p>
    <w:p w:rsidR="006C114B" w:rsidRPr="00473D30" w:rsidRDefault="006C114B" w:rsidP="00B8091F">
      <w:pPr>
        <w:spacing w:after="0" w:line="240" w:lineRule="auto"/>
        <w:jc w:val="both"/>
        <w:rPr>
          <w:rFonts w:ascii="Times New Roman" w:eastAsia="Times New Roman" w:hAnsi="Times New Roman" w:cs="Times New Roman"/>
          <w:sz w:val="24"/>
          <w:szCs w:val="24"/>
          <w:lang w:eastAsia="es-CL"/>
        </w:rPr>
      </w:pPr>
    </w:p>
    <w:p w:rsidR="006C114B" w:rsidRDefault="006C114B" w:rsidP="00B8091F">
      <w:pPr>
        <w:spacing w:after="0" w:line="240" w:lineRule="auto"/>
        <w:jc w:val="both"/>
        <w:rPr>
          <w:rFonts w:ascii="Arial" w:eastAsia="Times New Roman" w:hAnsi="Arial" w:cs="Arial"/>
          <w:color w:val="000000"/>
          <w:lang w:eastAsia="es-CL"/>
        </w:rPr>
      </w:pPr>
      <w:r w:rsidRPr="00473D30">
        <w:rPr>
          <w:rFonts w:ascii="Arial" w:eastAsia="Times New Roman" w:hAnsi="Arial" w:cs="Arial"/>
          <w:color w:val="000000"/>
          <w:lang w:eastAsia="es-CL"/>
        </w:rPr>
        <w:t xml:space="preserve">Por otra parte, </w:t>
      </w:r>
      <w:r w:rsidR="00091619">
        <w:rPr>
          <w:rFonts w:ascii="Arial" w:eastAsia="Times New Roman" w:hAnsi="Arial" w:cs="Arial"/>
          <w:color w:val="000000"/>
          <w:lang w:eastAsia="es-CL"/>
        </w:rPr>
        <w:t xml:space="preserve">se proyecta recurrir a la facultad que el </w:t>
      </w:r>
      <w:r w:rsidRPr="00473D30">
        <w:rPr>
          <w:rFonts w:ascii="Arial" w:eastAsia="Times New Roman" w:hAnsi="Arial" w:cs="Arial"/>
          <w:color w:val="000000"/>
          <w:lang w:eastAsia="es-CL"/>
        </w:rPr>
        <w:t xml:space="preserve">artículo cuadragésimo noveno bis de la ley N°19.882 -incorporado por la ley N°20.955- </w:t>
      </w:r>
      <w:r w:rsidR="00091619">
        <w:rPr>
          <w:rFonts w:ascii="Arial" w:eastAsia="Times New Roman" w:hAnsi="Arial" w:cs="Arial"/>
          <w:color w:val="000000"/>
          <w:lang w:eastAsia="es-CL"/>
        </w:rPr>
        <w:t xml:space="preserve">entrega al </w:t>
      </w:r>
      <w:r w:rsidRPr="00473D30">
        <w:rPr>
          <w:rFonts w:ascii="Arial" w:eastAsia="Times New Roman" w:hAnsi="Arial" w:cs="Arial"/>
          <w:color w:val="000000"/>
          <w:lang w:eastAsia="es-CL"/>
        </w:rPr>
        <w:t xml:space="preserve">Servicio Civil para efectuar convocatorias destinadas a recibir antecedentes curriculares antes de generarse las vacantes, </w:t>
      </w:r>
      <w:r w:rsidR="00091619">
        <w:rPr>
          <w:rFonts w:ascii="Arial" w:eastAsia="Times New Roman" w:hAnsi="Arial" w:cs="Arial"/>
          <w:color w:val="000000"/>
          <w:lang w:eastAsia="es-CL"/>
        </w:rPr>
        <w:t xml:space="preserve">con el fin de </w:t>
      </w:r>
      <w:r w:rsidRPr="00473D30">
        <w:rPr>
          <w:rFonts w:ascii="Arial" w:eastAsia="Times New Roman" w:hAnsi="Arial" w:cs="Arial"/>
          <w:color w:val="000000"/>
          <w:lang w:eastAsia="es-CL"/>
        </w:rPr>
        <w:t>preevalua</w:t>
      </w:r>
      <w:r w:rsidR="00091619">
        <w:rPr>
          <w:rFonts w:ascii="Arial" w:eastAsia="Times New Roman" w:hAnsi="Arial" w:cs="Arial"/>
          <w:color w:val="000000"/>
          <w:lang w:eastAsia="es-CL"/>
        </w:rPr>
        <w:t xml:space="preserve">r </w:t>
      </w:r>
      <w:r w:rsidRPr="00473D30">
        <w:rPr>
          <w:rFonts w:ascii="Arial" w:eastAsia="Times New Roman" w:hAnsi="Arial" w:cs="Arial"/>
          <w:color w:val="000000"/>
          <w:lang w:eastAsia="es-CL"/>
        </w:rPr>
        <w:t xml:space="preserve">candidatos </w:t>
      </w:r>
      <w:r w:rsidR="00091619">
        <w:rPr>
          <w:rFonts w:ascii="Arial" w:eastAsia="Times New Roman" w:hAnsi="Arial" w:cs="Arial"/>
          <w:color w:val="000000"/>
          <w:lang w:eastAsia="es-CL"/>
        </w:rPr>
        <w:t xml:space="preserve">y </w:t>
      </w:r>
      <w:r w:rsidRPr="00473D30">
        <w:rPr>
          <w:rFonts w:ascii="Arial" w:eastAsia="Times New Roman" w:hAnsi="Arial" w:cs="Arial"/>
          <w:color w:val="000000"/>
          <w:lang w:eastAsia="es-CL"/>
        </w:rPr>
        <w:t xml:space="preserve">determinar su idoneidad, </w:t>
      </w:r>
      <w:r w:rsidR="00280DE7">
        <w:rPr>
          <w:rFonts w:ascii="Arial" w:eastAsia="Times New Roman" w:hAnsi="Arial" w:cs="Arial"/>
          <w:color w:val="000000"/>
          <w:lang w:eastAsia="es-CL"/>
        </w:rPr>
        <w:t xml:space="preserve">de modo de incorporar directamente a aquellos </w:t>
      </w:r>
      <w:r w:rsidRPr="00473D30">
        <w:rPr>
          <w:rFonts w:ascii="Arial" w:eastAsia="Times New Roman" w:hAnsi="Arial" w:cs="Arial"/>
          <w:color w:val="000000"/>
          <w:lang w:eastAsia="es-CL"/>
        </w:rPr>
        <w:t xml:space="preserve">candidatos calificados como idóneos </w:t>
      </w:r>
      <w:r w:rsidR="00280DE7">
        <w:rPr>
          <w:rFonts w:ascii="Arial" w:eastAsia="Times New Roman" w:hAnsi="Arial" w:cs="Arial"/>
          <w:color w:val="000000"/>
          <w:lang w:eastAsia="es-CL"/>
        </w:rPr>
        <w:t xml:space="preserve">en </w:t>
      </w:r>
      <w:r w:rsidRPr="00473D30">
        <w:rPr>
          <w:rFonts w:ascii="Arial" w:eastAsia="Times New Roman" w:hAnsi="Arial" w:cs="Arial"/>
          <w:color w:val="000000"/>
          <w:lang w:eastAsia="es-CL"/>
        </w:rPr>
        <w:t>la fase de evaluación de los respectivos procesos de selección.</w:t>
      </w:r>
      <w:r w:rsidR="00280DE7">
        <w:rPr>
          <w:rFonts w:ascii="Arial" w:eastAsia="Times New Roman" w:hAnsi="Arial" w:cs="Arial"/>
          <w:color w:val="000000"/>
          <w:lang w:eastAsia="es-CL"/>
        </w:rPr>
        <w:t xml:space="preserve"> En este marco, se llevarán a cabo concursos </w:t>
      </w:r>
      <w:r w:rsidRPr="00473D30">
        <w:rPr>
          <w:rFonts w:ascii="Arial" w:eastAsia="Times New Roman" w:hAnsi="Arial" w:cs="Arial"/>
          <w:color w:val="000000"/>
          <w:lang w:eastAsia="es-CL"/>
        </w:rPr>
        <w:t>anticipados para acreditar competencias de Subdirectores Administrativos</w:t>
      </w:r>
      <w:r w:rsidR="00280DE7">
        <w:rPr>
          <w:rFonts w:ascii="Arial" w:eastAsia="Times New Roman" w:hAnsi="Arial" w:cs="Arial"/>
          <w:color w:val="000000"/>
          <w:lang w:eastAsia="es-CL"/>
        </w:rPr>
        <w:t xml:space="preserve">. </w:t>
      </w:r>
    </w:p>
    <w:p w:rsidR="006D0A25" w:rsidRDefault="006D0A25" w:rsidP="00B8091F">
      <w:pPr>
        <w:spacing w:after="0" w:line="240" w:lineRule="auto"/>
        <w:jc w:val="both"/>
        <w:rPr>
          <w:rFonts w:ascii="Arial" w:eastAsia="Times New Roman" w:hAnsi="Arial" w:cs="Arial"/>
          <w:color w:val="000000"/>
          <w:lang w:eastAsia="es-CL"/>
        </w:rPr>
      </w:pPr>
    </w:p>
    <w:p w:rsidR="006D0A25" w:rsidRPr="00337A28" w:rsidRDefault="006D0A25" w:rsidP="00337A28">
      <w:pPr>
        <w:pStyle w:val="Ttulo2"/>
        <w:spacing w:before="0" w:line="240" w:lineRule="auto"/>
        <w:jc w:val="both"/>
        <w:rPr>
          <w:rFonts w:ascii="Arial" w:eastAsia="Times New Roman" w:hAnsi="Arial" w:cs="Arial"/>
          <w:bCs w:val="0"/>
          <w:color w:val="auto"/>
          <w:sz w:val="22"/>
          <w:szCs w:val="22"/>
          <w:lang w:eastAsia="es-CL"/>
        </w:rPr>
      </w:pPr>
      <w:bookmarkStart w:id="507" w:name="_Toc536544873"/>
      <w:bookmarkStart w:id="508" w:name="_Toc536544987"/>
      <w:bookmarkStart w:id="509" w:name="_Toc536545403"/>
      <w:bookmarkStart w:id="510" w:name="_Toc536545844"/>
      <w:bookmarkStart w:id="511" w:name="_Toc536547330"/>
      <w:bookmarkStart w:id="512" w:name="_Toc536547677"/>
      <w:r w:rsidRPr="00337A28">
        <w:rPr>
          <w:rFonts w:ascii="Arial" w:eastAsia="Times New Roman" w:hAnsi="Arial" w:cs="Arial"/>
          <w:bCs w:val="0"/>
          <w:color w:val="auto"/>
          <w:sz w:val="22"/>
          <w:szCs w:val="22"/>
          <w:lang w:eastAsia="es-CL"/>
        </w:rPr>
        <w:t>7. La gestión del entorno político de la Alta Dirección Pública.</w:t>
      </w:r>
      <w:bookmarkEnd w:id="507"/>
      <w:bookmarkEnd w:id="508"/>
      <w:bookmarkEnd w:id="509"/>
      <w:bookmarkEnd w:id="510"/>
      <w:bookmarkEnd w:id="511"/>
      <w:bookmarkEnd w:id="512"/>
    </w:p>
    <w:p w:rsidR="006D0A25" w:rsidRPr="006D0A25" w:rsidRDefault="006D0A25" w:rsidP="00E6465A">
      <w:pPr>
        <w:spacing w:after="0" w:line="240" w:lineRule="auto"/>
        <w:jc w:val="both"/>
        <w:rPr>
          <w:rFonts w:ascii="Arial" w:hAnsi="Arial" w:cs="Arial"/>
        </w:rPr>
      </w:pPr>
    </w:p>
    <w:p w:rsidR="006D0A25" w:rsidRPr="006D0A25" w:rsidRDefault="006D0A25" w:rsidP="00E6465A">
      <w:pPr>
        <w:spacing w:after="0" w:line="240" w:lineRule="auto"/>
        <w:jc w:val="both"/>
        <w:rPr>
          <w:rFonts w:ascii="Arial" w:hAnsi="Arial" w:cs="Arial"/>
        </w:rPr>
      </w:pPr>
      <w:r w:rsidRPr="006D0A25">
        <w:rPr>
          <w:rFonts w:ascii="Arial" w:hAnsi="Arial" w:cs="Arial"/>
        </w:rPr>
        <w:t>El carácter contracultural del Sistema y el cambio del escenario político y social en nuestro país imponen al Sistema de Alta Dirección Pública el desafío de gestionar un nuevo entorno.</w:t>
      </w:r>
    </w:p>
    <w:p w:rsidR="006D0A25" w:rsidRPr="00E6465A" w:rsidRDefault="006D0A25" w:rsidP="00E6465A">
      <w:pPr>
        <w:spacing w:after="0" w:line="240" w:lineRule="auto"/>
        <w:jc w:val="both"/>
        <w:rPr>
          <w:rFonts w:ascii="Arial" w:hAnsi="Arial" w:cs="Arial"/>
          <w:b/>
        </w:rPr>
      </w:pPr>
      <w:r w:rsidRPr="00E6465A">
        <w:rPr>
          <w:rFonts w:ascii="Arial" w:hAnsi="Arial" w:cs="Arial"/>
          <w:b/>
        </w:rPr>
        <w:t xml:space="preserve"> </w:t>
      </w:r>
    </w:p>
    <w:p w:rsidR="00E6465A" w:rsidRPr="00337A28" w:rsidRDefault="006D0A25" w:rsidP="00337A28">
      <w:pPr>
        <w:pStyle w:val="Ttulo3"/>
        <w:spacing w:before="0"/>
        <w:rPr>
          <w:rFonts w:ascii="Arial" w:hAnsi="Arial" w:cs="Arial"/>
        </w:rPr>
      </w:pPr>
      <w:bookmarkStart w:id="513" w:name="_Toc536544874"/>
      <w:bookmarkStart w:id="514" w:name="_Toc536544988"/>
      <w:bookmarkStart w:id="515" w:name="_Toc536545404"/>
      <w:bookmarkStart w:id="516" w:name="_Toc536545845"/>
      <w:bookmarkStart w:id="517" w:name="_Toc536547331"/>
      <w:bookmarkStart w:id="518" w:name="_Toc536547678"/>
      <w:r w:rsidRPr="00337A28">
        <w:rPr>
          <w:rFonts w:ascii="Arial" w:hAnsi="Arial" w:cs="Arial"/>
          <w:color w:val="auto"/>
        </w:rPr>
        <w:t>7.1.- Estrategia de incidencia.</w:t>
      </w:r>
      <w:bookmarkEnd w:id="513"/>
      <w:bookmarkEnd w:id="514"/>
      <w:bookmarkEnd w:id="515"/>
      <w:bookmarkEnd w:id="516"/>
      <w:bookmarkEnd w:id="517"/>
      <w:bookmarkEnd w:id="518"/>
      <w:r w:rsidRPr="00337A28">
        <w:rPr>
          <w:rFonts w:ascii="Arial" w:hAnsi="Arial" w:cs="Arial"/>
          <w:color w:val="auto"/>
        </w:rPr>
        <w:t xml:space="preserve"> </w:t>
      </w:r>
    </w:p>
    <w:p w:rsidR="00E6465A" w:rsidRDefault="00E6465A" w:rsidP="00E6465A">
      <w:pPr>
        <w:spacing w:after="0" w:line="240" w:lineRule="auto"/>
        <w:jc w:val="both"/>
        <w:rPr>
          <w:rFonts w:ascii="Arial" w:hAnsi="Arial" w:cs="Arial"/>
        </w:rPr>
      </w:pPr>
    </w:p>
    <w:p w:rsidR="006D0A25" w:rsidRPr="006D0A25" w:rsidRDefault="006D0A25" w:rsidP="00E6465A">
      <w:pPr>
        <w:spacing w:after="0" w:line="240" w:lineRule="auto"/>
        <w:jc w:val="both"/>
        <w:rPr>
          <w:rFonts w:ascii="Arial" w:hAnsi="Arial" w:cs="Arial"/>
        </w:rPr>
      </w:pPr>
      <w:r w:rsidRPr="006D0A25">
        <w:rPr>
          <w:rFonts w:ascii="Arial" w:hAnsi="Arial" w:cs="Arial"/>
        </w:rPr>
        <w:t xml:space="preserve">Será necesario llevar a cabo una agenda de gestión de entorno destinada a posicionar el Sistema; dar cuenta de su funcionamiento, logros y desafíos, y revitalizar la red de aliados estratégicos del Consejo, que incluye autoridades gubernamentales, </w:t>
      </w:r>
      <w:r w:rsidR="008F022E" w:rsidRPr="006D0A25">
        <w:rPr>
          <w:rFonts w:ascii="Arial" w:hAnsi="Arial" w:cs="Arial"/>
        </w:rPr>
        <w:t>parlamentarias, académicas</w:t>
      </w:r>
      <w:r w:rsidRPr="006D0A25">
        <w:rPr>
          <w:rFonts w:ascii="Arial" w:hAnsi="Arial" w:cs="Arial"/>
        </w:rPr>
        <w:t xml:space="preserve">, centros de pensamiento, organismos internacionales y agentes influyentes en la agenda pública. </w:t>
      </w:r>
    </w:p>
    <w:p w:rsidR="006D0A25" w:rsidRPr="006D0A25" w:rsidRDefault="006D0A25" w:rsidP="00E6465A">
      <w:pPr>
        <w:spacing w:after="0" w:line="240" w:lineRule="auto"/>
        <w:jc w:val="both"/>
        <w:rPr>
          <w:rFonts w:ascii="Arial" w:hAnsi="Arial" w:cs="Arial"/>
        </w:rPr>
      </w:pPr>
      <w:r w:rsidRPr="006D0A25">
        <w:rPr>
          <w:rFonts w:ascii="Arial" w:hAnsi="Arial" w:cs="Arial"/>
        </w:rPr>
        <w:t xml:space="preserve"> </w:t>
      </w:r>
    </w:p>
    <w:p w:rsidR="006D0A25" w:rsidRPr="006D0A25" w:rsidRDefault="006D0A25" w:rsidP="00E6465A">
      <w:pPr>
        <w:spacing w:after="0" w:line="240" w:lineRule="auto"/>
        <w:jc w:val="both"/>
        <w:rPr>
          <w:rFonts w:ascii="Arial" w:hAnsi="Arial" w:cs="Arial"/>
        </w:rPr>
      </w:pPr>
      <w:r w:rsidRPr="006D0A25">
        <w:rPr>
          <w:rFonts w:ascii="Arial" w:hAnsi="Arial" w:cs="Arial"/>
        </w:rPr>
        <w:t xml:space="preserve">En esta línea, regularmente se recibe a estudiantes, investigadores y tesistas que demandan información y antecedentes para sus trabajos de investigación y se participa en seminarios, clases y actividades de extensión. </w:t>
      </w:r>
    </w:p>
    <w:p w:rsidR="006D0A25" w:rsidRPr="006D0A25" w:rsidRDefault="006D0A25" w:rsidP="00E6465A">
      <w:pPr>
        <w:spacing w:after="0" w:line="240" w:lineRule="auto"/>
        <w:jc w:val="both"/>
        <w:rPr>
          <w:rFonts w:ascii="Arial" w:hAnsi="Arial" w:cs="Arial"/>
        </w:rPr>
      </w:pPr>
    </w:p>
    <w:p w:rsidR="006D0A25" w:rsidRPr="006D0A25" w:rsidRDefault="006D0A25" w:rsidP="00E6465A">
      <w:pPr>
        <w:spacing w:after="0" w:line="240" w:lineRule="auto"/>
        <w:jc w:val="both"/>
        <w:rPr>
          <w:rFonts w:ascii="Arial" w:hAnsi="Arial" w:cs="Arial"/>
        </w:rPr>
      </w:pPr>
      <w:r w:rsidRPr="006D0A25">
        <w:rPr>
          <w:rFonts w:ascii="Arial" w:hAnsi="Arial" w:cs="Arial"/>
        </w:rPr>
        <w:t xml:space="preserve">Además, el seminario anual del Sistema de Alta Dirección Pública </w:t>
      </w:r>
      <w:r w:rsidR="00E6465A">
        <w:rPr>
          <w:rFonts w:ascii="Arial" w:hAnsi="Arial" w:cs="Arial"/>
        </w:rPr>
        <w:t xml:space="preserve">se ha constituido en una </w:t>
      </w:r>
      <w:r w:rsidRPr="006D0A25">
        <w:rPr>
          <w:rFonts w:ascii="Arial" w:hAnsi="Arial" w:cs="Arial"/>
        </w:rPr>
        <w:t>instancia destinada a compartir perspectivas e ideas sobre Alta Dirección Pública y modernización del Estado</w:t>
      </w:r>
      <w:r w:rsidR="00E6465A">
        <w:rPr>
          <w:rFonts w:ascii="Arial" w:hAnsi="Arial" w:cs="Arial"/>
        </w:rPr>
        <w:t xml:space="preserve">. </w:t>
      </w:r>
      <w:r w:rsidRPr="006D0A25">
        <w:rPr>
          <w:rFonts w:ascii="Arial" w:hAnsi="Arial" w:cs="Arial"/>
        </w:rPr>
        <w:t>En 2018 se realizó su octava versión, denominada “15 años del Sistema de Alta Dirección Pública: perspectivas  y desafíos”, la que contó con el patrocinio del Centro de Sistemas Públicos de la Universidad de Chile</w:t>
      </w:r>
      <w:r w:rsidR="00E6465A">
        <w:rPr>
          <w:rFonts w:ascii="Arial" w:hAnsi="Arial" w:cs="Arial"/>
        </w:rPr>
        <w:t xml:space="preserve">. El evento contó con </w:t>
      </w:r>
      <w:r w:rsidRPr="006D0A25">
        <w:rPr>
          <w:rFonts w:ascii="Arial" w:hAnsi="Arial" w:cs="Arial"/>
        </w:rPr>
        <w:t xml:space="preserve">la participación del economista norteamericano Paul Gertler, profesor de la Haas School of Business de </w:t>
      </w:r>
      <w:r w:rsidR="00F67229">
        <w:rPr>
          <w:rFonts w:ascii="Arial" w:hAnsi="Arial" w:cs="Arial"/>
        </w:rPr>
        <w:t xml:space="preserve">la universidad de </w:t>
      </w:r>
      <w:r w:rsidRPr="006D0A25">
        <w:rPr>
          <w:rFonts w:ascii="Arial" w:hAnsi="Arial" w:cs="Arial"/>
        </w:rPr>
        <w:t>Berkeley y uno de los principales estudiosos de la evaluación de impacto de programas públicos.</w:t>
      </w:r>
    </w:p>
    <w:p w:rsidR="006D0A25" w:rsidRPr="006D0A25" w:rsidRDefault="006D0A25" w:rsidP="00E6465A">
      <w:pPr>
        <w:spacing w:after="0" w:line="240" w:lineRule="auto"/>
        <w:jc w:val="both"/>
        <w:rPr>
          <w:rFonts w:ascii="Arial" w:hAnsi="Arial" w:cs="Arial"/>
        </w:rPr>
      </w:pPr>
    </w:p>
    <w:p w:rsidR="006D0A25" w:rsidRPr="006D0A25" w:rsidRDefault="006D0A25" w:rsidP="00E6465A">
      <w:pPr>
        <w:spacing w:after="0" w:line="240" w:lineRule="auto"/>
        <w:jc w:val="both"/>
        <w:rPr>
          <w:rFonts w:ascii="Arial" w:hAnsi="Arial" w:cs="Arial"/>
        </w:rPr>
      </w:pPr>
      <w:r w:rsidRPr="006D0A25">
        <w:rPr>
          <w:rFonts w:ascii="Arial" w:hAnsi="Arial" w:cs="Arial"/>
        </w:rPr>
        <w:t>En 2019 se continuará profundizando esta tarea y abriendo espacios de intercambio de perspectivas de futuro que aporten espesor al análisis que sustentará futuros perfeccionamientos y que corroboren y consoliden la proyección del Sistema de Alta Dirección Pública.</w:t>
      </w:r>
      <w:r w:rsidR="00E6465A">
        <w:rPr>
          <w:rFonts w:ascii="Arial" w:hAnsi="Arial" w:cs="Arial"/>
        </w:rPr>
        <w:t xml:space="preserve"> </w:t>
      </w:r>
      <w:r w:rsidRPr="006D0A25">
        <w:rPr>
          <w:rFonts w:ascii="Arial" w:hAnsi="Arial" w:cs="Arial"/>
        </w:rPr>
        <w:t xml:space="preserve">Entre las actividades ya programadas </w:t>
      </w:r>
      <w:r w:rsidR="00E6465A">
        <w:rPr>
          <w:rFonts w:ascii="Arial" w:hAnsi="Arial" w:cs="Arial"/>
        </w:rPr>
        <w:t>-</w:t>
      </w:r>
      <w:r w:rsidRPr="006D0A25">
        <w:rPr>
          <w:rFonts w:ascii="Arial" w:hAnsi="Arial" w:cs="Arial"/>
        </w:rPr>
        <w:t>y que forman parte de los proyectos estratégicos del Servicio Civil</w:t>
      </w:r>
      <w:r w:rsidR="00E6465A">
        <w:rPr>
          <w:rFonts w:ascii="Arial" w:hAnsi="Arial" w:cs="Arial"/>
        </w:rPr>
        <w:t>-</w:t>
      </w:r>
      <w:r w:rsidRPr="006D0A25">
        <w:rPr>
          <w:rFonts w:ascii="Arial" w:hAnsi="Arial" w:cs="Arial"/>
        </w:rPr>
        <w:t xml:space="preserve"> se encuentran los Diálogos para una nueva Gestión de Personas, que se inauguraron en 2018, con foco en empleo público y que en 2019 abordarán los siguientes aspectos del Sistema</w:t>
      </w:r>
      <w:r w:rsidR="00E6465A">
        <w:rPr>
          <w:rFonts w:ascii="Arial" w:hAnsi="Arial" w:cs="Arial"/>
        </w:rPr>
        <w:t xml:space="preserve"> de </w:t>
      </w:r>
      <w:r w:rsidRPr="006D0A25">
        <w:rPr>
          <w:rFonts w:ascii="Arial" w:hAnsi="Arial" w:cs="Arial"/>
        </w:rPr>
        <w:t>Alta Dirección Pública</w:t>
      </w:r>
      <w:r w:rsidR="00E6465A">
        <w:rPr>
          <w:rFonts w:ascii="Arial" w:hAnsi="Arial" w:cs="Arial"/>
        </w:rPr>
        <w:t xml:space="preserve">: su rol en el sector </w:t>
      </w:r>
      <w:r w:rsidRPr="006D0A25">
        <w:rPr>
          <w:rFonts w:ascii="Arial" w:hAnsi="Arial" w:cs="Arial"/>
        </w:rPr>
        <w:t>Educación</w:t>
      </w:r>
      <w:r w:rsidR="00E6465A">
        <w:rPr>
          <w:rFonts w:ascii="Arial" w:hAnsi="Arial" w:cs="Arial"/>
        </w:rPr>
        <w:t>; su desarrollo en el sector s</w:t>
      </w:r>
      <w:r w:rsidRPr="006D0A25">
        <w:rPr>
          <w:rFonts w:ascii="Arial" w:hAnsi="Arial" w:cs="Arial"/>
        </w:rPr>
        <w:t>alud</w:t>
      </w:r>
      <w:r w:rsidR="00E6465A">
        <w:rPr>
          <w:rFonts w:ascii="Arial" w:hAnsi="Arial" w:cs="Arial"/>
        </w:rPr>
        <w:t xml:space="preserve">; su </w:t>
      </w:r>
      <w:r w:rsidR="00F67229">
        <w:rPr>
          <w:rFonts w:ascii="Arial" w:hAnsi="Arial" w:cs="Arial"/>
        </w:rPr>
        <w:t xml:space="preserve">rol en la selección en base al mérito de Directores de </w:t>
      </w:r>
      <w:r w:rsidRPr="006D0A25">
        <w:rPr>
          <w:rFonts w:ascii="Arial" w:hAnsi="Arial" w:cs="Arial"/>
        </w:rPr>
        <w:t xml:space="preserve">empresas del Estado y </w:t>
      </w:r>
      <w:r w:rsidR="00F67229">
        <w:rPr>
          <w:rFonts w:ascii="Arial" w:hAnsi="Arial" w:cs="Arial"/>
        </w:rPr>
        <w:t xml:space="preserve">de directivos de </w:t>
      </w:r>
      <w:r w:rsidRPr="006D0A25">
        <w:rPr>
          <w:rFonts w:ascii="Arial" w:hAnsi="Arial" w:cs="Arial"/>
        </w:rPr>
        <w:t xml:space="preserve">gobiernos locales y regionales.    </w:t>
      </w:r>
      <w:r w:rsidRPr="006D0A25">
        <w:rPr>
          <w:rFonts w:ascii="Arial" w:hAnsi="Arial" w:cs="Arial"/>
        </w:rPr>
        <w:tab/>
      </w:r>
    </w:p>
    <w:p w:rsidR="006D0A25" w:rsidRPr="00337A28" w:rsidRDefault="006D0A25" w:rsidP="00337A28">
      <w:pPr>
        <w:pStyle w:val="Ttulo3"/>
        <w:spacing w:before="0"/>
        <w:rPr>
          <w:rFonts w:ascii="Arial" w:hAnsi="Arial" w:cs="Arial"/>
          <w:color w:val="auto"/>
        </w:rPr>
      </w:pPr>
      <w:bookmarkStart w:id="519" w:name="_Toc536544875"/>
      <w:bookmarkStart w:id="520" w:name="_Toc536544989"/>
      <w:bookmarkStart w:id="521" w:name="_Toc536545405"/>
      <w:bookmarkStart w:id="522" w:name="_Toc536545846"/>
      <w:bookmarkStart w:id="523" w:name="_Toc536547332"/>
      <w:bookmarkStart w:id="524" w:name="_Toc536547679"/>
      <w:r w:rsidRPr="00337A28">
        <w:rPr>
          <w:rFonts w:ascii="Arial" w:hAnsi="Arial" w:cs="Arial"/>
          <w:color w:val="auto"/>
        </w:rPr>
        <w:t>7.2.- Estrategia comunicacional y de difusión del Sistema de Alta Dirección Pública.</w:t>
      </w:r>
      <w:bookmarkEnd w:id="519"/>
      <w:bookmarkEnd w:id="520"/>
      <w:bookmarkEnd w:id="521"/>
      <w:bookmarkEnd w:id="522"/>
      <w:bookmarkEnd w:id="523"/>
      <w:bookmarkEnd w:id="524"/>
    </w:p>
    <w:p w:rsidR="00F67229" w:rsidRDefault="00F67229" w:rsidP="00E6465A">
      <w:pPr>
        <w:spacing w:after="0" w:line="240" w:lineRule="auto"/>
        <w:jc w:val="both"/>
        <w:rPr>
          <w:rFonts w:ascii="Arial" w:hAnsi="Arial" w:cs="Arial"/>
        </w:rPr>
      </w:pPr>
    </w:p>
    <w:p w:rsidR="006D0A25" w:rsidRPr="006D0A25" w:rsidRDefault="006D0A25" w:rsidP="00E6465A">
      <w:pPr>
        <w:spacing w:after="0" w:line="240" w:lineRule="auto"/>
        <w:jc w:val="both"/>
        <w:rPr>
          <w:rFonts w:ascii="Arial" w:hAnsi="Arial" w:cs="Arial"/>
        </w:rPr>
      </w:pPr>
      <w:r w:rsidRPr="006D0A25">
        <w:rPr>
          <w:rFonts w:ascii="Arial" w:hAnsi="Arial" w:cs="Arial"/>
        </w:rPr>
        <w:t>El Sistema de Alta Dirección Pública ha elaborado un relato detallado y didáctico de su funcionamiento, logros y desafíos, el que ha presentado a la opinión pública -en un ejercicio de rendición de cuentas y transparencia- a través de diversas  plataformas tales como las memorias institucionales del Consejo de Alta Dirección Pública; múltiples publicaciones; la cuenta anual del Servicio Civil; apariciones en medios de comunicación y redes sociales, y en este mismo Informe.</w:t>
      </w:r>
      <w:r w:rsidRPr="006D0A25">
        <w:rPr>
          <w:rFonts w:ascii="Arial" w:hAnsi="Arial" w:cs="Arial"/>
        </w:rPr>
        <w:tab/>
      </w:r>
    </w:p>
    <w:p w:rsidR="006D0A25" w:rsidRPr="006D0A25" w:rsidRDefault="006D0A25" w:rsidP="00E6465A">
      <w:pPr>
        <w:spacing w:after="0" w:line="240" w:lineRule="auto"/>
        <w:jc w:val="both"/>
        <w:rPr>
          <w:rFonts w:ascii="Arial" w:hAnsi="Arial" w:cs="Arial"/>
        </w:rPr>
      </w:pPr>
      <w:r w:rsidRPr="006D0A25">
        <w:rPr>
          <w:rFonts w:ascii="Arial" w:hAnsi="Arial" w:cs="Arial"/>
        </w:rPr>
        <w:t xml:space="preserve"> </w:t>
      </w:r>
    </w:p>
    <w:p w:rsidR="006D0A25" w:rsidRPr="006D0A25" w:rsidRDefault="006D0A25" w:rsidP="00E6465A">
      <w:pPr>
        <w:spacing w:after="0" w:line="240" w:lineRule="auto"/>
        <w:jc w:val="both"/>
        <w:rPr>
          <w:rFonts w:ascii="Arial" w:hAnsi="Arial" w:cs="Arial"/>
        </w:rPr>
      </w:pPr>
      <w:r w:rsidRPr="006D0A25">
        <w:rPr>
          <w:rFonts w:ascii="Arial" w:hAnsi="Arial" w:cs="Arial"/>
        </w:rPr>
        <w:t>En 2018 el Servicio Civil desarrolló una intensa agenda comunicacional en el ámbito de la Alta Dirección Pública, registrándose más de 5.000 apariciones en diversos medios de comunicación, el 57,6% en medios online, el 38,1% en prensa y el restante 4,3% en radio y televisión.</w:t>
      </w:r>
    </w:p>
    <w:p w:rsidR="006D0A25" w:rsidRPr="006D0A25" w:rsidRDefault="006D0A25" w:rsidP="00E6465A">
      <w:pPr>
        <w:spacing w:after="0" w:line="240" w:lineRule="auto"/>
        <w:jc w:val="both"/>
        <w:rPr>
          <w:rFonts w:ascii="Arial" w:hAnsi="Arial" w:cs="Arial"/>
        </w:rPr>
      </w:pPr>
    </w:p>
    <w:p w:rsidR="006D0A25" w:rsidRPr="006D0A25" w:rsidRDefault="006D0A25" w:rsidP="00E6465A">
      <w:pPr>
        <w:spacing w:after="0" w:line="240" w:lineRule="auto"/>
        <w:jc w:val="both"/>
        <w:rPr>
          <w:rFonts w:ascii="Arial" w:hAnsi="Arial" w:cs="Arial"/>
        </w:rPr>
      </w:pPr>
      <w:r w:rsidRPr="006D0A25">
        <w:rPr>
          <w:rFonts w:ascii="Arial" w:hAnsi="Arial" w:cs="Arial"/>
        </w:rPr>
        <w:t xml:space="preserve">El buen funcionamiento del Sistema impone la necesidad de continuar profundizando este esfuerzo en el futuro, a fin de contribuir a dar a conocer los logros y complejidades asociadas al Sistema y crear conciencia ciudadana respecto al valor de esta política pública en la construcción de un Estado moderno, acorde a principios y estándares internacionales de buen gobierno. </w:t>
      </w:r>
    </w:p>
    <w:p w:rsidR="006D0A25" w:rsidRPr="006D0A25" w:rsidRDefault="006D0A25" w:rsidP="00E6465A">
      <w:pPr>
        <w:spacing w:after="0" w:line="240" w:lineRule="auto"/>
        <w:jc w:val="both"/>
        <w:rPr>
          <w:rFonts w:ascii="Arial" w:hAnsi="Arial" w:cs="Arial"/>
        </w:rPr>
      </w:pPr>
      <w:r w:rsidRPr="006D0A25">
        <w:rPr>
          <w:rFonts w:ascii="Arial" w:hAnsi="Arial" w:cs="Arial"/>
        </w:rPr>
        <w:t xml:space="preserve"> </w:t>
      </w:r>
    </w:p>
    <w:p w:rsidR="00392404" w:rsidRPr="00337A28" w:rsidRDefault="006D0A25" w:rsidP="00337A28">
      <w:pPr>
        <w:pStyle w:val="Ttulo3"/>
        <w:spacing w:before="0"/>
        <w:rPr>
          <w:rFonts w:ascii="Arial" w:hAnsi="Arial" w:cs="Arial"/>
          <w:color w:val="auto"/>
        </w:rPr>
      </w:pPr>
      <w:bookmarkStart w:id="525" w:name="_Toc536544876"/>
      <w:bookmarkStart w:id="526" w:name="_Toc536544990"/>
      <w:bookmarkStart w:id="527" w:name="_Toc536545406"/>
      <w:bookmarkStart w:id="528" w:name="_Toc536545847"/>
      <w:bookmarkStart w:id="529" w:name="_Toc536547333"/>
      <w:bookmarkStart w:id="530" w:name="_Toc536547680"/>
      <w:r w:rsidRPr="00337A28">
        <w:rPr>
          <w:rFonts w:ascii="Arial" w:hAnsi="Arial" w:cs="Arial"/>
          <w:color w:val="auto"/>
        </w:rPr>
        <w:t xml:space="preserve">7.3.- Transparencia, acceso a información pública y </w:t>
      </w:r>
      <w:r w:rsidR="00AA4374" w:rsidRPr="00337A28">
        <w:rPr>
          <w:rFonts w:ascii="Arial" w:hAnsi="Arial" w:cs="Arial"/>
          <w:color w:val="auto"/>
        </w:rPr>
        <w:t xml:space="preserve">mecanismos de </w:t>
      </w:r>
      <w:r w:rsidRPr="00337A28">
        <w:rPr>
          <w:rFonts w:ascii="Arial" w:hAnsi="Arial" w:cs="Arial"/>
          <w:color w:val="auto"/>
        </w:rPr>
        <w:t>participación ciudadana vinculados al Sistema.</w:t>
      </w:r>
      <w:bookmarkEnd w:id="525"/>
      <w:bookmarkEnd w:id="526"/>
      <w:bookmarkEnd w:id="527"/>
      <w:bookmarkEnd w:id="528"/>
      <w:bookmarkEnd w:id="529"/>
      <w:bookmarkEnd w:id="530"/>
    </w:p>
    <w:p w:rsidR="00392404" w:rsidRDefault="00392404" w:rsidP="00E6465A">
      <w:pPr>
        <w:spacing w:after="0" w:line="240" w:lineRule="auto"/>
        <w:jc w:val="both"/>
        <w:rPr>
          <w:rFonts w:ascii="Arial" w:hAnsi="Arial" w:cs="Arial"/>
          <w:b/>
        </w:rPr>
      </w:pPr>
    </w:p>
    <w:p w:rsidR="006D0A25" w:rsidRPr="006D0A25" w:rsidRDefault="006D0A25" w:rsidP="00E6465A">
      <w:pPr>
        <w:spacing w:after="0" w:line="240" w:lineRule="auto"/>
        <w:jc w:val="both"/>
        <w:rPr>
          <w:rFonts w:ascii="Arial" w:hAnsi="Arial" w:cs="Arial"/>
        </w:rPr>
      </w:pPr>
      <w:r w:rsidRPr="006D0A25">
        <w:rPr>
          <w:rFonts w:ascii="Arial" w:hAnsi="Arial" w:cs="Arial"/>
        </w:rPr>
        <w:t>La ley N° 20.285, sobre Acceso a la Información Pública, entró en vigencia el 20 de abril de 2009, con el objetivo de permitir el acceso a información pública a todas las personas, promoviendo un sistema estatal más cercano, generando nuevos espacios para la participación y mejorando las exigencias de rendición de cuentas de la gestión pública.</w:t>
      </w:r>
    </w:p>
    <w:p w:rsidR="006D0A25" w:rsidRPr="006D0A25" w:rsidRDefault="006D0A25" w:rsidP="00E6465A">
      <w:pPr>
        <w:spacing w:after="0" w:line="240" w:lineRule="auto"/>
        <w:jc w:val="both"/>
        <w:rPr>
          <w:rFonts w:ascii="Arial" w:hAnsi="Arial" w:cs="Arial"/>
        </w:rPr>
      </w:pPr>
      <w:r w:rsidRPr="006D0A25">
        <w:rPr>
          <w:rFonts w:ascii="Arial" w:hAnsi="Arial" w:cs="Arial"/>
        </w:rPr>
        <w:t xml:space="preserve"> </w:t>
      </w:r>
    </w:p>
    <w:p w:rsidR="006D0A25" w:rsidRPr="006D0A25" w:rsidRDefault="006D0A25" w:rsidP="00E6465A">
      <w:pPr>
        <w:spacing w:after="0" w:line="240" w:lineRule="auto"/>
        <w:jc w:val="both"/>
        <w:rPr>
          <w:rFonts w:ascii="Arial" w:hAnsi="Arial" w:cs="Arial"/>
        </w:rPr>
      </w:pPr>
      <w:r w:rsidRPr="006D0A25">
        <w:rPr>
          <w:rFonts w:ascii="Arial" w:hAnsi="Arial" w:cs="Arial"/>
        </w:rPr>
        <w:t>Desde que el Consejo para la Transparencia inaugurara su Plataforma de Transparencia Pasiva, el Sistema de Alta Dirección Pública se incorporó a los usuarios que reciben y responden las solicitudes sobre acceso a información pública por este medio. Asimismo, se cumple con las normas relativas a transparencia activa, publicando en la página web institucional información relevante. En 2018 se recibieron y contestaron en los plazos establecidos por la ley,</w:t>
      </w:r>
      <w:r w:rsidR="00392404">
        <w:rPr>
          <w:rFonts w:ascii="Arial" w:hAnsi="Arial" w:cs="Arial"/>
        </w:rPr>
        <w:t xml:space="preserve"> 298 </w:t>
      </w:r>
      <w:r w:rsidRPr="006D0A25">
        <w:rPr>
          <w:rFonts w:ascii="Arial" w:hAnsi="Arial" w:cs="Arial"/>
        </w:rPr>
        <w:t>solicitudes de información pública</w:t>
      </w:r>
      <w:r w:rsidR="00392404">
        <w:rPr>
          <w:rFonts w:ascii="Arial" w:hAnsi="Arial" w:cs="Arial"/>
        </w:rPr>
        <w:t xml:space="preserve">, de las cuales aproximadamente un 80% se refería al Sistema, incluyendo </w:t>
      </w:r>
      <w:r w:rsidR="00392404" w:rsidRPr="00E6465A">
        <w:rPr>
          <w:rFonts w:ascii="Arial" w:eastAsia="Times New Roman" w:hAnsi="Arial" w:cs="Arial"/>
          <w:color w:val="222222"/>
          <w:lang w:eastAsia="es-CL"/>
        </w:rPr>
        <w:t xml:space="preserve">información sobre </w:t>
      </w:r>
      <w:r w:rsidR="00392404">
        <w:rPr>
          <w:rFonts w:ascii="Arial" w:eastAsia="Times New Roman" w:hAnsi="Arial" w:cs="Arial"/>
          <w:color w:val="222222"/>
          <w:lang w:eastAsia="es-CL"/>
        </w:rPr>
        <w:t xml:space="preserve">aspectos tales como </w:t>
      </w:r>
      <w:r w:rsidR="00392404" w:rsidRPr="00E6465A">
        <w:rPr>
          <w:rFonts w:ascii="Arial" w:eastAsia="Times New Roman" w:hAnsi="Arial" w:cs="Arial"/>
          <w:color w:val="222222"/>
          <w:lang w:eastAsia="es-CL"/>
        </w:rPr>
        <w:t xml:space="preserve">resultados propios obtenidos en </w:t>
      </w:r>
      <w:r w:rsidR="00392404">
        <w:rPr>
          <w:rFonts w:ascii="Arial" w:eastAsia="Times New Roman" w:hAnsi="Arial" w:cs="Arial"/>
          <w:color w:val="222222"/>
          <w:lang w:eastAsia="es-CL"/>
        </w:rPr>
        <w:t xml:space="preserve">diversos procesos de selección; </w:t>
      </w:r>
      <w:r w:rsidR="00392404" w:rsidRPr="00E6465A">
        <w:rPr>
          <w:rFonts w:ascii="Arial" w:eastAsia="Times New Roman" w:hAnsi="Arial" w:cs="Arial"/>
          <w:color w:val="222222"/>
          <w:lang w:eastAsia="es-CL"/>
        </w:rPr>
        <w:t>resultados de concursos regulados por el Sistema de Alta Dirección Pública</w:t>
      </w:r>
      <w:r w:rsidR="00392404">
        <w:rPr>
          <w:rFonts w:ascii="Arial" w:eastAsia="Times New Roman" w:hAnsi="Arial" w:cs="Arial"/>
          <w:color w:val="222222"/>
          <w:lang w:eastAsia="es-CL"/>
        </w:rPr>
        <w:t xml:space="preserve">; </w:t>
      </w:r>
      <w:r w:rsidR="00392404" w:rsidRPr="00E6465A">
        <w:rPr>
          <w:rFonts w:ascii="Arial" w:eastAsia="Times New Roman" w:hAnsi="Arial" w:cs="Arial"/>
          <w:color w:val="222222"/>
          <w:lang w:eastAsia="es-CL"/>
        </w:rPr>
        <w:t>datos rela</w:t>
      </w:r>
      <w:r w:rsidR="00392404">
        <w:rPr>
          <w:rFonts w:ascii="Arial" w:eastAsia="Times New Roman" w:hAnsi="Arial" w:cs="Arial"/>
          <w:color w:val="222222"/>
          <w:lang w:eastAsia="es-CL"/>
        </w:rPr>
        <w:t xml:space="preserve">tivos a </w:t>
      </w:r>
      <w:r w:rsidR="00392404" w:rsidRPr="00E6465A">
        <w:rPr>
          <w:rFonts w:ascii="Arial" w:eastAsia="Times New Roman" w:hAnsi="Arial" w:cs="Arial"/>
          <w:color w:val="222222"/>
          <w:lang w:eastAsia="es-CL"/>
        </w:rPr>
        <w:t xml:space="preserve">convenios de desempeño de </w:t>
      </w:r>
      <w:r w:rsidR="00392404">
        <w:rPr>
          <w:rFonts w:ascii="Arial" w:eastAsia="Times New Roman" w:hAnsi="Arial" w:cs="Arial"/>
          <w:color w:val="222222"/>
          <w:lang w:eastAsia="es-CL"/>
        </w:rPr>
        <w:t>A</w:t>
      </w:r>
      <w:r w:rsidR="00392404" w:rsidRPr="00E6465A">
        <w:rPr>
          <w:rFonts w:ascii="Arial" w:eastAsia="Times New Roman" w:hAnsi="Arial" w:cs="Arial"/>
          <w:color w:val="222222"/>
          <w:lang w:eastAsia="es-CL"/>
        </w:rPr>
        <w:t xml:space="preserve">ltos </w:t>
      </w:r>
      <w:r w:rsidR="00392404">
        <w:rPr>
          <w:rFonts w:ascii="Arial" w:eastAsia="Times New Roman" w:hAnsi="Arial" w:cs="Arial"/>
          <w:color w:val="222222"/>
          <w:lang w:eastAsia="es-CL"/>
        </w:rPr>
        <w:t>D</w:t>
      </w:r>
      <w:r w:rsidR="00392404" w:rsidRPr="00E6465A">
        <w:rPr>
          <w:rFonts w:ascii="Arial" w:eastAsia="Times New Roman" w:hAnsi="Arial" w:cs="Arial"/>
          <w:color w:val="222222"/>
          <w:lang w:eastAsia="es-CL"/>
        </w:rPr>
        <w:t xml:space="preserve">irectivos </w:t>
      </w:r>
      <w:r w:rsidR="00392404">
        <w:rPr>
          <w:rFonts w:ascii="Arial" w:eastAsia="Times New Roman" w:hAnsi="Arial" w:cs="Arial"/>
          <w:color w:val="222222"/>
          <w:lang w:eastAsia="es-CL"/>
        </w:rPr>
        <w:t>P</w:t>
      </w:r>
      <w:r w:rsidR="00392404" w:rsidRPr="00E6465A">
        <w:rPr>
          <w:rFonts w:ascii="Arial" w:eastAsia="Times New Roman" w:hAnsi="Arial" w:cs="Arial"/>
          <w:color w:val="222222"/>
          <w:lang w:eastAsia="es-CL"/>
        </w:rPr>
        <w:t xml:space="preserve">úblicos y </w:t>
      </w:r>
      <w:r w:rsidR="00392404">
        <w:rPr>
          <w:rFonts w:ascii="Arial" w:eastAsia="Times New Roman" w:hAnsi="Arial" w:cs="Arial"/>
          <w:color w:val="222222"/>
          <w:lang w:eastAsia="es-CL"/>
        </w:rPr>
        <w:t xml:space="preserve">su </w:t>
      </w:r>
      <w:r w:rsidR="00392404" w:rsidRPr="00E6465A">
        <w:rPr>
          <w:rFonts w:ascii="Arial" w:eastAsia="Times New Roman" w:hAnsi="Arial" w:cs="Arial"/>
          <w:color w:val="222222"/>
          <w:lang w:eastAsia="es-CL"/>
        </w:rPr>
        <w:t>grado de cumplimiento</w:t>
      </w:r>
      <w:r w:rsidR="00392404">
        <w:rPr>
          <w:rFonts w:ascii="Arial" w:eastAsia="Times New Roman" w:hAnsi="Arial" w:cs="Arial"/>
          <w:color w:val="222222"/>
          <w:lang w:eastAsia="es-CL"/>
        </w:rPr>
        <w:t xml:space="preserve">; </w:t>
      </w:r>
      <w:r w:rsidR="00392404" w:rsidRPr="00E6465A">
        <w:rPr>
          <w:rFonts w:ascii="Arial" w:eastAsia="Times New Roman" w:hAnsi="Arial" w:cs="Arial"/>
          <w:color w:val="222222"/>
          <w:lang w:eastAsia="es-CL"/>
        </w:rPr>
        <w:t>periodos de desempeño</w:t>
      </w:r>
      <w:r w:rsidR="00392404">
        <w:rPr>
          <w:rFonts w:ascii="Arial" w:eastAsia="Times New Roman" w:hAnsi="Arial" w:cs="Arial"/>
          <w:color w:val="222222"/>
          <w:lang w:eastAsia="es-CL"/>
        </w:rPr>
        <w:t xml:space="preserve"> de directivos o motivos de </w:t>
      </w:r>
      <w:r w:rsidR="00392404" w:rsidRPr="00E6465A">
        <w:rPr>
          <w:rFonts w:ascii="Arial" w:eastAsia="Times New Roman" w:hAnsi="Arial" w:cs="Arial"/>
          <w:color w:val="222222"/>
          <w:lang w:eastAsia="es-CL"/>
        </w:rPr>
        <w:t>desvinculación, entre otros. A</w:t>
      </w:r>
      <w:r w:rsidR="00392404">
        <w:rPr>
          <w:rFonts w:ascii="Arial" w:eastAsia="Times New Roman" w:hAnsi="Arial" w:cs="Arial"/>
          <w:color w:val="222222"/>
          <w:lang w:eastAsia="es-CL"/>
        </w:rPr>
        <w:t xml:space="preserve">demás, </w:t>
      </w:r>
      <w:r w:rsidR="00392404" w:rsidRPr="00E6465A">
        <w:rPr>
          <w:rFonts w:ascii="Arial" w:eastAsia="Times New Roman" w:hAnsi="Arial" w:cs="Arial"/>
          <w:color w:val="222222"/>
          <w:lang w:eastAsia="es-CL"/>
        </w:rPr>
        <w:t>se recibieron requerimientos sobre datos estadístic</w:t>
      </w:r>
      <w:r w:rsidR="00392404">
        <w:rPr>
          <w:rFonts w:ascii="Arial" w:eastAsia="Times New Roman" w:hAnsi="Arial" w:cs="Arial"/>
          <w:color w:val="222222"/>
          <w:lang w:eastAsia="es-CL"/>
        </w:rPr>
        <w:t>o</w:t>
      </w:r>
      <w:r w:rsidR="00392404" w:rsidRPr="00E6465A">
        <w:rPr>
          <w:rFonts w:ascii="Arial" w:eastAsia="Times New Roman" w:hAnsi="Arial" w:cs="Arial"/>
          <w:color w:val="222222"/>
          <w:lang w:eastAsia="es-CL"/>
        </w:rPr>
        <w:t xml:space="preserve">s </w:t>
      </w:r>
      <w:r w:rsidR="00392404">
        <w:rPr>
          <w:rFonts w:ascii="Arial" w:eastAsia="Times New Roman" w:hAnsi="Arial" w:cs="Arial"/>
          <w:color w:val="222222"/>
          <w:lang w:eastAsia="es-CL"/>
        </w:rPr>
        <w:t xml:space="preserve">históricos </w:t>
      </w:r>
      <w:r w:rsidR="00392404" w:rsidRPr="00E6465A">
        <w:rPr>
          <w:rFonts w:ascii="Arial" w:eastAsia="Times New Roman" w:hAnsi="Arial" w:cs="Arial"/>
          <w:color w:val="222222"/>
          <w:lang w:eastAsia="es-CL"/>
        </w:rPr>
        <w:t>del Sistema</w:t>
      </w:r>
      <w:r w:rsidR="00392404">
        <w:rPr>
          <w:rFonts w:ascii="Arial" w:eastAsia="Times New Roman" w:hAnsi="Arial" w:cs="Arial"/>
          <w:color w:val="222222"/>
          <w:lang w:eastAsia="es-CL"/>
        </w:rPr>
        <w:t xml:space="preserve">, </w:t>
      </w:r>
      <w:r w:rsidR="00392404" w:rsidRPr="00E6465A">
        <w:rPr>
          <w:rFonts w:ascii="Arial" w:eastAsia="Times New Roman" w:hAnsi="Arial" w:cs="Arial"/>
          <w:color w:val="222222"/>
          <w:lang w:eastAsia="es-CL"/>
        </w:rPr>
        <w:t xml:space="preserve">generalmente para trabajos </w:t>
      </w:r>
      <w:r w:rsidR="00392404">
        <w:rPr>
          <w:rFonts w:ascii="Arial" w:eastAsia="Times New Roman" w:hAnsi="Arial" w:cs="Arial"/>
          <w:color w:val="222222"/>
          <w:lang w:eastAsia="es-CL"/>
        </w:rPr>
        <w:t xml:space="preserve">académicos de </w:t>
      </w:r>
      <w:r w:rsidR="00392404" w:rsidRPr="00E6465A">
        <w:rPr>
          <w:rFonts w:ascii="Arial" w:eastAsia="Times New Roman" w:hAnsi="Arial" w:cs="Arial"/>
          <w:color w:val="222222"/>
          <w:lang w:eastAsia="es-CL"/>
        </w:rPr>
        <w:t>los solicitantes.</w:t>
      </w:r>
    </w:p>
    <w:p w:rsidR="006D0A25" w:rsidRPr="006D0A25" w:rsidRDefault="006D0A25" w:rsidP="00E6465A">
      <w:pPr>
        <w:spacing w:after="0" w:line="240" w:lineRule="auto"/>
        <w:jc w:val="both"/>
        <w:rPr>
          <w:rFonts w:ascii="Arial" w:hAnsi="Arial" w:cs="Arial"/>
        </w:rPr>
      </w:pPr>
      <w:r w:rsidRPr="006D0A25">
        <w:rPr>
          <w:rFonts w:ascii="Arial" w:hAnsi="Arial" w:cs="Arial"/>
        </w:rPr>
        <w:t xml:space="preserve"> </w:t>
      </w:r>
    </w:p>
    <w:p w:rsidR="006D0A25" w:rsidRPr="006D0A25" w:rsidRDefault="006D0A25" w:rsidP="00E6465A">
      <w:pPr>
        <w:spacing w:after="0" w:line="240" w:lineRule="auto"/>
        <w:jc w:val="both"/>
        <w:rPr>
          <w:rFonts w:ascii="Arial" w:hAnsi="Arial" w:cs="Arial"/>
        </w:rPr>
      </w:pPr>
      <w:r w:rsidRPr="006D0A25">
        <w:rPr>
          <w:rFonts w:ascii="Arial" w:hAnsi="Arial" w:cs="Arial"/>
        </w:rPr>
        <w:t xml:space="preserve">Asimismo, a través de la Oficina de Informaciones, Reclamos y Sugerencias, OIRS Virtual, en 2018, se recibieron 8.862 solicitudes de atención ciudadana, de las cuales el 16% </w:t>
      </w:r>
      <w:r w:rsidR="00392404">
        <w:rPr>
          <w:rFonts w:ascii="Arial" w:hAnsi="Arial" w:cs="Arial"/>
        </w:rPr>
        <w:t xml:space="preserve">versaba sobre </w:t>
      </w:r>
      <w:r w:rsidRPr="006D0A25">
        <w:rPr>
          <w:rFonts w:ascii="Arial" w:hAnsi="Arial" w:cs="Arial"/>
        </w:rPr>
        <w:t xml:space="preserve">concursos de Alta Dirección Pública y el 13% respecto a concursos de Directores de establecimientos educacionales municipales y de Jefes de Educación Municipal. El tiempo de respuesta promedio del Servicio </w:t>
      </w:r>
      <w:r w:rsidR="00392404">
        <w:rPr>
          <w:rFonts w:ascii="Arial" w:hAnsi="Arial" w:cs="Arial"/>
        </w:rPr>
        <w:t xml:space="preserve">Civil </w:t>
      </w:r>
      <w:r w:rsidRPr="006D0A25">
        <w:rPr>
          <w:rFonts w:ascii="Arial" w:hAnsi="Arial" w:cs="Arial"/>
        </w:rPr>
        <w:t>a los ciudadanos fue de 1,9 días hábiles.</w:t>
      </w:r>
    </w:p>
    <w:p w:rsidR="006D0A25" w:rsidRDefault="006D0A25" w:rsidP="00E6465A">
      <w:pPr>
        <w:spacing w:after="0" w:line="240" w:lineRule="auto"/>
        <w:jc w:val="both"/>
        <w:rPr>
          <w:rFonts w:ascii="Arial" w:hAnsi="Arial" w:cs="Arial"/>
        </w:rPr>
      </w:pPr>
    </w:p>
    <w:p w:rsidR="00445AF4" w:rsidRDefault="00445AF4" w:rsidP="00445AF4">
      <w:pPr>
        <w:pStyle w:val="NormalWeb"/>
        <w:shd w:val="clear" w:color="auto" w:fill="FFFFFF"/>
        <w:spacing w:before="0" w:beforeAutospacing="0" w:after="0" w:afterAutospacing="0"/>
        <w:jc w:val="both"/>
        <w:rPr>
          <w:rFonts w:ascii="Arial" w:hAnsi="Arial" w:cs="Arial"/>
          <w:sz w:val="22"/>
          <w:szCs w:val="22"/>
        </w:rPr>
      </w:pPr>
      <w:r w:rsidRPr="00445AF4">
        <w:rPr>
          <w:rFonts w:ascii="Arial" w:hAnsi="Arial" w:cs="Arial"/>
          <w:sz w:val="22"/>
          <w:szCs w:val="22"/>
        </w:rPr>
        <w:t xml:space="preserve">Por otra parte, con fecha 30 de mayo de 2018, el Director </w:t>
      </w:r>
      <w:r>
        <w:rPr>
          <w:rFonts w:ascii="Arial" w:hAnsi="Arial" w:cs="Arial"/>
          <w:sz w:val="22"/>
          <w:szCs w:val="22"/>
        </w:rPr>
        <w:t xml:space="preserve">Nacional </w:t>
      </w:r>
      <w:r w:rsidRPr="00445AF4">
        <w:rPr>
          <w:rFonts w:ascii="Arial" w:hAnsi="Arial" w:cs="Arial"/>
          <w:sz w:val="22"/>
          <w:szCs w:val="22"/>
        </w:rPr>
        <w:t>del Servicio Civil</w:t>
      </w:r>
      <w:r>
        <w:rPr>
          <w:rFonts w:ascii="Arial" w:hAnsi="Arial" w:cs="Arial"/>
          <w:sz w:val="22"/>
          <w:szCs w:val="22"/>
        </w:rPr>
        <w:t xml:space="preserve"> </w:t>
      </w:r>
      <w:r w:rsidRPr="00445AF4">
        <w:rPr>
          <w:rFonts w:ascii="Arial" w:hAnsi="Arial" w:cs="Arial"/>
          <w:sz w:val="22"/>
          <w:szCs w:val="22"/>
        </w:rPr>
        <w:t xml:space="preserve"> realizó la cuenta pública participativa</w:t>
      </w:r>
      <w:r>
        <w:rPr>
          <w:rFonts w:ascii="Arial" w:hAnsi="Arial" w:cs="Arial"/>
          <w:sz w:val="22"/>
          <w:szCs w:val="22"/>
        </w:rPr>
        <w:t xml:space="preserve"> del servicio, a través de la cual se </w:t>
      </w:r>
      <w:r w:rsidRPr="00445AF4">
        <w:rPr>
          <w:rFonts w:ascii="Arial" w:hAnsi="Arial" w:cs="Arial"/>
          <w:sz w:val="22"/>
          <w:szCs w:val="22"/>
        </w:rPr>
        <w:t>expone la gestión realizada durante 2017, en los distintos ámbitos de acción del Servicio Civil</w:t>
      </w:r>
      <w:r>
        <w:rPr>
          <w:rFonts w:ascii="Arial" w:hAnsi="Arial" w:cs="Arial"/>
          <w:sz w:val="22"/>
          <w:szCs w:val="22"/>
        </w:rPr>
        <w:t xml:space="preserve">, destacando que a través de este mecanismo se </w:t>
      </w:r>
      <w:r w:rsidRPr="00445AF4">
        <w:rPr>
          <w:rFonts w:ascii="Arial" w:hAnsi="Arial" w:cs="Arial"/>
          <w:sz w:val="22"/>
          <w:szCs w:val="22"/>
        </w:rPr>
        <w:t>incrementa</w:t>
      </w:r>
      <w:r>
        <w:rPr>
          <w:rFonts w:ascii="Arial" w:hAnsi="Arial" w:cs="Arial"/>
          <w:sz w:val="22"/>
          <w:szCs w:val="22"/>
        </w:rPr>
        <w:t>n</w:t>
      </w:r>
      <w:r w:rsidRPr="00445AF4">
        <w:rPr>
          <w:rFonts w:ascii="Arial" w:hAnsi="Arial" w:cs="Arial"/>
          <w:sz w:val="22"/>
          <w:szCs w:val="22"/>
        </w:rPr>
        <w:t xml:space="preserve"> los niveles de transparencia y probidad en la gestión pública</w:t>
      </w:r>
      <w:r>
        <w:rPr>
          <w:rFonts w:ascii="Arial" w:hAnsi="Arial" w:cs="Arial"/>
          <w:sz w:val="22"/>
          <w:szCs w:val="22"/>
        </w:rPr>
        <w:t xml:space="preserve"> y se facilita el</w:t>
      </w:r>
      <w:r w:rsidRPr="00445AF4">
        <w:rPr>
          <w:rFonts w:ascii="Arial" w:hAnsi="Arial" w:cs="Arial"/>
          <w:sz w:val="22"/>
          <w:szCs w:val="22"/>
        </w:rPr>
        <w:t xml:space="preserve"> ejerc</w:t>
      </w:r>
      <w:r>
        <w:rPr>
          <w:rFonts w:ascii="Arial" w:hAnsi="Arial" w:cs="Arial"/>
          <w:sz w:val="22"/>
          <w:szCs w:val="22"/>
        </w:rPr>
        <w:t xml:space="preserve">icio del </w:t>
      </w:r>
      <w:r w:rsidRPr="00445AF4">
        <w:rPr>
          <w:rFonts w:ascii="Arial" w:hAnsi="Arial" w:cs="Arial"/>
          <w:sz w:val="22"/>
          <w:szCs w:val="22"/>
        </w:rPr>
        <w:t xml:space="preserve">control ciudadano </w:t>
      </w:r>
      <w:r>
        <w:rPr>
          <w:rFonts w:ascii="Arial" w:hAnsi="Arial" w:cs="Arial"/>
          <w:sz w:val="22"/>
          <w:szCs w:val="22"/>
        </w:rPr>
        <w:t xml:space="preserve">respecto de la acción del </w:t>
      </w:r>
      <w:r w:rsidRPr="00445AF4">
        <w:rPr>
          <w:rFonts w:ascii="Arial" w:hAnsi="Arial" w:cs="Arial"/>
          <w:sz w:val="22"/>
          <w:szCs w:val="22"/>
        </w:rPr>
        <w:t xml:space="preserve"> Estado</w:t>
      </w:r>
      <w:r>
        <w:rPr>
          <w:rFonts w:ascii="Arial" w:hAnsi="Arial" w:cs="Arial"/>
          <w:sz w:val="22"/>
          <w:szCs w:val="22"/>
        </w:rPr>
        <w:t xml:space="preserve">, ambos </w:t>
      </w:r>
      <w:r w:rsidRPr="00445AF4">
        <w:rPr>
          <w:rFonts w:ascii="Arial" w:hAnsi="Arial" w:cs="Arial"/>
          <w:sz w:val="22"/>
          <w:szCs w:val="22"/>
        </w:rPr>
        <w:t xml:space="preserve">aspectos fundamentales para mejorar la calidad de los bienes y servicios que se entregan a los ciudadanos. </w:t>
      </w:r>
    </w:p>
    <w:p w:rsidR="00445AF4" w:rsidRDefault="00445AF4" w:rsidP="00445AF4">
      <w:pPr>
        <w:pStyle w:val="NormalWeb"/>
        <w:shd w:val="clear" w:color="auto" w:fill="FFFFFF"/>
        <w:spacing w:before="0" w:beforeAutospacing="0" w:after="0" w:afterAutospacing="0"/>
        <w:jc w:val="both"/>
        <w:rPr>
          <w:rFonts w:ascii="Arial" w:hAnsi="Arial" w:cs="Arial"/>
          <w:sz w:val="22"/>
          <w:szCs w:val="22"/>
        </w:rPr>
      </w:pPr>
    </w:p>
    <w:p w:rsidR="00AA4374" w:rsidRPr="00445AF4" w:rsidRDefault="00445AF4" w:rsidP="00AA4374">
      <w:pPr>
        <w:pStyle w:val="NormalWeb"/>
        <w:shd w:val="clear" w:color="auto" w:fill="FFFFFF"/>
        <w:spacing w:before="0" w:beforeAutospacing="0" w:after="0" w:afterAutospacing="0"/>
        <w:jc w:val="both"/>
        <w:rPr>
          <w:rFonts w:ascii="Arial" w:hAnsi="Arial" w:cs="Arial"/>
          <w:sz w:val="22"/>
          <w:szCs w:val="22"/>
        </w:rPr>
      </w:pPr>
      <w:r>
        <w:rPr>
          <w:rFonts w:ascii="Arial" w:hAnsi="Arial" w:cs="Arial"/>
          <w:sz w:val="22"/>
          <w:szCs w:val="22"/>
        </w:rPr>
        <w:t xml:space="preserve">El </w:t>
      </w:r>
      <w:r w:rsidRPr="00445AF4">
        <w:rPr>
          <w:rFonts w:ascii="Arial" w:hAnsi="Arial" w:cs="Arial"/>
          <w:sz w:val="22"/>
          <w:szCs w:val="22"/>
        </w:rPr>
        <w:t>29 de diciembre</w:t>
      </w:r>
      <w:r>
        <w:rPr>
          <w:rFonts w:ascii="Arial" w:hAnsi="Arial" w:cs="Arial"/>
          <w:sz w:val="22"/>
          <w:szCs w:val="22"/>
        </w:rPr>
        <w:t xml:space="preserve"> del mismo año, el  jefe de servicio presentó </w:t>
      </w:r>
      <w:r w:rsidRPr="00445AF4">
        <w:rPr>
          <w:rFonts w:ascii="Arial" w:hAnsi="Arial" w:cs="Arial"/>
          <w:sz w:val="22"/>
          <w:szCs w:val="22"/>
        </w:rPr>
        <w:t>al Consejo Triministerial</w:t>
      </w:r>
      <w:r>
        <w:rPr>
          <w:rFonts w:ascii="Arial" w:hAnsi="Arial" w:cs="Arial"/>
          <w:sz w:val="22"/>
          <w:szCs w:val="22"/>
        </w:rPr>
        <w:t xml:space="preserve"> </w:t>
      </w:r>
      <w:r w:rsidR="00AA4374">
        <w:rPr>
          <w:rFonts w:ascii="Arial" w:hAnsi="Arial" w:cs="Arial"/>
          <w:sz w:val="22"/>
          <w:szCs w:val="22"/>
        </w:rPr>
        <w:br/>
      </w:r>
    </w:p>
    <w:p w:rsidR="00445AF4" w:rsidRDefault="008F022E" w:rsidP="00AA4374">
      <w:pPr>
        <w:pStyle w:val="NormalWeb"/>
        <w:shd w:val="clear" w:color="auto" w:fill="FFFFFF"/>
        <w:spacing w:before="0" w:beforeAutospacing="0" w:after="0" w:afterAutospacing="0"/>
        <w:jc w:val="both"/>
        <w:rPr>
          <w:rFonts w:ascii="Arial" w:hAnsi="Arial" w:cs="Arial"/>
          <w:sz w:val="22"/>
          <w:szCs w:val="22"/>
        </w:rPr>
      </w:pPr>
      <w:r>
        <w:rPr>
          <w:rFonts w:ascii="Arial" w:hAnsi="Arial" w:cs="Arial"/>
          <w:sz w:val="22"/>
          <w:szCs w:val="22"/>
        </w:rPr>
        <w:t>El</w:t>
      </w:r>
      <w:r w:rsidR="00445AF4" w:rsidRPr="00445AF4">
        <w:rPr>
          <w:rFonts w:ascii="Arial" w:hAnsi="Arial" w:cs="Arial"/>
          <w:sz w:val="22"/>
          <w:szCs w:val="22"/>
        </w:rPr>
        <w:t xml:space="preserve"> Plan Estratégico del Servicio Civil 2018-2020, el que define los desafíos institucionales </w:t>
      </w:r>
      <w:r w:rsidR="00AA4374">
        <w:rPr>
          <w:rFonts w:ascii="Arial" w:hAnsi="Arial" w:cs="Arial"/>
          <w:sz w:val="22"/>
          <w:szCs w:val="22"/>
        </w:rPr>
        <w:t xml:space="preserve">para </w:t>
      </w:r>
      <w:r w:rsidR="00445AF4" w:rsidRPr="00445AF4">
        <w:rPr>
          <w:rFonts w:ascii="Arial" w:hAnsi="Arial" w:cs="Arial"/>
          <w:sz w:val="22"/>
          <w:szCs w:val="22"/>
        </w:rPr>
        <w:t>consolidar el mérito y las oportunidades como una forma de mejor</w:t>
      </w:r>
      <w:r w:rsidR="00AA4374">
        <w:rPr>
          <w:rFonts w:ascii="Arial" w:hAnsi="Arial" w:cs="Arial"/>
          <w:sz w:val="22"/>
          <w:szCs w:val="22"/>
        </w:rPr>
        <w:t>ar</w:t>
      </w:r>
      <w:r w:rsidR="00445AF4" w:rsidRPr="00445AF4">
        <w:rPr>
          <w:rFonts w:ascii="Arial" w:hAnsi="Arial" w:cs="Arial"/>
          <w:sz w:val="22"/>
          <w:szCs w:val="22"/>
        </w:rPr>
        <w:t xml:space="preserve"> la calidad de las instituciones públicas y </w:t>
      </w:r>
      <w:r w:rsidR="00AA4374">
        <w:rPr>
          <w:rFonts w:ascii="Arial" w:hAnsi="Arial" w:cs="Arial"/>
          <w:sz w:val="22"/>
          <w:szCs w:val="22"/>
        </w:rPr>
        <w:t xml:space="preserve">fortalecer la </w:t>
      </w:r>
      <w:r w:rsidR="00445AF4" w:rsidRPr="00445AF4">
        <w:rPr>
          <w:rFonts w:ascii="Arial" w:hAnsi="Arial" w:cs="Arial"/>
          <w:sz w:val="22"/>
          <w:szCs w:val="22"/>
        </w:rPr>
        <w:t>confianza ciudadana.</w:t>
      </w:r>
      <w:r w:rsidR="00AA4374">
        <w:rPr>
          <w:rFonts w:ascii="Arial" w:hAnsi="Arial" w:cs="Arial"/>
          <w:sz w:val="22"/>
          <w:szCs w:val="22"/>
        </w:rPr>
        <w:t xml:space="preserve"> Cabe recordar que el Consejo está integrado por </w:t>
      </w:r>
      <w:r w:rsidR="00AA4374" w:rsidRPr="00445AF4">
        <w:rPr>
          <w:rFonts w:ascii="Arial" w:hAnsi="Arial" w:cs="Arial"/>
          <w:sz w:val="22"/>
          <w:szCs w:val="22"/>
        </w:rPr>
        <w:t>los Ministros de Hacienda, del Trabajo y Previsión Social</w:t>
      </w:r>
      <w:r w:rsidR="00AA4374">
        <w:rPr>
          <w:rFonts w:ascii="Arial" w:hAnsi="Arial" w:cs="Arial"/>
          <w:sz w:val="22"/>
          <w:szCs w:val="22"/>
        </w:rPr>
        <w:t xml:space="preserve"> y S</w:t>
      </w:r>
      <w:r w:rsidR="00AA4374" w:rsidRPr="00445AF4">
        <w:rPr>
          <w:rFonts w:ascii="Arial" w:hAnsi="Arial" w:cs="Arial"/>
          <w:sz w:val="22"/>
          <w:szCs w:val="22"/>
        </w:rPr>
        <w:t>ecretario General de la Presidencia</w:t>
      </w:r>
      <w:r w:rsidR="00AA4374">
        <w:rPr>
          <w:rFonts w:ascii="Arial" w:hAnsi="Arial" w:cs="Arial"/>
          <w:sz w:val="22"/>
          <w:szCs w:val="22"/>
        </w:rPr>
        <w:t xml:space="preserve">. </w:t>
      </w:r>
    </w:p>
    <w:p w:rsidR="00AA4374" w:rsidRPr="00AA4374" w:rsidRDefault="00AA4374" w:rsidP="00AA4374">
      <w:pPr>
        <w:pStyle w:val="NormalWeb"/>
        <w:shd w:val="clear" w:color="auto" w:fill="FFFFFF"/>
        <w:spacing w:before="0" w:beforeAutospacing="0" w:after="0" w:afterAutospacing="0"/>
        <w:jc w:val="both"/>
        <w:rPr>
          <w:rFonts w:ascii="Arial" w:hAnsi="Arial" w:cs="Arial"/>
          <w:sz w:val="22"/>
          <w:szCs w:val="22"/>
        </w:rPr>
      </w:pPr>
    </w:p>
    <w:p w:rsidR="00AA4374" w:rsidRPr="00AA4374" w:rsidRDefault="00AA4374" w:rsidP="00AA4374">
      <w:pPr>
        <w:pStyle w:val="NormalWeb"/>
        <w:shd w:val="clear" w:color="auto" w:fill="FFFFFF"/>
        <w:spacing w:before="0" w:beforeAutospacing="0" w:after="0" w:afterAutospacing="0"/>
        <w:jc w:val="both"/>
        <w:rPr>
          <w:rFonts w:ascii="Arial" w:hAnsi="Arial" w:cs="Arial"/>
          <w:sz w:val="22"/>
          <w:szCs w:val="22"/>
        </w:rPr>
      </w:pPr>
      <w:r w:rsidRPr="00AA4374">
        <w:rPr>
          <w:rFonts w:ascii="Arial" w:hAnsi="Arial" w:cs="Arial"/>
          <w:sz w:val="22"/>
          <w:szCs w:val="22"/>
        </w:rPr>
        <w:t xml:space="preserve">Además, </w:t>
      </w:r>
      <w:r>
        <w:rPr>
          <w:rFonts w:ascii="Arial" w:hAnsi="Arial" w:cs="Arial"/>
          <w:sz w:val="22"/>
          <w:szCs w:val="22"/>
        </w:rPr>
        <w:t xml:space="preserve">dando </w:t>
      </w:r>
      <w:r w:rsidRPr="00AA4374">
        <w:rPr>
          <w:rFonts w:ascii="Arial" w:hAnsi="Arial" w:cs="Arial"/>
          <w:sz w:val="22"/>
          <w:szCs w:val="22"/>
          <w:shd w:val="clear" w:color="auto" w:fill="FFFFFF"/>
        </w:rPr>
        <w:t xml:space="preserve">cumplimiento </w:t>
      </w:r>
      <w:r>
        <w:rPr>
          <w:rFonts w:ascii="Arial" w:hAnsi="Arial" w:cs="Arial"/>
          <w:sz w:val="22"/>
          <w:szCs w:val="22"/>
          <w:shd w:val="clear" w:color="auto" w:fill="FFFFFF"/>
        </w:rPr>
        <w:t>a</w:t>
      </w:r>
      <w:r w:rsidRPr="00AA4374">
        <w:rPr>
          <w:rFonts w:ascii="Arial" w:hAnsi="Arial" w:cs="Arial"/>
          <w:sz w:val="22"/>
          <w:szCs w:val="22"/>
          <w:shd w:val="clear" w:color="auto" w:fill="FFFFFF"/>
        </w:rPr>
        <w:t xml:space="preserve"> la normativa vigente</w:t>
      </w:r>
      <w:r>
        <w:rPr>
          <w:rFonts w:ascii="Arial" w:hAnsi="Arial" w:cs="Arial"/>
          <w:sz w:val="22"/>
          <w:szCs w:val="22"/>
          <w:shd w:val="clear" w:color="auto" w:fill="FFFFFF"/>
        </w:rPr>
        <w:t>, e</w:t>
      </w:r>
      <w:r>
        <w:rPr>
          <w:rFonts w:ascii="Arial" w:hAnsi="Arial" w:cs="Arial"/>
          <w:sz w:val="22"/>
          <w:szCs w:val="22"/>
        </w:rPr>
        <w:t xml:space="preserve">n forma </w:t>
      </w:r>
      <w:r w:rsidRPr="00AA4374">
        <w:rPr>
          <w:rFonts w:ascii="Arial" w:hAnsi="Arial" w:cs="Arial"/>
          <w:sz w:val="22"/>
          <w:szCs w:val="22"/>
        </w:rPr>
        <w:t xml:space="preserve">regular celebra </w:t>
      </w:r>
      <w:r>
        <w:rPr>
          <w:rFonts w:ascii="Arial" w:hAnsi="Arial" w:cs="Arial"/>
          <w:sz w:val="22"/>
          <w:szCs w:val="22"/>
        </w:rPr>
        <w:t xml:space="preserve">sus </w:t>
      </w:r>
      <w:r w:rsidRPr="00AA4374">
        <w:rPr>
          <w:rFonts w:ascii="Arial" w:hAnsi="Arial" w:cs="Arial"/>
          <w:sz w:val="22"/>
          <w:szCs w:val="22"/>
        </w:rPr>
        <w:t xml:space="preserve">sesiones el Consejo Consultivo del Servicio Civil, el que </w:t>
      </w:r>
      <w:r>
        <w:rPr>
          <w:rFonts w:ascii="Arial" w:hAnsi="Arial" w:cs="Arial"/>
          <w:sz w:val="22"/>
          <w:szCs w:val="22"/>
        </w:rPr>
        <w:t xml:space="preserve">también </w:t>
      </w:r>
      <w:r w:rsidRPr="00AA4374">
        <w:rPr>
          <w:rFonts w:ascii="Arial" w:hAnsi="Arial" w:cs="Arial"/>
          <w:sz w:val="22"/>
          <w:szCs w:val="22"/>
          <w:shd w:val="clear" w:color="auto" w:fill="FFFFFF"/>
        </w:rPr>
        <w:t xml:space="preserve">cumple la función de Consejo de la Sociedad Civil del </w:t>
      </w:r>
      <w:r>
        <w:rPr>
          <w:rFonts w:ascii="Arial" w:hAnsi="Arial" w:cs="Arial"/>
          <w:sz w:val="22"/>
          <w:szCs w:val="22"/>
          <w:shd w:val="clear" w:color="auto" w:fill="FFFFFF"/>
        </w:rPr>
        <w:t>s</w:t>
      </w:r>
      <w:r w:rsidRPr="00AA4374">
        <w:rPr>
          <w:rFonts w:ascii="Arial" w:hAnsi="Arial" w:cs="Arial"/>
          <w:sz w:val="22"/>
          <w:szCs w:val="22"/>
          <w:shd w:val="clear" w:color="auto" w:fill="FFFFFF"/>
        </w:rPr>
        <w:t xml:space="preserve">ervicio, establecido </w:t>
      </w:r>
      <w:r>
        <w:rPr>
          <w:rFonts w:ascii="Arial" w:hAnsi="Arial" w:cs="Arial"/>
          <w:sz w:val="22"/>
          <w:szCs w:val="22"/>
          <w:shd w:val="clear" w:color="auto" w:fill="FFFFFF"/>
        </w:rPr>
        <w:t xml:space="preserve">por </w:t>
      </w:r>
      <w:r w:rsidRPr="00AA4374">
        <w:rPr>
          <w:rFonts w:ascii="Arial" w:hAnsi="Arial" w:cs="Arial"/>
          <w:sz w:val="22"/>
          <w:szCs w:val="22"/>
          <w:shd w:val="clear" w:color="auto" w:fill="FFFFFF"/>
        </w:rPr>
        <w:t xml:space="preserve">la </w:t>
      </w:r>
      <w:r>
        <w:rPr>
          <w:rFonts w:ascii="Arial" w:hAnsi="Arial" w:cs="Arial"/>
          <w:sz w:val="22"/>
          <w:szCs w:val="22"/>
          <w:shd w:val="clear" w:color="auto" w:fill="FFFFFF"/>
        </w:rPr>
        <w:t>l</w:t>
      </w:r>
      <w:r w:rsidRPr="00AA4374">
        <w:rPr>
          <w:rFonts w:ascii="Arial" w:hAnsi="Arial" w:cs="Arial"/>
          <w:sz w:val="22"/>
          <w:szCs w:val="22"/>
          <w:shd w:val="clear" w:color="auto" w:fill="FFFFFF"/>
        </w:rPr>
        <w:t>ey N° 20.500</w:t>
      </w:r>
      <w:r>
        <w:rPr>
          <w:rFonts w:ascii="Arial" w:hAnsi="Arial" w:cs="Arial"/>
          <w:sz w:val="22"/>
          <w:szCs w:val="22"/>
          <w:shd w:val="clear" w:color="auto" w:fill="FFFFFF"/>
        </w:rPr>
        <w:t>, sobre participación ciudadana en la g</w:t>
      </w:r>
      <w:r w:rsidRPr="00AA4374">
        <w:rPr>
          <w:rFonts w:ascii="Arial" w:hAnsi="Arial" w:cs="Arial"/>
          <w:sz w:val="22"/>
          <w:szCs w:val="22"/>
          <w:shd w:val="clear" w:color="auto" w:fill="FFFFFF"/>
        </w:rPr>
        <w:t xml:space="preserve">estión </w:t>
      </w:r>
      <w:r>
        <w:rPr>
          <w:rFonts w:ascii="Arial" w:hAnsi="Arial" w:cs="Arial"/>
          <w:sz w:val="22"/>
          <w:szCs w:val="22"/>
          <w:shd w:val="clear" w:color="auto" w:fill="FFFFFF"/>
        </w:rPr>
        <w:t>p</w:t>
      </w:r>
      <w:r w:rsidRPr="00AA4374">
        <w:rPr>
          <w:rFonts w:ascii="Arial" w:hAnsi="Arial" w:cs="Arial"/>
          <w:sz w:val="22"/>
          <w:szCs w:val="22"/>
          <w:shd w:val="clear" w:color="auto" w:fill="FFFFFF"/>
        </w:rPr>
        <w:t>ública.</w:t>
      </w:r>
    </w:p>
    <w:p w:rsidR="00445AF4" w:rsidRPr="00AA4374" w:rsidRDefault="00445AF4" w:rsidP="00E6465A">
      <w:pPr>
        <w:spacing w:after="0" w:line="240" w:lineRule="auto"/>
        <w:jc w:val="both"/>
        <w:rPr>
          <w:rFonts w:ascii="Arial" w:hAnsi="Arial" w:cs="Arial"/>
        </w:rPr>
      </w:pPr>
    </w:p>
    <w:p w:rsidR="006D0A25" w:rsidRPr="00AA4374" w:rsidRDefault="006D0A25" w:rsidP="00E6465A">
      <w:pPr>
        <w:spacing w:after="0" w:line="240" w:lineRule="auto"/>
        <w:jc w:val="both"/>
        <w:rPr>
          <w:rFonts w:ascii="Arial" w:hAnsi="Arial" w:cs="Arial"/>
        </w:rPr>
      </w:pPr>
      <w:r w:rsidRPr="00AA4374">
        <w:rPr>
          <w:rFonts w:ascii="Arial" w:hAnsi="Arial" w:cs="Arial"/>
        </w:rPr>
        <w:t>Finalmente, se rediseñó la página web institucional -www.serviciocivil.cl- como forma de facilitar el acceso ciudadano e incrementar la transparencia activa del Sistema, transformándola en una plataforma digital ágil, moderna y atractiva.</w:t>
      </w:r>
    </w:p>
    <w:p w:rsidR="006D0A25" w:rsidRPr="00AA4374" w:rsidRDefault="006D0A25" w:rsidP="00E6465A">
      <w:pPr>
        <w:spacing w:after="0" w:line="240" w:lineRule="auto"/>
        <w:jc w:val="both"/>
        <w:rPr>
          <w:rFonts w:ascii="Arial" w:hAnsi="Arial" w:cs="Arial"/>
        </w:rPr>
      </w:pPr>
      <w:r w:rsidRPr="00AA4374">
        <w:rPr>
          <w:rFonts w:ascii="Arial" w:hAnsi="Arial" w:cs="Arial"/>
        </w:rPr>
        <w:t xml:space="preserve"> </w:t>
      </w:r>
    </w:p>
    <w:p w:rsidR="00FA76AA" w:rsidRPr="00DF1E84" w:rsidRDefault="006D0A25" w:rsidP="00DF1E84">
      <w:pPr>
        <w:pStyle w:val="Ttulo3"/>
        <w:spacing w:before="0"/>
        <w:rPr>
          <w:rFonts w:ascii="Arial" w:hAnsi="Arial" w:cs="Arial"/>
          <w:color w:val="auto"/>
        </w:rPr>
      </w:pPr>
      <w:bookmarkStart w:id="531" w:name="_Toc536544877"/>
      <w:bookmarkStart w:id="532" w:name="_Toc536544991"/>
      <w:bookmarkStart w:id="533" w:name="_Toc536545407"/>
      <w:bookmarkStart w:id="534" w:name="_Toc536545848"/>
      <w:bookmarkStart w:id="535" w:name="_Toc536547334"/>
      <w:bookmarkStart w:id="536" w:name="_Toc536547681"/>
      <w:r w:rsidRPr="00DF1E84">
        <w:rPr>
          <w:rFonts w:ascii="Arial" w:hAnsi="Arial" w:cs="Arial"/>
          <w:color w:val="auto"/>
        </w:rPr>
        <w:t>7.4.- Entorno internacional.</w:t>
      </w:r>
      <w:bookmarkEnd w:id="531"/>
      <w:bookmarkEnd w:id="532"/>
      <w:bookmarkEnd w:id="533"/>
      <w:bookmarkEnd w:id="534"/>
      <w:bookmarkEnd w:id="535"/>
      <w:bookmarkEnd w:id="536"/>
    </w:p>
    <w:p w:rsidR="00FA76AA" w:rsidRDefault="00FA76AA" w:rsidP="00E6465A">
      <w:pPr>
        <w:spacing w:after="0" w:line="240" w:lineRule="auto"/>
        <w:jc w:val="both"/>
        <w:rPr>
          <w:rFonts w:ascii="Arial" w:hAnsi="Arial" w:cs="Arial"/>
        </w:rPr>
      </w:pPr>
    </w:p>
    <w:p w:rsidR="006D0A25" w:rsidRPr="006D0A25" w:rsidRDefault="006D0A25" w:rsidP="00E6465A">
      <w:pPr>
        <w:spacing w:after="0" w:line="240" w:lineRule="auto"/>
        <w:jc w:val="both"/>
        <w:rPr>
          <w:rFonts w:ascii="Arial" w:hAnsi="Arial" w:cs="Arial"/>
        </w:rPr>
      </w:pPr>
      <w:r w:rsidRPr="006D0A25">
        <w:rPr>
          <w:rFonts w:ascii="Arial" w:hAnsi="Arial" w:cs="Arial"/>
        </w:rPr>
        <w:t xml:space="preserve">La creación del Sistema de Alta Dirección Pública y del Servicio Civil </w:t>
      </w:r>
      <w:r w:rsidR="008F022E" w:rsidRPr="006D0A25">
        <w:rPr>
          <w:rFonts w:ascii="Arial" w:hAnsi="Arial" w:cs="Arial"/>
        </w:rPr>
        <w:t>ha</w:t>
      </w:r>
      <w:r w:rsidRPr="006D0A25">
        <w:rPr>
          <w:rFonts w:ascii="Arial" w:hAnsi="Arial" w:cs="Arial"/>
        </w:rPr>
        <w:t xml:space="preserve"> marcado un hito en materia de profesionalización del empleo público que ha trascendido nuestras fronteras. La experiencia chilena ha sido valorada internacionalmente, incluso más allá de Latinoamérica y el Caribe, exportando sus aprendizajes a países con historia y tradiciones republicanas más extensas que la nuestra como España, Italia o Grecia, entre otros y a países tan lejanos como los de Asia Central.</w:t>
      </w:r>
    </w:p>
    <w:p w:rsidR="006D0A25" w:rsidRPr="006D0A25" w:rsidRDefault="006D0A25" w:rsidP="00E6465A">
      <w:pPr>
        <w:spacing w:after="0" w:line="240" w:lineRule="auto"/>
        <w:jc w:val="both"/>
        <w:rPr>
          <w:rFonts w:ascii="Arial" w:hAnsi="Arial" w:cs="Arial"/>
        </w:rPr>
      </w:pPr>
      <w:r w:rsidRPr="006D0A25">
        <w:rPr>
          <w:rFonts w:ascii="Arial" w:hAnsi="Arial" w:cs="Arial"/>
        </w:rPr>
        <w:t xml:space="preserve"> </w:t>
      </w:r>
    </w:p>
    <w:p w:rsidR="006D0A25" w:rsidRPr="006D0A25" w:rsidRDefault="006D0A25" w:rsidP="00E6465A">
      <w:pPr>
        <w:spacing w:after="0" w:line="240" w:lineRule="auto"/>
        <w:jc w:val="both"/>
        <w:rPr>
          <w:rFonts w:ascii="Arial" w:hAnsi="Arial" w:cs="Arial"/>
        </w:rPr>
      </w:pPr>
      <w:r w:rsidRPr="006D0A25">
        <w:rPr>
          <w:rFonts w:ascii="Arial" w:hAnsi="Arial" w:cs="Arial"/>
        </w:rPr>
        <w:t>Diversos organismos internacionales como CEPAL, la OCDE y el Banco Interamericano del Desarrollo han valorado nuestra experiencia como la más importante de la región, situando a nuestro país como el líder en esta materia en América Latina</w:t>
      </w:r>
      <w:r w:rsidR="008F022E" w:rsidRPr="006D0A25">
        <w:rPr>
          <w:rFonts w:ascii="Arial" w:hAnsi="Arial" w:cs="Arial"/>
        </w:rPr>
        <w:t>. [</w:t>
      </w:r>
      <w:r w:rsidRPr="006D0A25">
        <w:rPr>
          <w:rFonts w:ascii="Arial" w:hAnsi="Arial" w:cs="Arial"/>
        </w:rPr>
        <w:t>3]</w:t>
      </w:r>
    </w:p>
    <w:p w:rsidR="006D0A25" w:rsidRPr="006D0A25" w:rsidRDefault="006D0A25" w:rsidP="00E6465A">
      <w:pPr>
        <w:spacing w:after="0" w:line="240" w:lineRule="auto"/>
        <w:jc w:val="both"/>
        <w:rPr>
          <w:rFonts w:ascii="Arial" w:hAnsi="Arial" w:cs="Arial"/>
        </w:rPr>
      </w:pPr>
      <w:r w:rsidRPr="006D0A25">
        <w:rPr>
          <w:rFonts w:ascii="Arial" w:hAnsi="Arial" w:cs="Arial"/>
        </w:rPr>
        <w:t xml:space="preserve"> </w:t>
      </w:r>
    </w:p>
    <w:p w:rsidR="006D0A25" w:rsidRPr="006D0A25" w:rsidRDefault="006D0A25" w:rsidP="00E6465A">
      <w:pPr>
        <w:spacing w:after="0" w:line="240" w:lineRule="auto"/>
        <w:jc w:val="both"/>
        <w:rPr>
          <w:rFonts w:ascii="Arial" w:hAnsi="Arial" w:cs="Arial"/>
        </w:rPr>
      </w:pPr>
      <w:r w:rsidRPr="006D0A25">
        <w:rPr>
          <w:rFonts w:ascii="Arial" w:hAnsi="Arial" w:cs="Arial"/>
        </w:rPr>
        <w:t>Durante estos 15 años el modelo chileno ha sido parte importante de la agenda en los congresos internacionales como los seminarios organizados por gobiernos y universidades en diversas latitudes del mundo, en países tales como Argentina, Brasil, Paraguay, Bolivia, Ecuador, Perú, Colombia, Uruguay, Panamá, Costa Rica, Guatemala, El Salvador, México, República Dominicana, Cuba, Trinidad y Tobago, Kazajistán, Estados Unidos, España, Nueva Zelanda, Australia, Corea del Sur, China y Singapur.</w:t>
      </w:r>
    </w:p>
    <w:p w:rsidR="006D0A25" w:rsidRPr="006D0A25" w:rsidRDefault="006D0A25" w:rsidP="00E6465A">
      <w:pPr>
        <w:spacing w:after="0" w:line="240" w:lineRule="auto"/>
        <w:jc w:val="both"/>
        <w:rPr>
          <w:rFonts w:ascii="Arial" w:hAnsi="Arial" w:cs="Arial"/>
        </w:rPr>
      </w:pPr>
      <w:r w:rsidRPr="006D0A25">
        <w:rPr>
          <w:rFonts w:ascii="Arial" w:hAnsi="Arial" w:cs="Arial"/>
        </w:rPr>
        <w:t xml:space="preserve"> </w:t>
      </w:r>
    </w:p>
    <w:p w:rsidR="00A77FAA" w:rsidRDefault="006D0A25" w:rsidP="00E6465A">
      <w:pPr>
        <w:spacing w:after="0" w:line="240" w:lineRule="auto"/>
        <w:jc w:val="both"/>
        <w:rPr>
          <w:rFonts w:ascii="Arial" w:hAnsi="Arial" w:cs="Arial"/>
        </w:rPr>
      </w:pPr>
      <w:r w:rsidRPr="006D0A25">
        <w:rPr>
          <w:rFonts w:ascii="Arial" w:hAnsi="Arial" w:cs="Arial"/>
        </w:rPr>
        <w:t>Continuaremos compartiendo los aprendizajes de nuestro modelo con otros países, convencidos que su reconocimiento internacional como parte de la fortaleza institucional de nuestro país es uno de los elementos que deberían tenerse a la vista al evaluar sus futuros desarrollos.</w:t>
      </w:r>
    </w:p>
    <w:p w:rsidR="00E6465A" w:rsidRPr="00A77FAA" w:rsidRDefault="00DF1E84" w:rsidP="00A77FAA">
      <w:pPr>
        <w:jc w:val="center"/>
      </w:pPr>
      <w:r>
        <w:rPr>
          <w:rFonts w:ascii="Times New Roman" w:eastAsia="Times New Roman" w:hAnsi="Times New Roman" w:cs="Times New Roman"/>
          <w:sz w:val="24"/>
          <w:szCs w:val="24"/>
          <w:lang w:eastAsia="es-CL"/>
        </w:rPr>
        <w:t>---</w:t>
      </w:r>
    </w:p>
    <w:p w:rsidR="00E6465A" w:rsidRDefault="00E6465A" w:rsidP="00E6465A">
      <w:pPr>
        <w:spacing w:after="0" w:line="240" w:lineRule="auto"/>
        <w:jc w:val="both"/>
        <w:rPr>
          <w:rFonts w:ascii="Times New Roman" w:eastAsia="Times New Roman" w:hAnsi="Times New Roman" w:cs="Times New Roman"/>
          <w:sz w:val="24"/>
          <w:szCs w:val="24"/>
          <w:lang w:eastAsia="es-CL"/>
        </w:rPr>
      </w:pPr>
    </w:p>
    <w:p w:rsidR="00E6465A" w:rsidRDefault="00E6465A" w:rsidP="00E6465A">
      <w:pPr>
        <w:spacing w:after="0" w:line="240" w:lineRule="auto"/>
        <w:jc w:val="both"/>
        <w:rPr>
          <w:rFonts w:ascii="Times New Roman" w:eastAsia="Times New Roman" w:hAnsi="Times New Roman" w:cs="Times New Roman"/>
          <w:sz w:val="24"/>
          <w:szCs w:val="24"/>
          <w:lang w:eastAsia="es-CL"/>
        </w:rPr>
      </w:pPr>
    </w:p>
    <w:p w:rsidR="00A77FAA" w:rsidRDefault="00A77FAA">
      <w:pPr>
        <w:rPr>
          <w:rFonts w:ascii="Arial" w:eastAsia="Times New Roman" w:hAnsi="Arial" w:cs="Arial"/>
          <w:b/>
          <w:color w:val="000000"/>
          <w:kern w:val="36"/>
          <w:lang w:eastAsia="es-CL"/>
        </w:rPr>
      </w:pPr>
      <w:bookmarkStart w:id="537" w:name="_Toc536544878"/>
      <w:bookmarkStart w:id="538" w:name="_Toc536544992"/>
      <w:bookmarkStart w:id="539" w:name="_Toc536545408"/>
      <w:bookmarkStart w:id="540" w:name="_Toc536545849"/>
      <w:bookmarkStart w:id="541" w:name="_Toc536547335"/>
      <w:bookmarkStart w:id="542" w:name="_Toc536547682"/>
      <w:r>
        <w:rPr>
          <w:rFonts w:ascii="Arial" w:hAnsi="Arial" w:cs="Arial"/>
          <w:bCs/>
          <w:color w:val="000000"/>
        </w:rPr>
        <w:br w:type="page"/>
      </w:r>
    </w:p>
    <w:p w:rsidR="00DF1E84" w:rsidRDefault="00AA4374" w:rsidP="00DF1E84">
      <w:pPr>
        <w:pStyle w:val="Ttulo1"/>
        <w:spacing w:before="0" w:beforeAutospacing="0" w:after="0" w:afterAutospacing="0"/>
        <w:jc w:val="center"/>
        <w:rPr>
          <w:rFonts w:ascii="Arial" w:hAnsi="Arial" w:cs="Arial"/>
          <w:bCs w:val="0"/>
          <w:color w:val="000000"/>
          <w:sz w:val="22"/>
          <w:szCs w:val="22"/>
        </w:rPr>
      </w:pPr>
      <w:r>
        <w:rPr>
          <w:rFonts w:ascii="Arial" w:hAnsi="Arial" w:cs="Arial"/>
          <w:bCs w:val="0"/>
          <w:color w:val="000000"/>
          <w:sz w:val="22"/>
          <w:szCs w:val="22"/>
        </w:rPr>
        <w:t>A</w:t>
      </w:r>
      <w:r w:rsidR="00CE1C93" w:rsidRPr="00CE1C93">
        <w:rPr>
          <w:rFonts w:ascii="Arial" w:hAnsi="Arial" w:cs="Arial"/>
          <w:bCs w:val="0"/>
          <w:color w:val="000000"/>
          <w:sz w:val="22"/>
          <w:szCs w:val="22"/>
        </w:rPr>
        <w:t>NEXO 1: EL SISTEMA DE ALTA DIRECCIÓN PÚBLICA</w:t>
      </w:r>
      <w:bookmarkEnd w:id="537"/>
      <w:bookmarkEnd w:id="538"/>
      <w:bookmarkEnd w:id="539"/>
      <w:bookmarkEnd w:id="540"/>
      <w:bookmarkEnd w:id="541"/>
      <w:bookmarkEnd w:id="542"/>
    </w:p>
    <w:p w:rsidR="00CE1C93" w:rsidRDefault="00CE1C93" w:rsidP="004079A6">
      <w:pPr>
        <w:pStyle w:val="NormalWeb"/>
        <w:spacing w:before="0" w:beforeAutospacing="0" w:after="0" w:afterAutospacing="0"/>
        <w:jc w:val="both"/>
        <w:rPr>
          <w:rFonts w:ascii="Arial" w:hAnsi="Arial" w:cs="Arial"/>
          <w:color w:val="000000"/>
          <w:sz w:val="22"/>
          <w:szCs w:val="22"/>
        </w:rPr>
      </w:pPr>
    </w:p>
    <w:p w:rsidR="00DF1E84" w:rsidRPr="00AF681E" w:rsidRDefault="00DF1E84" w:rsidP="00DF1E84">
      <w:pPr>
        <w:pStyle w:val="Ttulo1"/>
        <w:spacing w:before="0" w:beforeAutospacing="0" w:after="0" w:afterAutospacing="0"/>
        <w:rPr>
          <w:rFonts w:ascii="Arial" w:hAnsi="Arial" w:cs="Arial"/>
          <w:bCs w:val="0"/>
          <w:color w:val="000000"/>
          <w:sz w:val="22"/>
          <w:szCs w:val="22"/>
        </w:rPr>
      </w:pPr>
      <w:bookmarkStart w:id="543" w:name="_Toc536544879"/>
      <w:bookmarkStart w:id="544" w:name="_Toc536544993"/>
      <w:bookmarkStart w:id="545" w:name="_Toc536545409"/>
      <w:bookmarkStart w:id="546" w:name="_Toc536545850"/>
      <w:bookmarkStart w:id="547" w:name="_Toc536547336"/>
      <w:bookmarkStart w:id="548" w:name="_Toc536547683"/>
      <w:r w:rsidRPr="00F462E3">
        <w:rPr>
          <w:rFonts w:ascii="Arial" w:hAnsi="Arial" w:cs="Arial"/>
          <w:bCs w:val="0"/>
          <w:sz w:val="22"/>
          <w:szCs w:val="22"/>
        </w:rPr>
        <w:t>1.- Génesis y objetivos del Sistema de Alta Dirección Pública.</w:t>
      </w:r>
      <w:bookmarkEnd w:id="543"/>
      <w:bookmarkEnd w:id="544"/>
      <w:bookmarkEnd w:id="545"/>
      <w:bookmarkEnd w:id="546"/>
      <w:bookmarkEnd w:id="547"/>
      <w:bookmarkEnd w:id="548"/>
    </w:p>
    <w:p w:rsidR="00DF1E84" w:rsidRDefault="00DF1E84" w:rsidP="004079A6">
      <w:pPr>
        <w:pStyle w:val="NormalWeb"/>
        <w:spacing w:before="0" w:beforeAutospacing="0" w:after="0" w:afterAutospacing="0"/>
        <w:jc w:val="both"/>
        <w:rPr>
          <w:rFonts w:ascii="Arial" w:hAnsi="Arial" w:cs="Arial"/>
          <w:color w:val="000000"/>
          <w:sz w:val="22"/>
          <w:szCs w:val="22"/>
        </w:rPr>
      </w:pPr>
    </w:p>
    <w:p w:rsidR="00AF681E" w:rsidRDefault="00CE1C93" w:rsidP="004079A6">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t>El 23 de junio de 2003, en el marco del Proceso de Modernización del Estado, se dictó la ley Nº 19.882, sobre Nuevo Trato Laboral y Alta Dirección Pública, que introdujo una profunda reforma en la Administración Civil del Estado a través de una nueva política en materia de gestión y desarrollo de las personas y de la instauración del Sistema de Alta Dirección Pública, bajo la conducción de la Dirección Nacional del Servicio Civil y con la regulación y garantía del Consejo de Alta Dirección Pública. Su marco normativo, tras trece años de funcionamiento, fue perfeccionado y fortalecido por la ley N°20.955, de 20 de octubre de 2016, la que inauguró una nueva fase en su desarrollo, caracterizada por creci</w:t>
      </w:r>
      <w:r w:rsidR="00AF681E">
        <w:rPr>
          <w:rFonts w:ascii="Arial" w:hAnsi="Arial" w:cs="Arial"/>
          <w:color w:val="000000"/>
          <w:sz w:val="22"/>
          <w:szCs w:val="22"/>
        </w:rPr>
        <w:t>entes desafíos y oportunidades.</w:t>
      </w:r>
    </w:p>
    <w:p w:rsidR="00CE1C93" w:rsidRDefault="00CE1C93" w:rsidP="004079A6">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br/>
        <w:t>El Sistema de Alta Dirección Pública aspira a dotar a las instituciones del gobierno central de equipos directivos que optimicen la entrega de bienes y servicios a la ciudadanía y den cumplimiento a las políticas y programas definidos por la autoridad.</w:t>
      </w:r>
    </w:p>
    <w:p w:rsidR="005B2A3C" w:rsidRDefault="005B2A3C" w:rsidP="004079A6">
      <w:pPr>
        <w:pStyle w:val="NormalWeb"/>
        <w:spacing w:before="0" w:beforeAutospacing="0" w:after="0" w:afterAutospacing="0"/>
        <w:jc w:val="both"/>
        <w:rPr>
          <w:rFonts w:ascii="Arial" w:hAnsi="Arial" w:cs="Arial"/>
          <w:color w:val="000000"/>
          <w:sz w:val="22"/>
          <w:szCs w:val="22"/>
        </w:rPr>
      </w:pPr>
    </w:p>
    <w:p w:rsidR="00CE1C93" w:rsidRDefault="00CE1C93" w:rsidP="004079A6">
      <w:pPr>
        <w:pStyle w:val="NormalWeb"/>
        <w:spacing w:before="0" w:beforeAutospacing="0" w:after="0" w:afterAutospacing="0"/>
        <w:jc w:val="both"/>
      </w:pPr>
      <w:r>
        <w:rPr>
          <w:rFonts w:ascii="Arial" w:hAnsi="Arial" w:cs="Arial"/>
          <w:color w:val="000000"/>
          <w:sz w:val="22"/>
          <w:szCs w:val="22"/>
        </w:rPr>
        <w:t>Se estructura como un modelo mixto que busca conciliar la idoneidad, la confianza y la gobernabilidad democrática, en el cual el Consejo de Alta Dirección Pública o un Comité de Selección –según se trate de un cargo de primer o de segundo nivel jerárquico- selecciona, por concurso público, a los postulantes más idóneos para el cargo. Estos, son propuestos a la autoridad encargada del nombramiento, la que puede elegir libremente entre los nominados e incluso desestimarlos y solicitar</w:t>
      </w:r>
      <w:r w:rsidR="00AF681E">
        <w:rPr>
          <w:rFonts w:ascii="Arial" w:hAnsi="Arial" w:cs="Arial"/>
          <w:color w:val="000000"/>
          <w:sz w:val="22"/>
          <w:szCs w:val="22"/>
        </w:rPr>
        <w:t xml:space="preserve"> un nuevo proceso de selección.</w:t>
      </w:r>
      <w:r>
        <w:rPr>
          <w:rFonts w:ascii="Arial" w:hAnsi="Arial" w:cs="Arial"/>
          <w:color w:val="000000"/>
          <w:sz w:val="22"/>
          <w:szCs w:val="22"/>
        </w:rPr>
        <w:br/>
      </w:r>
    </w:p>
    <w:p w:rsidR="00CE1C93" w:rsidRPr="00F462E3" w:rsidRDefault="00CE1C93" w:rsidP="00F462E3">
      <w:pPr>
        <w:pStyle w:val="Ttulo2"/>
        <w:spacing w:before="0" w:line="240" w:lineRule="auto"/>
        <w:rPr>
          <w:rFonts w:ascii="Arial" w:eastAsia="Times New Roman" w:hAnsi="Arial" w:cs="Arial"/>
          <w:bCs w:val="0"/>
          <w:color w:val="auto"/>
          <w:sz w:val="22"/>
          <w:szCs w:val="22"/>
          <w:lang w:eastAsia="es-CL"/>
        </w:rPr>
      </w:pPr>
      <w:bookmarkStart w:id="549" w:name="_Toc536544880"/>
      <w:bookmarkStart w:id="550" w:name="_Toc536544994"/>
      <w:bookmarkStart w:id="551" w:name="_Toc536545410"/>
      <w:bookmarkStart w:id="552" w:name="_Toc536545851"/>
      <w:bookmarkStart w:id="553" w:name="_Toc536547337"/>
      <w:bookmarkStart w:id="554" w:name="_Toc536547684"/>
      <w:r w:rsidRPr="00467367">
        <w:rPr>
          <w:rFonts w:ascii="Arial" w:eastAsia="Times New Roman" w:hAnsi="Arial" w:cs="Arial"/>
          <w:bCs w:val="0"/>
          <w:color w:val="auto"/>
          <w:sz w:val="22"/>
          <w:szCs w:val="22"/>
          <w:lang w:eastAsia="es-CL"/>
        </w:rPr>
        <w:t>2.- Ámbito de aplicación del Sistema.</w:t>
      </w:r>
      <w:bookmarkEnd w:id="549"/>
      <w:bookmarkEnd w:id="550"/>
      <w:bookmarkEnd w:id="551"/>
      <w:bookmarkEnd w:id="552"/>
      <w:bookmarkEnd w:id="553"/>
      <w:bookmarkEnd w:id="554"/>
    </w:p>
    <w:p w:rsidR="00CE1C93" w:rsidRDefault="00CE1C93" w:rsidP="004079A6">
      <w:pPr>
        <w:spacing w:after="0" w:line="240" w:lineRule="auto"/>
        <w:jc w:val="both"/>
      </w:pPr>
    </w:p>
    <w:p w:rsidR="00CE1C93" w:rsidRPr="00DF1E84" w:rsidRDefault="00CE1C93" w:rsidP="00DF1E84">
      <w:pPr>
        <w:pStyle w:val="Ttulo3"/>
        <w:spacing w:before="0"/>
        <w:rPr>
          <w:rFonts w:ascii="Arial" w:eastAsia="Times New Roman" w:hAnsi="Arial" w:cs="Arial"/>
          <w:bCs w:val="0"/>
          <w:color w:val="000000"/>
          <w:lang w:eastAsia="es-CL"/>
        </w:rPr>
      </w:pPr>
      <w:bookmarkStart w:id="555" w:name="_Toc536544881"/>
      <w:bookmarkStart w:id="556" w:name="_Toc536544995"/>
      <w:bookmarkStart w:id="557" w:name="_Toc536545411"/>
      <w:bookmarkStart w:id="558" w:name="_Toc536545852"/>
      <w:bookmarkStart w:id="559" w:name="_Toc536547338"/>
      <w:bookmarkStart w:id="560" w:name="_Toc536547685"/>
      <w:r w:rsidRPr="00DF1E84">
        <w:rPr>
          <w:rFonts w:ascii="Arial" w:eastAsia="Times New Roman" w:hAnsi="Arial" w:cs="Arial"/>
          <w:bCs w:val="0"/>
          <w:color w:val="000000"/>
          <w:lang w:eastAsia="es-CL"/>
        </w:rPr>
        <w:t>2.1.- Cargos adscritos al Sistema de Alta Dirección Pública.</w:t>
      </w:r>
      <w:bookmarkEnd w:id="555"/>
      <w:bookmarkEnd w:id="556"/>
      <w:bookmarkEnd w:id="557"/>
      <w:bookmarkEnd w:id="558"/>
      <w:bookmarkEnd w:id="559"/>
      <w:bookmarkEnd w:id="560"/>
      <w:r w:rsidRPr="00DF1E84">
        <w:rPr>
          <w:rFonts w:ascii="Arial" w:eastAsia="Times New Roman" w:hAnsi="Arial" w:cs="Arial"/>
          <w:bCs w:val="0"/>
          <w:color w:val="000000"/>
          <w:lang w:eastAsia="es-CL"/>
        </w:rPr>
        <w:t xml:space="preserve"> </w:t>
      </w:r>
    </w:p>
    <w:p w:rsidR="00CE1C93" w:rsidRDefault="00CE1C93" w:rsidP="004079A6">
      <w:pPr>
        <w:spacing w:after="0" w:line="240" w:lineRule="auto"/>
        <w:jc w:val="both"/>
      </w:pPr>
    </w:p>
    <w:p w:rsidR="00CE1C93" w:rsidRDefault="00CE1C93" w:rsidP="004079A6">
      <w:pPr>
        <w:pStyle w:val="NormalWeb"/>
        <w:spacing w:before="0" w:beforeAutospacing="0" w:after="0" w:afterAutospacing="0"/>
        <w:jc w:val="both"/>
      </w:pPr>
      <w:r>
        <w:rPr>
          <w:rFonts w:ascii="Arial" w:hAnsi="Arial" w:cs="Arial"/>
          <w:color w:val="000000"/>
          <w:sz w:val="22"/>
          <w:szCs w:val="22"/>
        </w:rPr>
        <w:t>Originalmente, no todos los servicios públicos estuvieron incluidos en el Sistema de Alta Dirección Pública, ya que el mismo se estructuró –en su fase original– en torno a la distinción entre organismos que ejecutan políticas públicas y otorgan servicios a la ciudadanía y aquellos que definen políticas públicas, incluyéndose los primeros y excluyéndose los segundos. En base a dichas distinción, al iniciar su funcionamiento, la Alta Dirección Pública incluyó sólo a 93 de los 127 servicios públicos existentes en esa fecha.</w:t>
      </w:r>
    </w:p>
    <w:p w:rsidR="00260582" w:rsidRDefault="00260582" w:rsidP="00260582">
      <w:pPr>
        <w:pStyle w:val="Epgrafe"/>
        <w:spacing w:after="0"/>
        <w:rPr>
          <w:b w:val="0"/>
          <w:bCs w:val="0"/>
          <w:color w:val="auto"/>
          <w:sz w:val="22"/>
          <w:szCs w:val="22"/>
        </w:rPr>
      </w:pPr>
    </w:p>
    <w:p w:rsidR="00CE1C93" w:rsidRPr="00260582" w:rsidRDefault="00260582" w:rsidP="00260582">
      <w:pPr>
        <w:pStyle w:val="Epgrafe"/>
        <w:spacing w:after="0"/>
        <w:rPr>
          <w:rFonts w:ascii="Arial" w:hAnsi="Arial" w:cs="Arial"/>
          <w:color w:val="auto"/>
          <w:sz w:val="20"/>
          <w:szCs w:val="22"/>
        </w:rPr>
      </w:pPr>
      <w:bookmarkStart w:id="561" w:name="_Toc536604172"/>
      <w:r>
        <w:rPr>
          <w:rFonts w:ascii="Arial" w:hAnsi="Arial" w:cs="Arial"/>
          <w:color w:val="auto"/>
          <w:sz w:val="20"/>
          <w:szCs w:val="22"/>
        </w:rPr>
        <w:t>Gráfico</w:t>
      </w:r>
      <w:r w:rsidR="00C9072B" w:rsidRPr="00260582">
        <w:rPr>
          <w:rFonts w:ascii="Arial" w:hAnsi="Arial" w:cs="Arial"/>
          <w:color w:val="auto"/>
          <w:sz w:val="20"/>
          <w:szCs w:val="22"/>
        </w:rPr>
        <w:t xml:space="preserve"> </w:t>
      </w:r>
      <w:r w:rsidR="00C9072B" w:rsidRPr="00260582">
        <w:rPr>
          <w:rFonts w:ascii="Arial" w:hAnsi="Arial" w:cs="Arial"/>
          <w:color w:val="auto"/>
          <w:sz w:val="20"/>
          <w:szCs w:val="22"/>
        </w:rPr>
        <w:fldChar w:fldCharType="begin"/>
      </w:r>
      <w:r w:rsidR="00C9072B" w:rsidRPr="00260582">
        <w:rPr>
          <w:rFonts w:ascii="Arial" w:hAnsi="Arial" w:cs="Arial"/>
          <w:color w:val="auto"/>
          <w:sz w:val="20"/>
          <w:szCs w:val="22"/>
        </w:rPr>
        <w:instrText xml:space="preserve"> SEQ Grafico \* ARABIC </w:instrText>
      </w:r>
      <w:r w:rsidR="00C9072B" w:rsidRPr="00260582">
        <w:rPr>
          <w:rFonts w:ascii="Arial" w:hAnsi="Arial" w:cs="Arial"/>
          <w:color w:val="auto"/>
          <w:sz w:val="20"/>
          <w:szCs w:val="22"/>
        </w:rPr>
        <w:fldChar w:fldCharType="separate"/>
      </w:r>
      <w:r w:rsidR="00043328">
        <w:rPr>
          <w:rFonts w:ascii="Arial" w:hAnsi="Arial" w:cs="Arial"/>
          <w:noProof/>
          <w:color w:val="auto"/>
          <w:sz w:val="20"/>
          <w:szCs w:val="22"/>
        </w:rPr>
        <w:t>31</w:t>
      </w:r>
      <w:r w:rsidR="00C9072B" w:rsidRPr="00260582">
        <w:rPr>
          <w:rFonts w:ascii="Arial" w:hAnsi="Arial" w:cs="Arial"/>
          <w:color w:val="auto"/>
          <w:sz w:val="20"/>
          <w:szCs w:val="22"/>
        </w:rPr>
        <w:fldChar w:fldCharType="end"/>
      </w:r>
      <w:r w:rsidR="00CE1C93" w:rsidRPr="00260582">
        <w:rPr>
          <w:rFonts w:ascii="Arial" w:hAnsi="Arial" w:cs="Arial"/>
          <w:color w:val="auto"/>
          <w:sz w:val="20"/>
          <w:szCs w:val="22"/>
        </w:rPr>
        <w:t>: Avance en la incorporación de servicios al SADP por año.  (</w:t>
      </w:r>
      <w:r w:rsidR="00E14099" w:rsidRPr="00260582">
        <w:rPr>
          <w:rFonts w:ascii="Arial" w:hAnsi="Arial" w:cs="Arial"/>
          <w:color w:val="auto"/>
          <w:sz w:val="20"/>
          <w:szCs w:val="22"/>
        </w:rPr>
        <w:t>Servicio Civil</w:t>
      </w:r>
      <w:r w:rsidR="00CE1C93" w:rsidRPr="00260582">
        <w:rPr>
          <w:rFonts w:ascii="Arial" w:hAnsi="Arial" w:cs="Arial"/>
          <w:color w:val="auto"/>
          <w:sz w:val="20"/>
          <w:szCs w:val="22"/>
        </w:rPr>
        <w:t>)</w:t>
      </w:r>
      <w:bookmarkEnd w:id="561"/>
      <w:r w:rsidR="00CE1C93" w:rsidRPr="00260582">
        <w:rPr>
          <w:rFonts w:ascii="Arial" w:hAnsi="Arial" w:cs="Arial"/>
          <w:color w:val="auto"/>
          <w:sz w:val="20"/>
          <w:szCs w:val="22"/>
        </w:rPr>
        <w:t xml:space="preserve"> </w:t>
      </w:r>
    </w:p>
    <w:p w:rsidR="00CE1C93" w:rsidRDefault="00CE1C93" w:rsidP="004079A6">
      <w:pPr>
        <w:pStyle w:val="NormalWeb"/>
        <w:spacing w:before="0" w:beforeAutospacing="0" w:after="0" w:afterAutospacing="0"/>
        <w:jc w:val="both"/>
      </w:pPr>
      <w:r>
        <w:rPr>
          <w:rFonts w:ascii="Calibri" w:hAnsi="Calibri"/>
          <w:noProof/>
          <w:color w:val="000000"/>
          <w:sz w:val="22"/>
          <w:szCs w:val="22"/>
        </w:rPr>
        <w:drawing>
          <wp:inline distT="0" distB="0" distL="0" distR="0" wp14:anchorId="680953C4" wp14:editId="48DF765F">
            <wp:extent cx="5666867" cy="2264735"/>
            <wp:effectExtent l="19050" t="19050" r="10160" b="21590"/>
            <wp:docPr id="6" name="Imagen 6" descr="https://lh5.googleusercontent.com/4ctrgTmYxvc_o1pj9QVXNcLoagglz0G1lOChZXgJ92brRkiuZWdT9JS9x-aBcH6JfzJBmaQ55b-d2_72Ql1fe2BxhvMrl9Qf_D626cVYbznFNzFQHYjtmKGeu6a3cHp9Nbcjdph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4ctrgTmYxvc_o1pj9QVXNcLoagglz0G1lOChZXgJ92brRkiuZWdT9JS9x-aBcH6JfzJBmaQ55b-d2_72Ql1fe2BxhvMrl9Qf_D626cVYbznFNzFQHYjtmKGeu6a3cHp9Nbcjdphw"/>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67375" cy="2264938"/>
                    </a:xfrm>
                    <a:prstGeom prst="rect">
                      <a:avLst/>
                    </a:prstGeom>
                    <a:noFill/>
                    <a:ln>
                      <a:solidFill>
                        <a:schemeClr val="tx1"/>
                      </a:solidFill>
                    </a:ln>
                  </pic:spPr>
                </pic:pic>
              </a:graphicData>
            </a:graphic>
          </wp:inline>
        </w:drawing>
      </w:r>
    </w:p>
    <w:p w:rsidR="00CE1C93" w:rsidRDefault="00CE1C93" w:rsidP="004079A6">
      <w:pPr>
        <w:pStyle w:val="NormalWeb"/>
        <w:spacing w:before="0" w:beforeAutospacing="0" w:after="0" w:afterAutospacing="0"/>
        <w:jc w:val="both"/>
      </w:pPr>
      <w:r>
        <w:rPr>
          <w:rFonts w:ascii="Arial" w:hAnsi="Arial" w:cs="Arial"/>
          <w:color w:val="000000"/>
          <w:sz w:val="16"/>
          <w:szCs w:val="16"/>
        </w:rPr>
        <w:t>Nota: Cifras acumuladas por año</w:t>
      </w:r>
    </w:p>
    <w:p w:rsidR="003C50E8" w:rsidRDefault="003C50E8" w:rsidP="004079A6">
      <w:pPr>
        <w:pStyle w:val="NormalWeb"/>
        <w:spacing w:before="0" w:beforeAutospacing="0" w:after="0" w:afterAutospacing="0"/>
        <w:jc w:val="both"/>
        <w:rPr>
          <w:rFonts w:ascii="Arial" w:hAnsi="Arial" w:cs="Arial"/>
          <w:b/>
          <w:bCs/>
          <w:color w:val="000000"/>
          <w:sz w:val="20"/>
          <w:szCs w:val="20"/>
        </w:rPr>
      </w:pPr>
    </w:p>
    <w:p w:rsidR="00260582" w:rsidRPr="00260582" w:rsidRDefault="00260582" w:rsidP="00260582">
      <w:pPr>
        <w:pStyle w:val="Epgrafe"/>
        <w:spacing w:after="0"/>
        <w:rPr>
          <w:rFonts w:ascii="Arial" w:hAnsi="Arial" w:cs="Arial"/>
          <w:color w:val="auto"/>
          <w:sz w:val="20"/>
          <w:szCs w:val="22"/>
        </w:rPr>
      </w:pPr>
      <w:bookmarkStart w:id="562" w:name="_Toc536604173"/>
      <w:r>
        <w:rPr>
          <w:rFonts w:ascii="Arial" w:hAnsi="Arial" w:cs="Arial"/>
          <w:color w:val="auto"/>
          <w:sz w:val="20"/>
          <w:szCs w:val="22"/>
        </w:rPr>
        <w:t>Gráfico</w:t>
      </w:r>
      <w:r w:rsidRPr="00260582">
        <w:rPr>
          <w:rFonts w:ascii="Arial" w:hAnsi="Arial" w:cs="Arial"/>
          <w:color w:val="auto"/>
          <w:sz w:val="20"/>
          <w:szCs w:val="22"/>
        </w:rPr>
        <w:t xml:space="preserve"> </w:t>
      </w:r>
      <w:r w:rsidRPr="00260582">
        <w:rPr>
          <w:rFonts w:ascii="Arial" w:hAnsi="Arial" w:cs="Arial"/>
          <w:color w:val="auto"/>
          <w:sz w:val="20"/>
          <w:szCs w:val="22"/>
        </w:rPr>
        <w:fldChar w:fldCharType="begin"/>
      </w:r>
      <w:r w:rsidRPr="00260582">
        <w:rPr>
          <w:rFonts w:ascii="Arial" w:hAnsi="Arial" w:cs="Arial"/>
          <w:color w:val="auto"/>
          <w:sz w:val="20"/>
          <w:szCs w:val="22"/>
        </w:rPr>
        <w:instrText xml:space="preserve"> SEQ Grafico \* ARABIC </w:instrText>
      </w:r>
      <w:r w:rsidRPr="00260582">
        <w:rPr>
          <w:rFonts w:ascii="Arial" w:hAnsi="Arial" w:cs="Arial"/>
          <w:color w:val="auto"/>
          <w:sz w:val="20"/>
          <w:szCs w:val="22"/>
        </w:rPr>
        <w:fldChar w:fldCharType="separate"/>
      </w:r>
      <w:r w:rsidR="00043328">
        <w:rPr>
          <w:rFonts w:ascii="Arial" w:hAnsi="Arial" w:cs="Arial"/>
          <w:noProof/>
          <w:color w:val="auto"/>
          <w:sz w:val="20"/>
          <w:szCs w:val="22"/>
        </w:rPr>
        <w:t>32</w:t>
      </w:r>
      <w:r w:rsidRPr="00260582">
        <w:rPr>
          <w:rFonts w:ascii="Arial" w:hAnsi="Arial" w:cs="Arial"/>
          <w:color w:val="auto"/>
          <w:sz w:val="20"/>
          <w:szCs w:val="22"/>
        </w:rPr>
        <w:fldChar w:fldCharType="end"/>
      </w:r>
      <w:r w:rsidR="008273D6" w:rsidRPr="00260582">
        <w:rPr>
          <w:rFonts w:ascii="Arial" w:hAnsi="Arial" w:cs="Arial"/>
          <w:color w:val="auto"/>
          <w:sz w:val="20"/>
          <w:szCs w:val="22"/>
        </w:rPr>
        <w:t>:</w:t>
      </w:r>
      <w:r w:rsidR="00CE1C93" w:rsidRPr="00260582">
        <w:rPr>
          <w:rFonts w:ascii="Arial" w:hAnsi="Arial" w:cs="Arial"/>
          <w:color w:val="auto"/>
          <w:sz w:val="20"/>
          <w:szCs w:val="22"/>
        </w:rPr>
        <w:t xml:space="preserve"> Avance en incorporación de cargos adscritos al SADP con DFL por año. (Fuente: </w:t>
      </w:r>
      <w:r w:rsidR="00E14099" w:rsidRPr="00260582">
        <w:rPr>
          <w:rFonts w:ascii="Arial" w:hAnsi="Arial" w:cs="Arial"/>
          <w:color w:val="auto"/>
          <w:sz w:val="20"/>
          <w:szCs w:val="22"/>
        </w:rPr>
        <w:t>Servicio Civil</w:t>
      </w:r>
      <w:r w:rsidR="00CE1C93" w:rsidRPr="00260582">
        <w:rPr>
          <w:rFonts w:ascii="Arial" w:hAnsi="Arial" w:cs="Arial"/>
          <w:color w:val="auto"/>
          <w:sz w:val="20"/>
          <w:szCs w:val="22"/>
        </w:rPr>
        <w:t>)</w:t>
      </w:r>
      <w:bookmarkEnd w:id="562"/>
      <w:r w:rsidR="00CE1C93" w:rsidRPr="00260582">
        <w:rPr>
          <w:rFonts w:ascii="Arial" w:hAnsi="Arial" w:cs="Arial"/>
          <w:color w:val="auto"/>
          <w:sz w:val="20"/>
          <w:szCs w:val="22"/>
        </w:rPr>
        <w:t xml:space="preserve"> </w:t>
      </w:r>
    </w:p>
    <w:p w:rsidR="00CE1C93" w:rsidRDefault="00CE1C93" w:rsidP="00260582">
      <w:pPr>
        <w:pStyle w:val="Epgrafe"/>
        <w:spacing w:after="0"/>
      </w:pPr>
      <w:r>
        <w:rPr>
          <w:rFonts w:ascii="Calibri" w:hAnsi="Calibri"/>
          <w:noProof/>
          <w:color w:val="000000"/>
          <w:sz w:val="22"/>
          <w:szCs w:val="22"/>
          <w:lang w:eastAsia="es-CL"/>
        </w:rPr>
        <w:drawing>
          <wp:inline distT="0" distB="0" distL="0" distR="0" wp14:anchorId="3FCCF121" wp14:editId="344B57EE">
            <wp:extent cx="5664789" cy="2477386"/>
            <wp:effectExtent l="19050" t="19050" r="12700" b="18415"/>
            <wp:docPr id="5" name="Imagen 5" descr="https://lh3.googleusercontent.com/oszAHSOhNix0r8nlrtTosQjElI6hWfhVgklmXT4E1yUgW7g0kT3j2ajSiGDIt-66j1qSPaEau5dFZPFr6um6C1HsDhJuabVrJ8M6M1dLiiXthFOq65zkjrN3nqUqmxYQzM0vNm4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oszAHSOhNix0r8nlrtTosQjElI6hWfhVgklmXT4E1yUgW7g0kT3j2ajSiGDIt-66j1qSPaEau5dFZPFr6um6C1HsDhJuabVrJ8M6M1dLiiXthFOq65zkjrN3nqUqmxYQzM0vNm4p"/>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67375" cy="2478517"/>
                    </a:xfrm>
                    <a:prstGeom prst="rect">
                      <a:avLst/>
                    </a:prstGeom>
                    <a:noFill/>
                    <a:ln>
                      <a:solidFill>
                        <a:schemeClr val="tx1"/>
                      </a:solidFill>
                    </a:ln>
                  </pic:spPr>
                </pic:pic>
              </a:graphicData>
            </a:graphic>
          </wp:inline>
        </w:drawing>
      </w:r>
    </w:p>
    <w:p w:rsidR="00CE1C93" w:rsidRDefault="00CE1C93" w:rsidP="004079A6">
      <w:pPr>
        <w:pStyle w:val="NormalWeb"/>
        <w:spacing w:before="0" w:beforeAutospacing="0" w:after="0" w:afterAutospacing="0"/>
        <w:jc w:val="both"/>
      </w:pPr>
      <w:r>
        <w:rPr>
          <w:rFonts w:ascii="Arial" w:hAnsi="Arial" w:cs="Arial"/>
          <w:color w:val="000000"/>
          <w:sz w:val="16"/>
          <w:szCs w:val="16"/>
        </w:rPr>
        <w:t>Nota: Cifras acumuladas por año</w:t>
      </w:r>
    </w:p>
    <w:p w:rsidR="00CE1C93" w:rsidRDefault="00CE1C93" w:rsidP="004079A6">
      <w:pPr>
        <w:spacing w:after="0" w:line="240" w:lineRule="auto"/>
        <w:jc w:val="both"/>
      </w:pPr>
    </w:p>
    <w:p w:rsidR="003C50E8" w:rsidRDefault="00CE1C93" w:rsidP="004079A6">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t>La expansión del Sistema se produjo en forma progresiva, mediante diversas leyes que fueron incorporando a nuevos servicios tales como el Instituto Nacional del Deporte, la Superintendencia de Insolvencia y Reemprendimiento, la Superintendencia de Seguridad Social, el Servicio Nacional de Pesca, el Servicio Nacional para la Rehabilitación del Consumo de Drogas y Alcohol, la Agencia de Calidad de la Educación, la Superintendencia de Educación, el Servicio Electoral, el Servicio Nacional de la Discapacidad, el Instituto de Previsión Social, el Instituto de Seguridad Laboral, la Comisión Nacional de Energía y la Superintendencia de Medioambiente, entre otros. Dicha incorporación de servicios no ha incluido siempre los cargos de primer nivel jerárquico, razón por la cual al 31 de diciembre de 2018 había 132 servicios incorporados al sistema y 126 primeros niveles.</w:t>
      </w:r>
    </w:p>
    <w:p w:rsidR="003C50E8" w:rsidRDefault="00CE1C93" w:rsidP="004079A6">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br/>
        <w:t xml:space="preserve">La ley N°20.955 amplió el ámbito de aplicación del Sistema, constituyéndolo en regla de general aplicación respecto de todos los servicios públicos de la Administración Central del Estado, con escasas excepciones. En efecto, la ley incorporó a los siguientes servicios: la Oficina de Políticas Agrarias, el Servicio Nacional de Menores, el Instituto Nacional de la Juventud, el Servicio Nacional del Adulto Mayor, la Corporación Nacional de Desarrollo Indígena, la Dirección del Trabajo, el Fondo Nacional de Salud, la Dirección Nacional del Servicio Civil, la Dirección General de Obras Públicas y la Dirección de Planeamiento del Ministerio de Obras Públicas. </w:t>
      </w:r>
    </w:p>
    <w:p w:rsidR="00CE1C93" w:rsidRDefault="00CE1C93" w:rsidP="004079A6">
      <w:pPr>
        <w:pStyle w:val="NormalWeb"/>
        <w:spacing w:before="0" w:beforeAutospacing="0" w:after="0" w:afterAutospacing="0"/>
        <w:jc w:val="both"/>
      </w:pPr>
      <w:r>
        <w:rPr>
          <w:rFonts w:ascii="Arial" w:hAnsi="Arial" w:cs="Arial"/>
          <w:color w:val="000000"/>
          <w:sz w:val="22"/>
          <w:szCs w:val="22"/>
        </w:rPr>
        <w:br/>
        <w:t>En 2018 se incorporaron al Sistema 51 nuevos cargos adscritos: un cargo del Instituto Nacional de Estadística; siete cargos de la Dirección General de Concesiones de Obras Públicas; 18 del Servicio Nacional del Patrimonio Cultural; además de 25 Directores Regionales de diversos servicios públicos para la nueva Región de Ñuble.</w:t>
      </w:r>
    </w:p>
    <w:p w:rsidR="003C50E8" w:rsidRDefault="00CE1C93" w:rsidP="004079A6">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 </w:t>
      </w:r>
      <w:r>
        <w:rPr>
          <w:rFonts w:ascii="Arial" w:hAnsi="Arial" w:cs="Arial"/>
          <w:color w:val="000000"/>
          <w:sz w:val="22"/>
          <w:szCs w:val="22"/>
        </w:rPr>
        <w:br/>
        <w:t>Son excepciones a esta regla general la Presidencia de la República, las subsecretarías, el Consejo de Defensa del Estado, la Agencia Nacional de Inteligencia, la Dirección General de Relaciones Económicas Internacionales, la Corporación de Fomento de la Producción, la Superintendencia de Bancos e Instituciones Financieras, la Dirección de Presupuestos, el Consejo Nacional de la Cultura y de las Artes y las instituciones de educación superior de carácter estatal. Su exclusión se funda en la naturaleza del servicio o en el hecho de haberse encontrado en tramitación -a la fecha de dictación de la ley- proyectos de ley que abordaban el tema sectorialmente.</w:t>
      </w:r>
    </w:p>
    <w:p w:rsidR="003C50E8" w:rsidRDefault="00CE1C93" w:rsidP="004079A6">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br/>
        <w:t>Desde la perspectiva de los cargos, la regla es que deben ser seleccionados a través del Sistema los cargos de primer y segundo nivel jerárquico de los servicios incorporados por ley al mismo. Los cargos de Altos Directivos Públicos de primer nivel corresponden, en general, a jefes de servicio y los de segundo nivel a subdirectores de servicio, directores regionales o jefaturas de unidades organizativas con dependencia inmediata del jefe superior.</w:t>
      </w:r>
      <w:r>
        <w:rPr>
          <w:rFonts w:ascii="Arial" w:hAnsi="Arial" w:cs="Arial"/>
          <w:color w:val="000000"/>
          <w:sz w:val="22"/>
          <w:szCs w:val="22"/>
        </w:rPr>
        <w:br/>
      </w:r>
      <w:r>
        <w:rPr>
          <w:rFonts w:ascii="Arial" w:hAnsi="Arial" w:cs="Arial"/>
          <w:color w:val="000000"/>
          <w:sz w:val="22"/>
          <w:szCs w:val="22"/>
        </w:rPr>
        <w:br/>
        <w:t>No obstante, existen algunos servicios en que sólo se considera la inclusión en el Sistema de cargos específicos, a saber: los Subdirectores del Servicio Civil; los cargos de segundo nivel de la Dirección General de Obras Públicas y de la Dirección de Planeamiento del Ministerio de Obras Públicas; los cargos de Subdirector Técnico y de Administración y Finanzas de Gendarmería de Chile y el de Director Nacional del Servicio de Impuestos Internos.</w:t>
      </w:r>
      <w:r>
        <w:rPr>
          <w:rFonts w:ascii="Arial" w:hAnsi="Arial" w:cs="Arial"/>
          <w:color w:val="000000"/>
          <w:sz w:val="22"/>
          <w:szCs w:val="22"/>
        </w:rPr>
        <w:br/>
      </w:r>
      <w:r>
        <w:rPr>
          <w:rFonts w:ascii="Arial" w:hAnsi="Arial" w:cs="Arial"/>
          <w:color w:val="000000"/>
          <w:sz w:val="22"/>
          <w:szCs w:val="22"/>
        </w:rPr>
        <w:br/>
        <w:t xml:space="preserve">Las cifras antes señaladas deberían continuar elevándose de aprobarse algunos de los diversos proyectos de ley que consideran la expansión del Sistema, entre los cuales cabe mencionar el que regula una nueva política de personal a los funcionarios públicos que indica, para aplicar el Sistema de Alta Dirección Pública al SENAME (Boletín 10848-05); el que crea el Instituto Nacional de Desarrollo Sustentable de la Pesca Artesanal y de la Acuicultura de Pequeña Escala, INDESPA (Boletín N° 9689-21); el que crea el Servicio de Empresas Públicas (Boletín N° 11485-05); el que crea el Servicio Nacional Forestal y modifica la Ley General de Urbanismo y Construcciones (Boletín N°11175-01); el que crea el Servicio Nacional de Protección Especializada de Menores (Boletín 11176-07); el que crea el Servicio Nacional de Reinserción Social Juvenil e introduce modificaciones a la ley N° 20.084, sobre responsabilidad penal de adolescentes, y a otras normas que indica (Boletín 11174-07); el proyecto de ley que regula la protección y el tratamiento de los datos personales y crea la Agencia de Protección de Datos Personales (Boletín N°11144-07); el que designa al Instituto Nacional de Derechos Humanos como el Mecanismo Nacional de Prevención contra la Tortura. (Boletín N° 11.245-17); el que crea el Servicio de Protección a la Niñez (Boletín N°12027-07), entre otros. </w:t>
      </w:r>
    </w:p>
    <w:p w:rsidR="00CE1C93" w:rsidRDefault="00CE1C93" w:rsidP="004079A6">
      <w:pPr>
        <w:pStyle w:val="NormalWeb"/>
        <w:spacing w:before="0" w:beforeAutospacing="0" w:after="0" w:afterAutospacing="0"/>
        <w:jc w:val="both"/>
      </w:pPr>
    </w:p>
    <w:p w:rsidR="00CE1C93" w:rsidRPr="00464E0F" w:rsidRDefault="00CE1C93" w:rsidP="00464E0F">
      <w:pPr>
        <w:pStyle w:val="Ttulo3"/>
        <w:spacing w:before="0"/>
        <w:rPr>
          <w:rFonts w:ascii="Arial" w:eastAsia="Times New Roman" w:hAnsi="Arial" w:cs="Arial"/>
          <w:bCs w:val="0"/>
          <w:color w:val="000000"/>
          <w:lang w:eastAsia="es-CL"/>
        </w:rPr>
      </w:pPr>
      <w:bookmarkStart w:id="563" w:name="_Toc536544882"/>
      <w:bookmarkStart w:id="564" w:name="_Toc536544996"/>
      <w:bookmarkStart w:id="565" w:name="_Toc536545412"/>
      <w:bookmarkStart w:id="566" w:name="_Toc536545853"/>
      <w:bookmarkStart w:id="567" w:name="_Toc536547339"/>
      <w:bookmarkStart w:id="568" w:name="_Toc536547686"/>
      <w:r w:rsidRPr="00464E0F">
        <w:rPr>
          <w:rFonts w:ascii="Arial" w:eastAsia="Times New Roman" w:hAnsi="Arial" w:cs="Arial"/>
          <w:bCs w:val="0"/>
          <w:color w:val="000000"/>
          <w:lang w:eastAsia="es-CL"/>
        </w:rPr>
        <w:t>2.2.- Cargos no adscritos.</w:t>
      </w:r>
      <w:bookmarkEnd w:id="563"/>
      <w:bookmarkEnd w:id="564"/>
      <w:bookmarkEnd w:id="565"/>
      <w:bookmarkEnd w:id="566"/>
      <w:bookmarkEnd w:id="567"/>
      <w:bookmarkEnd w:id="568"/>
      <w:r w:rsidRPr="00464E0F">
        <w:rPr>
          <w:rFonts w:ascii="Arial" w:eastAsia="Times New Roman" w:hAnsi="Arial" w:cs="Arial"/>
          <w:bCs w:val="0"/>
          <w:color w:val="000000"/>
          <w:lang w:eastAsia="es-CL"/>
        </w:rPr>
        <w:t xml:space="preserve"> </w:t>
      </w:r>
    </w:p>
    <w:p w:rsidR="00CE1C93" w:rsidRDefault="00CE1C93" w:rsidP="004079A6">
      <w:pPr>
        <w:spacing w:after="0" w:line="240" w:lineRule="auto"/>
        <w:jc w:val="both"/>
      </w:pPr>
    </w:p>
    <w:p w:rsidR="003C50E8" w:rsidRDefault="00CE1C93" w:rsidP="004079A6">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t>Desde los primeros años del Sistema pudo apreciarse la instauración de cargos que no formaban parte de éste</w:t>
      </w:r>
      <w:r w:rsidR="00527F0A">
        <w:rPr>
          <w:rFonts w:ascii="Arial" w:hAnsi="Arial" w:cs="Arial"/>
          <w:color w:val="000000"/>
          <w:sz w:val="22"/>
          <w:szCs w:val="22"/>
        </w:rPr>
        <w:t xml:space="preserve">, </w:t>
      </w:r>
      <w:r>
        <w:rPr>
          <w:rFonts w:ascii="Arial" w:hAnsi="Arial" w:cs="Arial"/>
          <w:color w:val="000000"/>
          <w:sz w:val="22"/>
          <w:szCs w:val="22"/>
        </w:rPr>
        <w:t xml:space="preserve">pero que se caracterizan por aplicar su proceso de selección o por la participación de su institucionalidad en el nombramiento de directivos. Entre ellos se encuentran cargos de Directores de CODELCO, del Comité de Auditoría Parlamentaria, de jueces de los Tribunales Tributarios y Aduaneros y de los Tribunales Ambientales, del Panel de Concesiones de Obras Públicos y del Panel de Expertos del Transporte Público, entre otros. </w:t>
      </w:r>
    </w:p>
    <w:p w:rsidR="003C50E8" w:rsidRDefault="00CE1C93" w:rsidP="004079A6">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br/>
        <w:t xml:space="preserve">Luego la ley N° 20.955 también amplió el universo de cargos no adscritos al incorporar al Fiscal y a los Gerentes de CORFO; al disponer la aplicación del procedimiento de selección de Altos Directivos Públicos de segundo nivel a determinados jefes de programas radicados en Subsecretarías, y al comprometer la remisión de proyectos de ley destinados a incorporar criterios de mérito al reclutamiento y selección de directores de empresas públicas y de directivos del ámbito municipal. </w:t>
      </w:r>
    </w:p>
    <w:p w:rsidR="003C50E8" w:rsidRDefault="00CE1C93" w:rsidP="004079A6">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br/>
        <w:t>En 2018 se incorporaron al Sistema 25 nuevos cargos no adscritos: un cargo del Instituto Nacional de Derechos Humanos; uno del Servicio Electoral; seis del Fondo de Infraestructuras; siete de la Comisión de Expertos para la Regulación de Aranceles, y 10 de la Comisión Nacional de Acreditación.</w:t>
      </w:r>
    </w:p>
    <w:p w:rsidR="00CE1C93" w:rsidRDefault="00CE1C93" w:rsidP="004079A6">
      <w:pPr>
        <w:pStyle w:val="NormalWeb"/>
        <w:spacing w:before="0" w:beforeAutospacing="0" w:after="0" w:afterAutospacing="0"/>
        <w:jc w:val="both"/>
      </w:pPr>
      <w:r>
        <w:rPr>
          <w:rFonts w:ascii="Arial" w:hAnsi="Arial" w:cs="Arial"/>
          <w:color w:val="000000"/>
          <w:sz w:val="22"/>
          <w:szCs w:val="22"/>
        </w:rPr>
        <w:br/>
        <w:t>El total de cargos no adscritos también debería aumentar de aprobarse proyectos de ley tales como el que modifica la ley orgánica constitucional del Congreso Nacional y otros cuerpos legales en lo relativo a probidad y transparencia (Boletín 10264-07); el que crea una nueva institucionalidad del Sistema Estadístico Nacional (Boletín 10372-03), y la eventual participación del Sistema de Alta Dirección Pública en el nombramiento de Consejeros del Consejo de Defensa del Estado (Boletines Ns°11127-07 y 11129-07).</w:t>
      </w:r>
    </w:p>
    <w:p w:rsidR="00260582" w:rsidRDefault="00260582" w:rsidP="004079A6">
      <w:pPr>
        <w:spacing w:after="0" w:line="240" w:lineRule="auto"/>
        <w:jc w:val="both"/>
      </w:pPr>
    </w:p>
    <w:p w:rsidR="00CE1C93" w:rsidRPr="00260582" w:rsidRDefault="00260582" w:rsidP="00260582">
      <w:pPr>
        <w:pStyle w:val="Epgrafe"/>
        <w:spacing w:after="0"/>
        <w:rPr>
          <w:rFonts w:ascii="Arial" w:hAnsi="Arial" w:cs="Arial"/>
          <w:color w:val="auto"/>
          <w:sz w:val="20"/>
          <w:szCs w:val="22"/>
        </w:rPr>
      </w:pPr>
      <w:bookmarkStart w:id="569" w:name="_Toc536604174"/>
      <w:r>
        <w:rPr>
          <w:rFonts w:ascii="Arial" w:hAnsi="Arial" w:cs="Arial"/>
          <w:color w:val="auto"/>
          <w:sz w:val="20"/>
          <w:szCs w:val="22"/>
        </w:rPr>
        <w:t>Gráfico</w:t>
      </w:r>
      <w:r w:rsidR="00C9072B" w:rsidRPr="00260582">
        <w:rPr>
          <w:rFonts w:ascii="Arial" w:hAnsi="Arial" w:cs="Arial"/>
          <w:color w:val="auto"/>
          <w:sz w:val="20"/>
          <w:szCs w:val="22"/>
        </w:rPr>
        <w:t xml:space="preserve"> </w:t>
      </w:r>
      <w:r w:rsidR="00C9072B" w:rsidRPr="00260582">
        <w:rPr>
          <w:rFonts w:ascii="Arial" w:hAnsi="Arial" w:cs="Arial"/>
          <w:color w:val="auto"/>
          <w:sz w:val="20"/>
          <w:szCs w:val="22"/>
        </w:rPr>
        <w:fldChar w:fldCharType="begin"/>
      </w:r>
      <w:r w:rsidR="00C9072B" w:rsidRPr="00260582">
        <w:rPr>
          <w:rFonts w:ascii="Arial" w:hAnsi="Arial" w:cs="Arial"/>
          <w:color w:val="auto"/>
          <w:sz w:val="20"/>
          <w:szCs w:val="22"/>
        </w:rPr>
        <w:instrText xml:space="preserve"> SEQ Grafico \* ARABIC </w:instrText>
      </w:r>
      <w:r w:rsidR="00C9072B" w:rsidRPr="00260582">
        <w:rPr>
          <w:rFonts w:ascii="Arial" w:hAnsi="Arial" w:cs="Arial"/>
          <w:color w:val="auto"/>
          <w:sz w:val="20"/>
          <w:szCs w:val="22"/>
        </w:rPr>
        <w:fldChar w:fldCharType="separate"/>
      </w:r>
      <w:r w:rsidR="00043328">
        <w:rPr>
          <w:rFonts w:ascii="Arial" w:hAnsi="Arial" w:cs="Arial"/>
          <w:noProof/>
          <w:color w:val="auto"/>
          <w:sz w:val="20"/>
          <w:szCs w:val="22"/>
        </w:rPr>
        <w:t>33</w:t>
      </w:r>
      <w:r w:rsidR="00C9072B" w:rsidRPr="00260582">
        <w:rPr>
          <w:rFonts w:ascii="Arial" w:hAnsi="Arial" w:cs="Arial"/>
          <w:color w:val="auto"/>
          <w:sz w:val="20"/>
          <w:szCs w:val="22"/>
        </w:rPr>
        <w:fldChar w:fldCharType="end"/>
      </w:r>
      <w:r w:rsidR="00CE1C93" w:rsidRPr="00260582">
        <w:rPr>
          <w:rFonts w:ascii="Arial" w:hAnsi="Arial" w:cs="Arial"/>
          <w:color w:val="auto"/>
          <w:sz w:val="20"/>
          <w:szCs w:val="22"/>
        </w:rPr>
        <w:t xml:space="preserve">: Avance en la incorporación de cargos no adscritos al SADP con DFL por año. (Fuente: </w:t>
      </w:r>
      <w:r w:rsidR="00E14099" w:rsidRPr="00260582">
        <w:rPr>
          <w:rFonts w:ascii="Arial" w:hAnsi="Arial" w:cs="Arial"/>
          <w:color w:val="auto"/>
          <w:sz w:val="20"/>
          <w:szCs w:val="22"/>
        </w:rPr>
        <w:t>Servicio Civil</w:t>
      </w:r>
      <w:r w:rsidR="00CE1C93" w:rsidRPr="00260582">
        <w:rPr>
          <w:rFonts w:ascii="Arial" w:hAnsi="Arial" w:cs="Arial"/>
          <w:color w:val="auto"/>
          <w:sz w:val="20"/>
          <w:szCs w:val="22"/>
        </w:rPr>
        <w:t>)</w:t>
      </w:r>
      <w:bookmarkEnd w:id="569"/>
      <w:r w:rsidR="00F426EA" w:rsidRPr="00260582">
        <w:rPr>
          <w:rFonts w:ascii="Arial" w:hAnsi="Arial" w:cs="Arial"/>
          <w:color w:val="auto"/>
          <w:sz w:val="20"/>
          <w:szCs w:val="22"/>
        </w:rPr>
        <w:fldChar w:fldCharType="begin"/>
      </w:r>
      <w:r w:rsidR="00F426EA" w:rsidRPr="00260582">
        <w:rPr>
          <w:rFonts w:ascii="Arial" w:hAnsi="Arial" w:cs="Arial"/>
          <w:color w:val="auto"/>
          <w:sz w:val="20"/>
          <w:szCs w:val="22"/>
        </w:rPr>
        <w:instrText xml:space="preserve"> XE "Gráfico 33\: Avance en la incorporación de cargos no adscritos al SADP con DFL por año. (Fuente\: Servicio Civil)" </w:instrText>
      </w:r>
      <w:r w:rsidR="00F426EA" w:rsidRPr="00260582">
        <w:rPr>
          <w:rFonts w:ascii="Arial" w:hAnsi="Arial" w:cs="Arial"/>
          <w:color w:val="auto"/>
          <w:sz w:val="20"/>
          <w:szCs w:val="22"/>
        </w:rPr>
        <w:fldChar w:fldCharType="end"/>
      </w:r>
      <w:r w:rsidR="00CE1C93" w:rsidRPr="00260582">
        <w:rPr>
          <w:rFonts w:ascii="Arial" w:hAnsi="Arial" w:cs="Arial"/>
          <w:color w:val="auto"/>
          <w:sz w:val="20"/>
          <w:szCs w:val="22"/>
        </w:rPr>
        <w:t xml:space="preserve"> </w:t>
      </w:r>
    </w:p>
    <w:p w:rsidR="00CE1C93" w:rsidRDefault="00CE1C93" w:rsidP="004079A6">
      <w:pPr>
        <w:pStyle w:val="NormalWeb"/>
        <w:spacing w:before="0" w:beforeAutospacing="0" w:after="0" w:afterAutospacing="0"/>
        <w:jc w:val="both"/>
      </w:pPr>
      <w:r>
        <w:rPr>
          <w:rFonts w:ascii="Calibri" w:hAnsi="Calibri"/>
          <w:noProof/>
          <w:color w:val="000000"/>
          <w:sz w:val="22"/>
          <w:szCs w:val="22"/>
        </w:rPr>
        <w:drawing>
          <wp:inline distT="0" distB="0" distL="0" distR="0" wp14:anchorId="0E0D6F07" wp14:editId="3469090E">
            <wp:extent cx="5667375" cy="1819275"/>
            <wp:effectExtent l="19050" t="19050" r="28575" b="28575"/>
            <wp:docPr id="3" name="Imagen 3" descr="https://lh6.googleusercontent.com/eunp0yEeVK_OdXUsb9t7Z5xwpsBsl2PRZybcvJnqmMLceXoVrC1kUcWhbuWsdXqYp-9mAPSlc90vPkLxLaA0eygW-CZggECkyWnPm5URDqJsAgwsJ-TdJBu366s_CIisw9TxA2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eunp0yEeVK_OdXUsb9t7Z5xwpsBsl2PRZybcvJnqmMLceXoVrC1kUcWhbuWsdXqYp-9mAPSlc90vPkLxLaA0eygW-CZggECkyWnPm5URDqJsAgwsJ-TdJBu366s_CIisw9TxA2mb"/>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67375" cy="1819275"/>
                    </a:xfrm>
                    <a:prstGeom prst="rect">
                      <a:avLst/>
                    </a:prstGeom>
                    <a:noFill/>
                    <a:ln>
                      <a:solidFill>
                        <a:schemeClr val="tx1"/>
                      </a:solidFill>
                    </a:ln>
                  </pic:spPr>
                </pic:pic>
              </a:graphicData>
            </a:graphic>
          </wp:inline>
        </w:drawing>
      </w:r>
    </w:p>
    <w:p w:rsidR="00CE1C93" w:rsidRDefault="00CE1C93" w:rsidP="00AA4374">
      <w:pPr>
        <w:pStyle w:val="NormalWeb"/>
        <w:spacing w:before="0" w:beforeAutospacing="0" w:after="0" w:afterAutospacing="0"/>
        <w:jc w:val="both"/>
      </w:pPr>
      <w:r w:rsidRPr="00AA4374">
        <w:rPr>
          <w:rFonts w:ascii="Arial" w:hAnsi="Arial" w:cs="Arial"/>
          <w:color w:val="000000"/>
          <w:sz w:val="16"/>
          <w:szCs w:val="16"/>
        </w:rPr>
        <w:t>Nota: Cifras acumuladas por año</w:t>
      </w:r>
    </w:p>
    <w:p w:rsidR="00CE1C93" w:rsidRDefault="00CE1C93" w:rsidP="004079A6">
      <w:pPr>
        <w:spacing w:after="0" w:line="240" w:lineRule="auto"/>
        <w:jc w:val="both"/>
      </w:pPr>
    </w:p>
    <w:p w:rsidR="00CE1C93" w:rsidRPr="00464E0F" w:rsidRDefault="00CE1C93" w:rsidP="00464E0F">
      <w:pPr>
        <w:pStyle w:val="Ttulo3"/>
        <w:spacing w:before="0"/>
        <w:rPr>
          <w:rFonts w:ascii="Arial" w:eastAsia="Times New Roman" w:hAnsi="Arial" w:cs="Arial"/>
          <w:bCs w:val="0"/>
          <w:color w:val="000000"/>
          <w:lang w:eastAsia="es-CL"/>
        </w:rPr>
      </w:pPr>
      <w:bookmarkStart w:id="570" w:name="_Toc536544883"/>
      <w:bookmarkStart w:id="571" w:name="_Toc536544997"/>
      <w:bookmarkStart w:id="572" w:name="_Toc536545413"/>
      <w:bookmarkStart w:id="573" w:name="_Toc536545854"/>
      <w:bookmarkStart w:id="574" w:name="_Toc536547340"/>
      <w:bookmarkStart w:id="575" w:name="_Toc536547687"/>
      <w:r w:rsidRPr="00464E0F">
        <w:rPr>
          <w:rFonts w:ascii="Arial" w:eastAsia="Times New Roman" w:hAnsi="Arial" w:cs="Arial"/>
          <w:bCs w:val="0"/>
          <w:color w:val="000000"/>
          <w:lang w:eastAsia="es-CL"/>
        </w:rPr>
        <w:t>2.3. Principales actores.</w:t>
      </w:r>
      <w:bookmarkEnd w:id="570"/>
      <w:bookmarkEnd w:id="571"/>
      <w:bookmarkEnd w:id="572"/>
      <w:bookmarkEnd w:id="573"/>
      <w:bookmarkEnd w:id="574"/>
      <w:bookmarkEnd w:id="575"/>
    </w:p>
    <w:p w:rsidR="00CE1C93" w:rsidRDefault="00CE1C93" w:rsidP="004079A6">
      <w:pPr>
        <w:spacing w:after="0" w:line="240" w:lineRule="auto"/>
        <w:jc w:val="both"/>
      </w:pPr>
    </w:p>
    <w:p w:rsidR="00CE1C93" w:rsidRDefault="00CE1C93" w:rsidP="003C50E8">
      <w:pPr>
        <w:pStyle w:val="NormalWeb"/>
        <w:spacing w:before="0" w:beforeAutospacing="0" w:after="0" w:afterAutospacing="0"/>
        <w:jc w:val="both"/>
      </w:pPr>
      <w:r>
        <w:rPr>
          <w:rFonts w:ascii="Arial" w:hAnsi="Arial" w:cs="Arial"/>
          <w:color w:val="000000"/>
          <w:sz w:val="22"/>
          <w:szCs w:val="22"/>
        </w:rPr>
        <w:t>La institucionalidad del Sistema de Alta Dirección Pública está conformada por el Consejo de Alta Dirección Pública y la Dirección Nacional del Servicio Civil. Existen, además, otras entidades que participan del mismo. A continuación se incluye una reseña de todos ellos así como de los roles que cumplen.</w:t>
      </w:r>
    </w:p>
    <w:p w:rsidR="00CE1C93" w:rsidRDefault="00CE1C93" w:rsidP="003C50E8">
      <w:pPr>
        <w:pStyle w:val="NormalWeb"/>
        <w:spacing w:before="0" w:beforeAutospacing="0" w:after="0" w:afterAutospacing="0"/>
        <w:jc w:val="both"/>
      </w:pPr>
      <w:r>
        <w:rPr>
          <w:color w:val="000000"/>
        </w:rPr>
        <w:t xml:space="preserve"> </w:t>
      </w:r>
    </w:p>
    <w:p w:rsidR="000B33BF" w:rsidRPr="00464E0F" w:rsidRDefault="000B33BF" w:rsidP="00464E0F">
      <w:pPr>
        <w:pStyle w:val="Ttulo3"/>
        <w:spacing w:before="0"/>
        <w:rPr>
          <w:rFonts w:ascii="Arial" w:eastAsia="Times New Roman" w:hAnsi="Arial" w:cs="Arial"/>
          <w:bCs w:val="0"/>
          <w:color w:val="000000"/>
          <w:lang w:eastAsia="es-CL"/>
        </w:rPr>
      </w:pPr>
      <w:bookmarkStart w:id="576" w:name="_Toc536544884"/>
      <w:bookmarkStart w:id="577" w:name="_Toc536544998"/>
      <w:bookmarkStart w:id="578" w:name="_Toc536545414"/>
      <w:bookmarkStart w:id="579" w:name="_Toc536545855"/>
      <w:bookmarkStart w:id="580" w:name="_Toc536547341"/>
      <w:bookmarkStart w:id="581" w:name="_Toc536547688"/>
      <w:r w:rsidRPr="00464E0F">
        <w:rPr>
          <w:rFonts w:ascii="Arial" w:eastAsia="Times New Roman" w:hAnsi="Arial" w:cs="Arial"/>
          <w:bCs w:val="0"/>
          <w:color w:val="000000"/>
          <w:lang w:eastAsia="es-CL"/>
        </w:rPr>
        <w:t>2.</w:t>
      </w:r>
      <w:r w:rsidR="00464E0F">
        <w:rPr>
          <w:rFonts w:ascii="Arial" w:eastAsia="Times New Roman" w:hAnsi="Arial" w:cs="Arial"/>
          <w:bCs w:val="0"/>
          <w:color w:val="000000"/>
          <w:lang w:eastAsia="es-CL"/>
        </w:rPr>
        <w:t>4</w:t>
      </w:r>
      <w:r w:rsidRPr="00464E0F">
        <w:rPr>
          <w:rFonts w:ascii="Arial" w:eastAsia="Times New Roman" w:hAnsi="Arial" w:cs="Arial"/>
          <w:bCs w:val="0"/>
          <w:color w:val="000000"/>
          <w:lang w:eastAsia="es-CL"/>
        </w:rPr>
        <w:t xml:space="preserve">.- </w:t>
      </w:r>
      <w:r w:rsidR="00CE1C93" w:rsidRPr="00464E0F">
        <w:rPr>
          <w:rFonts w:ascii="Arial" w:eastAsia="Times New Roman" w:hAnsi="Arial" w:cs="Arial"/>
          <w:bCs w:val="0"/>
          <w:color w:val="000000"/>
          <w:lang w:eastAsia="es-CL"/>
        </w:rPr>
        <w:t>Consejo de Alta Dirección Pública.</w:t>
      </w:r>
      <w:bookmarkEnd w:id="576"/>
      <w:bookmarkEnd w:id="577"/>
      <w:bookmarkEnd w:id="578"/>
      <w:bookmarkEnd w:id="579"/>
      <w:bookmarkEnd w:id="580"/>
      <w:bookmarkEnd w:id="581"/>
      <w:r w:rsidR="00CE1C93" w:rsidRPr="00464E0F">
        <w:rPr>
          <w:rFonts w:ascii="Arial" w:eastAsia="Times New Roman" w:hAnsi="Arial" w:cs="Arial"/>
          <w:bCs w:val="0"/>
          <w:color w:val="000000"/>
          <w:lang w:eastAsia="es-CL"/>
        </w:rPr>
        <w:t xml:space="preserve"> </w:t>
      </w:r>
    </w:p>
    <w:p w:rsidR="000B33BF" w:rsidRPr="000B33BF" w:rsidRDefault="000B33BF" w:rsidP="000B33BF">
      <w:pPr>
        <w:pStyle w:val="NormalWeb"/>
        <w:spacing w:before="0" w:beforeAutospacing="0" w:after="0" w:afterAutospacing="0"/>
        <w:jc w:val="both"/>
        <w:textAlignment w:val="baseline"/>
        <w:rPr>
          <w:rFonts w:ascii="Arial" w:hAnsi="Arial" w:cs="Arial"/>
          <w:color w:val="000000"/>
          <w:sz w:val="22"/>
          <w:szCs w:val="22"/>
        </w:rPr>
      </w:pPr>
    </w:p>
    <w:p w:rsidR="00CE1C93" w:rsidRDefault="00CE1C93" w:rsidP="000B33BF">
      <w:pPr>
        <w:pStyle w:val="NormalWeb"/>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Es un cuerpo colegiado, autónomo, creado por ley que, en conjunto con la Dirección Nacional del Servicio Civil, integra la institucionalidad del Sistema de Alta Dirección Pública, correspondiéndole la responsabilidad de velar por su correcto funcionamiento.</w:t>
      </w:r>
    </w:p>
    <w:p w:rsidR="00CE1C93" w:rsidRDefault="00CE1C93" w:rsidP="003C50E8">
      <w:pPr>
        <w:pStyle w:val="NormalWeb"/>
        <w:spacing w:before="0" w:beforeAutospacing="0" w:after="0" w:afterAutospacing="0"/>
        <w:jc w:val="both"/>
      </w:pPr>
      <w:r>
        <w:rPr>
          <w:color w:val="000000"/>
        </w:rPr>
        <w:t xml:space="preserve"> </w:t>
      </w:r>
    </w:p>
    <w:p w:rsidR="00CE1C93" w:rsidRDefault="00CE1C93" w:rsidP="003C50E8">
      <w:pPr>
        <w:pStyle w:val="NormalWeb"/>
        <w:spacing w:before="0" w:beforeAutospacing="0" w:after="0" w:afterAutospacing="0"/>
        <w:jc w:val="both"/>
      </w:pPr>
      <w:r>
        <w:rPr>
          <w:rFonts w:ascii="Arial" w:hAnsi="Arial" w:cs="Arial"/>
          <w:color w:val="000000"/>
          <w:sz w:val="22"/>
          <w:szCs w:val="22"/>
        </w:rPr>
        <w:t>Su composición es de carácter transversal, lo que permite que su gestión trascienda coyunturas electorales. Está integrado por cinco miembros: el Director Nacional del Servicio Civil, quien lo preside y cuatro Consejeros de reconocido prestigio por su experiencia y conocimientos en administración de personal y/o políticas públicas, designados por períodos de seis años, por el Presidente de la República, con acuerdo de los 4/7 de los Senadores en ejercicio, siendo nominados por pares alternadamente cada tres años.</w:t>
      </w:r>
    </w:p>
    <w:p w:rsidR="00CE1C93" w:rsidRDefault="00CE1C93" w:rsidP="003C50E8">
      <w:pPr>
        <w:pStyle w:val="NormalWeb"/>
        <w:spacing w:before="0" w:beforeAutospacing="0" w:after="0" w:afterAutospacing="0"/>
        <w:jc w:val="both"/>
      </w:pPr>
      <w:r>
        <w:rPr>
          <w:color w:val="000000"/>
        </w:rPr>
        <w:t xml:space="preserve"> </w:t>
      </w:r>
    </w:p>
    <w:p w:rsidR="00CE1C93" w:rsidRDefault="00CE1C93" w:rsidP="003C50E8">
      <w:pPr>
        <w:pStyle w:val="NormalWeb"/>
        <w:spacing w:before="0" w:beforeAutospacing="0" w:after="0" w:afterAutospacing="0"/>
        <w:jc w:val="both"/>
      </w:pPr>
      <w:r>
        <w:rPr>
          <w:rFonts w:ascii="Arial" w:hAnsi="Arial" w:cs="Arial"/>
          <w:color w:val="000000"/>
          <w:sz w:val="22"/>
          <w:szCs w:val="22"/>
        </w:rPr>
        <w:t>En cumplimiento de la misión que le es propia, al Consejo le corresponde regular los procesos de selección de candidatos a cargos del Sistema de Alta Dirección Pública o de aquellos que deben seleccionarse con su participación o con arreglo a sus procedimientos y conducir los concursos destinados a proveer cargos de jefes superiores de servicios.</w:t>
      </w:r>
    </w:p>
    <w:p w:rsidR="00CE1C93" w:rsidRDefault="00CE1C93" w:rsidP="003C50E8">
      <w:pPr>
        <w:pStyle w:val="NormalWeb"/>
        <w:spacing w:before="0" w:beforeAutospacing="0" w:after="0" w:afterAutospacing="0"/>
        <w:jc w:val="both"/>
      </w:pPr>
      <w:r>
        <w:rPr>
          <w:color w:val="000000"/>
        </w:rPr>
        <w:t xml:space="preserve"> </w:t>
      </w:r>
    </w:p>
    <w:p w:rsidR="00CE1C93" w:rsidRDefault="00CE1C93" w:rsidP="003C50E8">
      <w:pPr>
        <w:pStyle w:val="NormalWeb"/>
        <w:spacing w:before="0" w:beforeAutospacing="0" w:after="0" w:afterAutospacing="0"/>
        <w:jc w:val="both"/>
      </w:pPr>
      <w:r>
        <w:rPr>
          <w:rFonts w:ascii="Arial" w:hAnsi="Arial" w:cs="Arial"/>
          <w:color w:val="000000"/>
          <w:sz w:val="22"/>
          <w:szCs w:val="22"/>
        </w:rPr>
        <w:t>Asimismo, está encargado de revisar y aprobar los perfiles profesionales de aquellos cargos directivos que serán provistos a través del Sistema, debiendo resguardar que los perfiles estén formulados de modo de garantizar un proceso de selección competitivo y fundado en las necesidades objetivas del cargo.</w:t>
      </w:r>
    </w:p>
    <w:p w:rsidR="00CE1C93" w:rsidRDefault="00CE1C93" w:rsidP="003C50E8">
      <w:pPr>
        <w:pStyle w:val="NormalWeb"/>
        <w:spacing w:before="0" w:beforeAutospacing="0" w:after="0" w:afterAutospacing="0"/>
        <w:jc w:val="both"/>
      </w:pPr>
      <w:r>
        <w:rPr>
          <w:color w:val="000000"/>
        </w:rPr>
        <w:t xml:space="preserve"> </w:t>
      </w:r>
    </w:p>
    <w:p w:rsidR="00CE1C93" w:rsidRDefault="00CE1C93" w:rsidP="003C50E8">
      <w:pPr>
        <w:pStyle w:val="NormalWeb"/>
        <w:spacing w:before="0" w:beforeAutospacing="0" w:after="0" w:afterAutospacing="0"/>
        <w:jc w:val="both"/>
      </w:pPr>
      <w:r>
        <w:rPr>
          <w:rFonts w:ascii="Arial" w:hAnsi="Arial" w:cs="Arial"/>
          <w:color w:val="000000"/>
          <w:sz w:val="22"/>
          <w:szCs w:val="22"/>
        </w:rPr>
        <w:t>Respecto del primer nivel jerárquico -que incluye a los jefes de servicio-, es el Consejo quien propone al Presidente de la República una nómina de tres o cuatro candidatos elegidos en el respectivo proceso de selección. En el segundo nivel jerárquico, el Consejo participa de los Comités de Selección encargados de seleccionar a sus Altos Directivos, por medio de la designación de uno de sus integrantes o de un profesional experto que actúe en su representación.</w:t>
      </w:r>
    </w:p>
    <w:p w:rsidR="00CE1C93" w:rsidRDefault="00CE1C93" w:rsidP="003C50E8">
      <w:pPr>
        <w:pStyle w:val="NormalWeb"/>
        <w:spacing w:before="0" w:beforeAutospacing="0" w:after="0" w:afterAutospacing="0"/>
        <w:jc w:val="both"/>
      </w:pPr>
      <w:r>
        <w:rPr>
          <w:color w:val="000000"/>
        </w:rPr>
        <w:t xml:space="preserve"> </w:t>
      </w:r>
    </w:p>
    <w:p w:rsidR="00CE1C93" w:rsidRDefault="00CE1C93" w:rsidP="003C50E8">
      <w:pPr>
        <w:pStyle w:val="NormalWeb"/>
        <w:spacing w:before="0" w:beforeAutospacing="0" w:after="0" w:afterAutospacing="0"/>
        <w:jc w:val="both"/>
      </w:pPr>
      <w:r>
        <w:rPr>
          <w:rFonts w:ascii="Arial" w:hAnsi="Arial" w:cs="Arial"/>
          <w:color w:val="000000"/>
          <w:sz w:val="22"/>
          <w:szCs w:val="22"/>
        </w:rPr>
        <w:t>En materia de remuneraciones para los nuevos Altos Directivos, el Consejo cumple el rol de proponer al Ministro de Hacienda los porcentajes de la Asignación de Alta Dirección Pública, destinada a salvar brechas de remuneraciones con el sector privado, tomando en consideración antecedentes relativos a los niveles de tecnificación y de responsabilidad de las respectivas instituciones y los perfiles requeridos, así como el conocimiento obtenido de las remuneraciones de mercado en el sector público o privado para funciones afines o asimilables.</w:t>
      </w:r>
    </w:p>
    <w:p w:rsidR="00CE1C93" w:rsidRDefault="00CE1C93" w:rsidP="003C50E8">
      <w:pPr>
        <w:pStyle w:val="NormalWeb"/>
        <w:spacing w:before="0" w:beforeAutospacing="0" w:after="0" w:afterAutospacing="0"/>
        <w:jc w:val="both"/>
      </w:pPr>
      <w:r>
        <w:rPr>
          <w:color w:val="000000"/>
        </w:rPr>
        <w:t xml:space="preserve"> </w:t>
      </w:r>
    </w:p>
    <w:p w:rsidR="00CE1C93" w:rsidRDefault="00CE1C93" w:rsidP="003C50E8">
      <w:pPr>
        <w:pStyle w:val="NormalWeb"/>
        <w:spacing w:before="0" w:beforeAutospacing="0" w:after="0" w:afterAutospacing="0"/>
        <w:jc w:val="both"/>
      </w:pPr>
      <w:r>
        <w:rPr>
          <w:rFonts w:ascii="Arial" w:hAnsi="Arial" w:cs="Arial"/>
          <w:color w:val="000000"/>
          <w:sz w:val="22"/>
          <w:szCs w:val="22"/>
        </w:rPr>
        <w:t>También le corresponde resolver los reclamos que interpongan aquellos candidatos que consideren que se han producido vicios o irregularidades que afecten su participación igualitaria en los certámenes de selección del Sistema.</w:t>
      </w:r>
    </w:p>
    <w:p w:rsidR="00CE1C93" w:rsidRDefault="00CE1C93" w:rsidP="003C50E8">
      <w:pPr>
        <w:pStyle w:val="NormalWeb"/>
        <w:spacing w:before="0" w:beforeAutospacing="0" w:after="0" w:afterAutospacing="0"/>
        <w:jc w:val="both"/>
      </w:pPr>
      <w:r>
        <w:rPr>
          <w:color w:val="000000"/>
        </w:rPr>
        <w:t xml:space="preserve"> </w:t>
      </w:r>
    </w:p>
    <w:p w:rsidR="00CE1C93" w:rsidRDefault="00CE1C93" w:rsidP="003C50E8">
      <w:pPr>
        <w:pStyle w:val="NormalWeb"/>
        <w:spacing w:before="0" w:beforeAutospacing="0" w:after="0" w:afterAutospacing="0"/>
        <w:jc w:val="both"/>
      </w:pPr>
      <w:r>
        <w:rPr>
          <w:rFonts w:ascii="Arial" w:hAnsi="Arial" w:cs="Arial"/>
          <w:color w:val="000000"/>
          <w:sz w:val="22"/>
          <w:szCs w:val="22"/>
        </w:rPr>
        <w:t>Adicionalmente, puede disponer la contratación de empresas consultoras especializadas en evaluación y selección de personas y proponer a la Dirección Nacional del Servicio Civil la adopción de medidas o la elaboración de los estudios que estime pertinentes para el mejor funcionamiento del Sistema.</w:t>
      </w:r>
    </w:p>
    <w:p w:rsidR="00CE1C93" w:rsidRDefault="00CE1C93" w:rsidP="003C50E8">
      <w:pPr>
        <w:pStyle w:val="NormalWeb"/>
        <w:spacing w:before="0" w:beforeAutospacing="0" w:after="0" w:afterAutospacing="0"/>
        <w:jc w:val="both"/>
      </w:pPr>
      <w:r>
        <w:rPr>
          <w:color w:val="000000"/>
        </w:rPr>
        <w:t xml:space="preserve"> </w:t>
      </w:r>
    </w:p>
    <w:p w:rsidR="00CE1C93" w:rsidRDefault="00CE1C93" w:rsidP="003C50E8">
      <w:pPr>
        <w:pStyle w:val="NormalWeb"/>
        <w:spacing w:before="0" w:beforeAutospacing="0" w:after="0" w:afterAutospacing="0"/>
        <w:jc w:val="both"/>
      </w:pPr>
      <w:r>
        <w:rPr>
          <w:rFonts w:ascii="Arial" w:hAnsi="Arial" w:cs="Arial"/>
          <w:color w:val="000000"/>
          <w:sz w:val="22"/>
          <w:szCs w:val="22"/>
        </w:rPr>
        <w:t>El Consejo es responsable de conocer y aprobar las directrices para el diseño e implementación de los planes y programas de inducción, acompañamiento, formación y desarrollo de Altos Directivos Públicos. Además, tiene la responsabilidad de aprobar, con el acuerdo de cuatro de sus miembros, la utilización del mecanismo de gestión de candidatos, que permite evitar concursos declarados desiertos por no reunirse suficientes candidatos idóneos para conformar nómina, mediante la invitación a integrarse al proceso de selección a quienes hayan ejercido cargos de Alta Dirección Pública o hayan sido nominados en concursos destinados a proveer cargos análogos.</w:t>
      </w:r>
    </w:p>
    <w:p w:rsidR="00CE1C93" w:rsidRDefault="00CE1C93" w:rsidP="003C50E8">
      <w:pPr>
        <w:pStyle w:val="NormalWeb"/>
        <w:spacing w:before="0" w:beforeAutospacing="0" w:after="0" w:afterAutospacing="0"/>
        <w:jc w:val="both"/>
      </w:pPr>
      <w:r>
        <w:rPr>
          <w:color w:val="000000"/>
        </w:rPr>
        <w:t xml:space="preserve"> </w:t>
      </w:r>
    </w:p>
    <w:p w:rsidR="00CE1C93" w:rsidRDefault="00CE1C93" w:rsidP="003C50E8">
      <w:pPr>
        <w:pStyle w:val="NormalWeb"/>
        <w:spacing w:before="0" w:beforeAutospacing="0" w:after="0" w:afterAutospacing="0"/>
        <w:jc w:val="both"/>
      </w:pPr>
      <w:r>
        <w:rPr>
          <w:rFonts w:ascii="Arial" w:hAnsi="Arial" w:cs="Arial"/>
          <w:color w:val="000000"/>
          <w:sz w:val="22"/>
          <w:szCs w:val="22"/>
        </w:rPr>
        <w:t>Finalmente, cumple el rol de rendir cuentas al informar, anualmente, a las Comisiones de Hacienda de ambas ramas de Congreso Nacional sobre el funcionamiento del Sistema de Alta Dirección Pública.</w:t>
      </w:r>
    </w:p>
    <w:p w:rsidR="00CE1C93" w:rsidRDefault="00CE1C93" w:rsidP="003C50E8">
      <w:pPr>
        <w:pStyle w:val="NormalWeb"/>
        <w:spacing w:before="0" w:beforeAutospacing="0" w:after="0" w:afterAutospacing="0"/>
        <w:jc w:val="both"/>
      </w:pPr>
      <w:r>
        <w:rPr>
          <w:color w:val="000000"/>
        </w:rPr>
        <w:t xml:space="preserve"> </w:t>
      </w:r>
    </w:p>
    <w:p w:rsidR="00CE1C93" w:rsidRDefault="00CE1C93" w:rsidP="003C50E8">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t>En el ejercicio de todas sus funciones deberá cautelar los principios de no discriminación, imparcialidad y plena transparencia de los procesos de selección y garantizar la confidencialidad de la información.</w:t>
      </w:r>
    </w:p>
    <w:p w:rsidR="00C02401" w:rsidRDefault="00C02401" w:rsidP="003C50E8">
      <w:pPr>
        <w:pStyle w:val="NormalWeb"/>
        <w:spacing w:before="0" w:beforeAutospacing="0" w:after="0" w:afterAutospacing="0"/>
        <w:jc w:val="both"/>
      </w:pPr>
    </w:p>
    <w:p w:rsidR="00A77FAA" w:rsidRPr="00C02401" w:rsidRDefault="00CE1C93" w:rsidP="00C02401">
      <w:pPr>
        <w:pStyle w:val="NormalWeb"/>
        <w:spacing w:before="0" w:beforeAutospacing="0" w:after="0" w:afterAutospacing="0"/>
        <w:jc w:val="both"/>
      </w:pPr>
      <w:r>
        <w:rPr>
          <w:color w:val="000000"/>
        </w:rPr>
        <w:t xml:space="preserve"> </w:t>
      </w:r>
      <w:bookmarkStart w:id="582" w:name="_Toc536544885"/>
      <w:bookmarkStart w:id="583" w:name="_Toc536544999"/>
      <w:bookmarkStart w:id="584" w:name="_Toc536545415"/>
      <w:bookmarkStart w:id="585" w:name="_Toc536545856"/>
      <w:bookmarkStart w:id="586" w:name="_Toc536547342"/>
      <w:bookmarkStart w:id="587" w:name="_Toc536547689"/>
    </w:p>
    <w:p w:rsidR="000B33BF" w:rsidRPr="00464E0F" w:rsidRDefault="000B33BF" w:rsidP="00464E0F">
      <w:pPr>
        <w:pStyle w:val="Ttulo3"/>
        <w:spacing w:before="0"/>
        <w:rPr>
          <w:rFonts w:ascii="Arial" w:eastAsia="Times New Roman" w:hAnsi="Arial" w:cs="Arial"/>
          <w:bCs w:val="0"/>
          <w:color w:val="000000"/>
          <w:lang w:eastAsia="es-CL"/>
        </w:rPr>
      </w:pPr>
      <w:r w:rsidRPr="00464E0F">
        <w:rPr>
          <w:rFonts w:ascii="Arial" w:eastAsia="Times New Roman" w:hAnsi="Arial" w:cs="Arial"/>
          <w:bCs w:val="0"/>
          <w:color w:val="000000"/>
          <w:lang w:eastAsia="es-CL"/>
        </w:rPr>
        <w:t>2.</w:t>
      </w:r>
      <w:r w:rsidR="00464E0F">
        <w:rPr>
          <w:rFonts w:ascii="Arial" w:eastAsia="Times New Roman" w:hAnsi="Arial" w:cs="Arial"/>
          <w:bCs w:val="0"/>
          <w:color w:val="000000"/>
          <w:lang w:eastAsia="es-CL"/>
        </w:rPr>
        <w:t>5</w:t>
      </w:r>
      <w:r w:rsidRPr="00464E0F">
        <w:rPr>
          <w:rFonts w:ascii="Arial" w:eastAsia="Times New Roman" w:hAnsi="Arial" w:cs="Arial"/>
          <w:bCs w:val="0"/>
          <w:color w:val="000000"/>
          <w:lang w:eastAsia="es-CL"/>
        </w:rPr>
        <w:t xml:space="preserve">.- </w:t>
      </w:r>
      <w:r w:rsidR="00CE1C93" w:rsidRPr="00464E0F">
        <w:rPr>
          <w:rFonts w:ascii="Arial" w:eastAsia="Times New Roman" w:hAnsi="Arial" w:cs="Arial"/>
          <w:bCs w:val="0"/>
          <w:color w:val="000000"/>
          <w:lang w:eastAsia="es-CL"/>
        </w:rPr>
        <w:t>Dirección Nacional del Servicio Civil.</w:t>
      </w:r>
      <w:bookmarkEnd w:id="582"/>
      <w:bookmarkEnd w:id="583"/>
      <w:bookmarkEnd w:id="584"/>
      <w:bookmarkEnd w:id="585"/>
      <w:bookmarkEnd w:id="586"/>
      <w:bookmarkEnd w:id="587"/>
      <w:r w:rsidR="00CE1C93" w:rsidRPr="00464E0F">
        <w:rPr>
          <w:rFonts w:ascii="Arial" w:eastAsia="Times New Roman" w:hAnsi="Arial" w:cs="Arial"/>
          <w:bCs w:val="0"/>
          <w:color w:val="000000"/>
          <w:lang w:eastAsia="es-CL"/>
        </w:rPr>
        <w:t xml:space="preserve"> </w:t>
      </w:r>
    </w:p>
    <w:p w:rsidR="000B33BF" w:rsidRDefault="000B33BF" w:rsidP="000B33BF">
      <w:pPr>
        <w:pStyle w:val="NormalWeb"/>
        <w:spacing w:before="0" w:beforeAutospacing="0" w:after="0" w:afterAutospacing="0"/>
        <w:jc w:val="both"/>
        <w:textAlignment w:val="baseline"/>
        <w:rPr>
          <w:rFonts w:ascii="Arial" w:hAnsi="Arial" w:cs="Arial"/>
          <w:b/>
          <w:bCs/>
          <w:color w:val="000000"/>
          <w:sz w:val="22"/>
          <w:szCs w:val="22"/>
        </w:rPr>
      </w:pPr>
    </w:p>
    <w:p w:rsidR="00CE1C93" w:rsidRDefault="00CE1C93" w:rsidP="000B33BF">
      <w:pPr>
        <w:pStyle w:val="NormalWeb"/>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Es un servicio público descentralizado, con personalidad jurídica y patrimonio propio, que se relaciona con el Presidente de la República a través del Ministerio de Hacienda y cuya misión es fortalecer la función pública y contribuir a la modernización del Estado, a través de la implementación de políticas de gestión y desarrollo de personas y altos directivos, para promover un mejor empleo público y un Estado al servicio de los ciudadanos.</w:t>
      </w:r>
    </w:p>
    <w:p w:rsidR="00CE1C93" w:rsidRDefault="00CE1C93" w:rsidP="003C50E8">
      <w:pPr>
        <w:pStyle w:val="NormalWeb"/>
        <w:spacing w:before="0" w:beforeAutospacing="0" w:after="0" w:afterAutospacing="0"/>
        <w:jc w:val="both"/>
      </w:pPr>
      <w:r>
        <w:rPr>
          <w:color w:val="000000"/>
        </w:rPr>
        <w:t xml:space="preserve"> </w:t>
      </w:r>
    </w:p>
    <w:p w:rsidR="00CE1C93" w:rsidRDefault="00CE1C93" w:rsidP="003C50E8">
      <w:pPr>
        <w:pStyle w:val="NormalWeb"/>
        <w:spacing w:before="0" w:beforeAutospacing="0" w:after="0" w:afterAutospacing="0"/>
        <w:jc w:val="both"/>
      </w:pPr>
      <w:r>
        <w:rPr>
          <w:rFonts w:ascii="Arial" w:hAnsi="Arial" w:cs="Arial"/>
          <w:color w:val="000000"/>
          <w:sz w:val="22"/>
          <w:szCs w:val="22"/>
        </w:rPr>
        <w:t>Ejerce su acción en dos ámbitos: la modernización y desarrollo de la carrera funcionaria y el funcionariado, a cargo de la Subdirección de Gestión y Desarrollo de Personas y la implementación del Sistema de Alta Dirección Pública, a cargo de la Subdirección de Alta Dirección Pública. Esta última es la responsable de coordinar y administrar los procesos de selección; informar de los avances de los concursos al Consejo de Alta Dirección Pública; elaborar perfiles de selección y descripciones de cargos; actuar como contraparte técnica de las empresas consultoras a cargo de la búsqueda y evaluación de Altos Directivos Públicos; coordinar acciones con ministerios y servicios públicos para el adecuado desarrollo de los concursos a su cargo y, en general, realizar las acciones necesarias para asegurar el eficiente y eficaz funcionamiento del Sistema de Alta Dirección Pública. Finalmente, se le señaló la obligación de diseñar e implementar programas de inducción y acompañamiento para Altos Directivos Públicos, como forma de potenciar la gestión directiva y complementar la selección en base al mérito y a la idoneidad profesional.</w:t>
      </w:r>
    </w:p>
    <w:p w:rsidR="00CE1C93" w:rsidRDefault="00CE1C93" w:rsidP="003C50E8">
      <w:pPr>
        <w:pStyle w:val="NormalWeb"/>
        <w:spacing w:before="0" w:beforeAutospacing="0" w:after="0" w:afterAutospacing="0"/>
        <w:jc w:val="both"/>
      </w:pPr>
      <w:r>
        <w:rPr>
          <w:color w:val="000000"/>
        </w:rPr>
        <w:t xml:space="preserve"> </w:t>
      </w:r>
    </w:p>
    <w:p w:rsidR="00CE1C93" w:rsidRDefault="00CE1C93" w:rsidP="003C50E8">
      <w:pPr>
        <w:pStyle w:val="NormalWeb"/>
        <w:spacing w:before="0" w:beforeAutospacing="0" w:after="0" w:afterAutospacing="0"/>
        <w:jc w:val="both"/>
      </w:pPr>
      <w:r>
        <w:rPr>
          <w:rFonts w:ascii="Arial" w:hAnsi="Arial" w:cs="Arial"/>
          <w:color w:val="000000"/>
          <w:sz w:val="22"/>
          <w:szCs w:val="22"/>
        </w:rPr>
        <w:t>El fortalecimiento de la Dirección Nacional del Servicio Civil fue uno de los dos objetivos de la ley N° 20.955, expresándose en la consagración legal de la existencia de la Subdirección de Gestión y Desarrollo de Personas –previamente reservada sólo a la Subdirección de Alta Dirección Pública- y en la asignación de nuevas funciones, siendo la más importante de ellas el rol rector del servicio en materia de gestión y desarrollo de personas, en virtud del cual le corresponde impartir normas de aplicación general en dicho ámbito. Además, se le confirieron responsabilidades en el campo de la ética pública, al imponerle el deber de impartir normas de aplicación general para la elaboración de códigos de ética en los servicios públicos y de difundir y promover normas de probidad y transparencia en el Estado. De esta forma el Servicio Civil se constituyó en una autoridad en lo relativo a gestión de personas en el Estado, complementando las funciones de DIPRES en la materia.</w:t>
      </w:r>
    </w:p>
    <w:p w:rsidR="00CE1C93" w:rsidRDefault="00CE1C93" w:rsidP="003C50E8">
      <w:pPr>
        <w:pStyle w:val="NormalWeb"/>
        <w:spacing w:before="0" w:beforeAutospacing="0" w:after="0" w:afterAutospacing="0"/>
        <w:jc w:val="both"/>
      </w:pPr>
      <w:r>
        <w:rPr>
          <w:color w:val="000000"/>
        </w:rPr>
        <w:t xml:space="preserve"> </w:t>
      </w:r>
    </w:p>
    <w:p w:rsidR="000B33BF" w:rsidRPr="00464E0F" w:rsidRDefault="000B33BF" w:rsidP="00464E0F">
      <w:pPr>
        <w:pStyle w:val="Ttulo3"/>
        <w:spacing w:before="0"/>
        <w:rPr>
          <w:rFonts w:ascii="Arial" w:eastAsia="Times New Roman" w:hAnsi="Arial" w:cs="Arial"/>
          <w:bCs w:val="0"/>
          <w:color w:val="000000"/>
          <w:lang w:eastAsia="es-CL"/>
        </w:rPr>
      </w:pPr>
      <w:bookmarkStart w:id="588" w:name="_Toc536544886"/>
      <w:bookmarkStart w:id="589" w:name="_Toc536545000"/>
      <w:bookmarkStart w:id="590" w:name="_Toc536545416"/>
      <w:bookmarkStart w:id="591" w:name="_Toc536545857"/>
      <w:bookmarkStart w:id="592" w:name="_Toc536547343"/>
      <w:bookmarkStart w:id="593" w:name="_Toc536547690"/>
      <w:r w:rsidRPr="00464E0F">
        <w:rPr>
          <w:rFonts w:ascii="Arial" w:eastAsia="Times New Roman" w:hAnsi="Arial" w:cs="Arial"/>
          <w:bCs w:val="0"/>
          <w:color w:val="000000"/>
          <w:lang w:eastAsia="es-CL"/>
        </w:rPr>
        <w:t>2</w:t>
      </w:r>
      <w:r w:rsidR="00464E0F">
        <w:rPr>
          <w:rFonts w:ascii="Arial" w:eastAsia="Times New Roman" w:hAnsi="Arial" w:cs="Arial"/>
          <w:bCs w:val="0"/>
          <w:color w:val="000000"/>
          <w:lang w:eastAsia="es-CL"/>
        </w:rPr>
        <w:t>.6</w:t>
      </w:r>
      <w:r w:rsidRPr="00464E0F">
        <w:rPr>
          <w:rFonts w:ascii="Arial" w:eastAsia="Times New Roman" w:hAnsi="Arial" w:cs="Arial"/>
          <w:bCs w:val="0"/>
          <w:color w:val="000000"/>
          <w:lang w:eastAsia="es-CL"/>
        </w:rPr>
        <w:t xml:space="preserve">.- </w:t>
      </w:r>
      <w:r w:rsidR="00CE1C93" w:rsidRPr="00464E0F">
        <w:rPr>
          <w:rFonts w:ascii="Arial" w:eastAsia="Times New Roman" w:hAnsi="Arial" w:cs="Arial"/>
          <w:bCs w:val="0"/>
          <w:color w:val="000000"/>
          <w:lang w:eastAsia="es-CL"/>
        </w:rPr>
        <w:t>Autoridad gubernamental.</w:t>
      </w:r>
      <w:bookmarkEnd w:id="588"/>
      <w:bookmarkEnd w:id="589"/>
      <w:bookmarkEnd w:id="590"/>
      <w:bookmarkEnd w:id="591"/>
      <w:bookmarkEnd w:id="592"/>
      <w:bookmarkEnd w:id="593"/>
      <w:r w:rsidR="00CE1C93" w:rsidRPr="00464E0F">
        <w:rPr>
          <w:rFonts w:ascii="Arial" w:eastAsia="Times New Roman" w:hAnsi="Arial" w:cs="Arial"/>
          <w:bCs w:val="0"/>
          <w:color w:val="000000"/>
          <w:lang w:eastAsia="es-CL"/>
        </w:rPr>
        <w:t xml:space="preserve"> </w:t>
      </w:r>
    </w:p>
    <w:p w:rsidR="000B33BF" w:rsidRDefault="000B33BF" w:rsidP="000B33BF">
      <w:pPr>
        <w:pStyle w:val="NormalWeb"/>
        <w:tabs>
          <w:tab w:val="left" w:pos="0"/>
        </w:tabs>
        <w:spacing w:before="0" w:beforeAutospacing="0" w:after="0" w:afterAutospacing="0"/>
        <w:jc w:val="both"/>
        <w:textAlignment w:val="baseline"/>
        <w:rPr>
          <w:rFonts w:ascii="Arial" w:hAnsi="Arial" w:cs="Arial"/>
          <w:b/>
          <w:bCs/>
          <w:color w:val="000000"/>
          <w:sz w:val="22"/>
          <w:szCs w:val="22"/>
        </w:rPr>
      </w:pPr>
    </w:p>
    <w:p w:rsidR="00CE1C93" w:rsidRDefault="00CE1C93" w:rsidP="000B33BF">
      <w:pPr>
        <w:pStyle w:val="NormalWeb"/>
        <w:tabs>
          <w:tab w:val="left" w:pos="0"/>
        </w:tabs>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Propone el perfil de selección y participa de la determinación de la renta asociada a los cargos; en el nombramiento de uno de los nominados o en el rechazo de la nómina y en la remoción de los Altos Directivos Públicos nombrados a través del Sistema, quienes tienen la calidad de funcionarios de exclusiva confianza.</w:t>
      </w:r>
    </w:p>
    <w:p w:rsidR="00CE1C93" w:rsidRDefault="00CE1C93" w:rsidP="003C50E8">
      <w:pPr>
        <w:pStyle w:val="NormalWeb"/>
        <w:tabs>
          <w:tab w:val="left" w:pos="284"/>
        </w:tabs>
        <w:spacing w:before="0" w:beforeAutospacing="0" w:after="0" w:afterAutospacing="0"/>
        <w:jc w:val="both"/>
      </w:pPr>
      <w:r>
        <w:rPr>
          <w:color w:val="000000"/>
        </w:rPr>
        <w:t xml:space="preserve"> </w:t>
      </w:r>
    </w:p>
    <w:p w:rsidR="00CE1C93" w:rsidRDefault="00CE1C93" w:rsidP="003C50E8">
      <w:pPr>
        <w:pStyle w:val="NormalWeb"/>
        <w:tabs>
          <w:tab w:val="left" w:pos="284"/>
        </w:tabs>
        <w:spacing w:before="0" w:beforeAutospacing="0" w:after="0" w:afterAutospacing="0"/>
        <w:jc w:val="both"/>
      </w:pPr>
      <w:r>
        <w:rPr>
          <w:rFonts w:ascii="Arial" w:hAnsi="Arial" w:cs="Arial"/>
          <w:color w:val="000000"/>
          <w:sz w:val="22"/>
          <w:szCs w:val="22"/>
        </w:rPr>
        <w:t>Además, define las políticas que deberán ser implementadas y señala los lineamientos de la gestión directiva que deberá ejecutar el Alto Directivo Público y que serán parte integrante de su convenio de desempeño.</w:t>
      </w:r>
    </w:p>
    <w:p w:rsidR="00CE1C93" w:rsidRDefault="00CE1C93" w:rsidP="003C50E8">
      <w:pPr>
        <w:pStyle w:val="NormalWeb"/>
        <w:tabs>
          <w:tab w:val="left" w:pos="284"/>
        </w:tabs>
        <w:spacing w:before="0" w:beforeAutospacing="0" w:after="0" w:afterAutospacing="0"/>
        <w:jc w:val="both"/>
      </w:pPr>
      <w:r>
        <w:rPr>
          <w:color w:val="000000"/>
        </w:rPr>
        <w:t xml:space="preserve"> </w:t>
      </w:r>
    </w:p>
    <w:p w:rsidR="00CE1C93" w:rsidRDefault="00CE1C93" w:rsidP="003C50E8">
      <w:pPr>
        <w:pStyle w:val="NormalWeb"/>
        <w:tabs>
          <w:tab w:val="left" w:pos="284"/>
        </w:tabs>
        <w:spacing w:before="0" w:beforeAutospacing="0" w:after="0" w:afterAutospacing="0"/>
        <w:jc w:val="both"/>
      </w:pPr>
      <w:r>
        <w:rPr>
          <w:rFonts w:ascii="Arial" w:hAnsi="Arial" w:cs="Arial"/>
          <w:color w:val="000000"/>
          <w:sz w:val="22"/>
          <w:szCs w:val="22"/>
        </w:rPr>
        <w:t>Conforme con la ley N°</w:t>
      </w:r>
      <w:r w:rsidR="003C50E8">
        <w:rPr>
          <w:rFonts w:ascii="Arial" w:hAnsi="Arial" w:cs="Arial"/>
          <w:color w:val="000000"/>
          <w:sz w:val="22"/>
          <w:szCs w:val="22"/>
        </w:rPr>
        <w:t xml:space="preserve"> </w:t>
      </w:r>
      <w:r>
        <w:rPr>
          <w:rFonts w:ascii="Arial" w:hAnsi="Arial" w:cs="Arial"/>
          <w:color w:val="000000"/>
          <w:sz w:val="22"/>
          <w:szCs w:val="22"/>
        </w:rPr>
        <w:t>20.955, el Presidente de la República tiene la facultad para -dentro de los primeros tres meses de su gobierno- eximir de la aplicación de los mecanismos de selección del Sistema hasta a doce cargos de jefes superiores de servicio afectos al mismo. Dichos cargos deberán ser provistos con personas que cumplan con el respectivo perfil de selección, aprobado por el Consejo de Alta Dirección Pública antes del nombramiento. Las personas así nombradas podrán mantenerse en el cargo hasta por los cuatro años que dure el mandato presidencial, al cabo de los cuales el cargo se reintegrará al régimen normal del Sistema.</w:t>
      </w:r>
    </w:p>
    <w:p w:rsidR="00CE1C93" w:rsidRDefault="00CE1C93" w:rsidP="003C50E8">
      <w:pPr>
        <w:pStyle w:val="NormalWeb"/>
        <w:tabs>
          <w:tab w:val="left" w:pos="284"/>
        </w:tabs>
        <w:spacing w:before="0" w:beforeAutospacing="0" w:after="0" w:afterAutospacing="0"/>
        <w:jc w:val="both"/>
      </w:pPr>
      <w:r>
        <w:rPr>
          <w:color w:val="000000"/>
        </w:rPr>
        <w:t xml:space="preserve"> </w:t>
      </w:r>
    </w:p>
    <w:p w:rsidR="000B33BF" w:rsidRPr="00464E0F" w:rsidRDefault="000B33BF" w:rsidP="00464E0F">
      <w:pPr>
        <w:pStyle w:val="Ttulo3"/>
        <w:spacing w:before="0"/>
        <w:rPr>
          <w:rFonts w:ascii="Arial" w:eastAsia="Times New Roman" w:hAnsi="Arial" w:cs="Arial"/>
          <w:bCs w:val="0"/>
          <w:color w:val="000000"/>
          <w:lang w:eastAsia="es-CL"/>
        </w:rPr>
      </w:pPr>
      <w:bookmarkStart w:id="594" w:name="_Toc536544887"/>
      <w:bookmarkStart w:id="595" w:name="_Toc536545001"/>
      <w:bookmarkStart w:id="596" w:name="_Toc536545417"/>
      <w:bookmarkStart w:id="597" w:name="_Toc536545858"/>
      <w:bookmarkStart w:id="598" w:name="_Toc536547344"/>
      <w:bookmarkStart w:id="599" w:name="_Toc536547691"/>
      <w:r w:rsidRPr="00464E0F">
        <w:rPr>
          <w:rFonts w:ascii="Arial" w:eastAsia="Times New Roman" w:hAnsi="Arial" w:cs="Arial"/>
          <w:bCs w:val="0"/>
          <w:color w:val="000000"/>
          <w:lang w:eastAsia="es-CL"/>
        </w:rPr>
        <w:t>2.</w:t>
      </w:r>
      <w:r w:rsidR="00625FCA">
        <w:rPr>
          <w:rFonts w:ascii="Arial" w:eastAsia="Times New Roman" w:hAnsi="Arial" w:cs="Arial"/>
          <w:bCs w:val="0"/>
          <w:color w:val="000000"/>
          <w:lang w:eastAsia="es-CL"/>
        </w:rPr>
        <w:t>7</w:t>
      </w:r>
      <w:r w:rsidRPr="00464E0F">
        <w:rPr>
          <w:rFonts w:ascii="Arial" w:eastAsia="Times New Roman" w:hAnsi="Arial" w:cs="Arial"/>
          <w:bCs w:val="0"/>
          <w:color w:val="000000"/>
          <w:lang w:eastAsia="es-CL"/>
        </w:rPr>
        <w:t xml:space="preserve">.- </w:t>
      </w:r>
      <w:r w:rsidR="00CE1C93" w:rsidRPr="00464E0F">
        <w:rPr>
          <w:rFonts w:ascii="Arial" w:eastAsia="Times New Roman" w:hAnsi="Arial" w:cs="Arial"/>
          <w:bCs w:val="0"/>
          <w:color w:val="000000"/>
          <w:lang w:eastAsia="es-CL"/>
        </w:rPr>
        <w:t>Profesionales Expertos.</w:t>
      </w:r>
      <w:bookmarkEnd w:id="594"/>
      <w:bookmarkEnd w:id="595"/>
      <w:bookmarkEnd w:id="596"/>
      <w:bookmarkEnd w:id="597"/>
      <w:bookmarkEnd w:id="598"/>
      <w:bookmarkEnd w:id="599"/>
      <w:r w:rsidR="00CE1C93" w:rsidRPr="00464E0F">
        <w:rPr>
          <w:rFonts w:ascii="Arial" w:eastAsia="Times New Roman" w:hAnsi="Arial" w:cs="Arial"/>
          <w:bCs w:val="0"/>
          <w:color w:val="000000"/>
          <w:lang w:eastAsia="es-CL"/>
        </w:rPr>
        <w:t xml:space="preserve"> </w:t>
      </w:r>
    </w:p>
    <w:p w:rsidR="000B33BF" w:rsidRDefault="000B33BF" w:rsidP="000B33BF">
      <w:pPr>
        <w:pStyle w:val="NormalWeb"/>
        <w:tabs>
          <w:tab w:val="left" w:pos="284"/>
        </w:tabs>
        <w:spacing w:before="0" w:beforeAutospacing="0" w:after="0" w:afterAutospacing="0"/>
        <w:jc w:val="both"/>
        <w:textAlignment w:val="baseline"/>
        <w:rPr>
          <w:rFonts w:ascii="Arial" w:hAnsi="Arial" w:cs="Arial"/>
          <w:b/>
          <w:bCs/>
          <w:color w:val="000000"/>
          <w:sz w:val="22"/>
          <w:szCs w:val="22"/>
        </w:rPr>
      </w:pPr>
    </w:p>
    <w:p w:rsidR="00CE1C93" w:rsidRDefault="00CE1C93" w:rsidP="000B33BF">
      <w:pPr>
        <w:pStyle w:val="NormalWeb"/>
        <w:tabs>
          <w:tab w:val="left" w:pos="284"/>
        </w:tabs>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Son los representantes del Consejo de Alta Dirección Pública en los Comités de Selección y es el encargado de presidir el Comité. Debe asegurar el adecuado funcionamiento de los Comités de Selección en los que participa, garantizando que éstos se ajusten a los lineamientos definidos por el Consejo y resguardando los principios sobre los cuales se sustenta el Sistema de Alta Dirección Pública: excelencia, transparencia, legalidad, probidad y no discriminación.</w:t>
      </w:r>
    </w:p>
    <w:p w:rsidR="00CE1C93" w:rsidRDefault="00CE1C93" w:rsidP="003C50E8">
      <w:pPr>
        <w:pStyle w:val="NormalWeb"/>
        <w:spacing w:before="0" w:beforeAutospacing="0" w:after="0" w:afterAutospacing="0"/>
        <w:jc w:val="both"/>
      </w:pPr>
      <w:r>
        <w:rPr>
          <w:color w:val="000000"/>
        </w:rPr>
        <w:t xml:space="preserve"> </w:t>
      </w:r>
    </w:p>
    <w:p w:rsidR="000B33BF" w:rsidRPr="00464E0F" w:rsidRDefault="000B33BF" w:rsidP="00464E0F">
      <w:pPr>
        <w:pStyle w:val="Ttulo3"/>
        <w:spacing w:before="0"/>
        <w:rPr>
          <w:rFonts w:ascii="Arial" w:eastAsia="Times New Roman" w:hAnsi="Arial" w:cs="Arial"/>
          <w:bCs w:val="0"/>
          <w:color w:val="000000"/>
          <w:lang w:eastAsia="es-CL"/>
        </w:rPr>
      </w:pPr>
      <w:bookmarkStart w:id="600" w:name="_Toc536544888"/>
      <w:bookmarkStart w:id="601" w:name="_Toc536545002"/>
      <w:bookmarkStart w:id="602" w:name="_Toc536545418"/>
      <w:bookmarkStart w:id="603" w:name="_Toc536545859"/>
      <w:bookmarkStart w:id="604" w:name="_Toc536547345"/>
      <w:bookmarkStart w:id="605" w:name="_Toc536547692"/>
      <w:r w:rsidRPr="00464E0F">
        <w:rPr>
          <w:rFonts w:ascii="Arial" w:eastAsia="Times New Roman" w:hAnsi="Arial" w:cs="Arial"/>
          <w:bCs w:val="0"/>
          <w:color w:val="000000"/>
          <w:lang w:eastAsia="es-CL"/>
        </w:rPr>
        <w:t>2.</w:t>
      </w:r>
      <w:r w:rsidR="00625FCA">
        <w:rPr>
          <w:rFonts w:ascii="Arial" w:eastAsia="Times New Roman" w:hAnsi="Arial" w:cs="Arial"/>
          <w:bCs w:val="0"/>
          <w:color w:val="000000"/>
          <w:lang w:eastAsia="es-CL"/>
        </w:rPr>
        <w:t>8</w:t>
      </w:r>
      <w:r w:rsidRPr="00464E0F">
        <w:rPr>
          <w:rFonts w:ascii="Arial" w:eastAsia="Times New Roman" w:hAnsi="Arial" w:cs="Arial"/>
          <w:bCs w:val="0"/>
          <w:color w:val="000000"/>
          <w:lang w:eastAsia="es-CL"/>
        </w:rPr>
        <w:t xml:space="preserve">.- </w:t>
      </w:r>
      <w:r w:rsidR="00CE1C93" w:rsidRPr="00464E0F">
        <w:rPr>
          <w:rFonts w:ascii="Arial" w:eastAsia="Times New Roman" w:hAnsi="Arial" w:cs="Arial"/>
          <w:bCs w:val="0"/>
          <w:color w:val="000000"/>
          <w:lang w:eastAsia="es-CL"/>
        </w:rPr>
        <w:t>Comités de selección.</w:t>
      </w:r>
      <w:bookmarkEnd w:id="600"/>
      <w:bookmarkEnd w:id="601"/>
      <w:bookmarkEnd w:id="602"/>
      <w:bookmarkEnd w:id="603"/>
      <w:bookmarkEnd w:id="604"/>
      <w:bookmarkEnd w:id="605"/>
      <w:r w:rsidR="00CE1C93" w:rsidRPr="00464E0F">
        <w:rPr>
          <w:rFonts w:ascii="Arial" w:eastAsia="Times New Roman" w:hAnsi="Arial" w:cs="Arial"/>
          <w:bCs w:val="0"/>
          <w:color w:val="000000"/>
          <w:lang w:eastAsia="es-CL"/>
        </w:rPr>
        <w:t xml:space="preserve"> </w:t>
      </w:r>
    </w:p>
    <w:p w:rsidR="000B33BF" w:rsidRDefault="000B33BF" w:rsidP="000B33BF">
      <w:pPr>
        <w:pStyle w:val="NormalWeb"/>
        <w:tabs>
          <w:tab w:val="left" w:pos="284"/>
        </w:tabs>
        <w:spacing w:before="0" w:beforeAutospacing="0" w:after="0" w:afterAutospacing="0"/>
        <w:jc w:val="both"/>
        <w:textAlignment w:val="baseline"/>
        <w:rPr>
          <w:rFonts w:ascii="Arial" w:hAnsi="Arial" w:cs="Arial"/>
          <w:b/>
          <w:bCs/>
          <w:color w:val="000000"/>
          <w:sz w:val="22"/>
          <w:szCs w:val="22"/>
        </w:rPr>
      </w:pPr>
    </w:p>
    <w:p w:rsidR="00CE1C93" w:rsidRDefault="00CE1C93" w:rsidP="000B33BF">
      <w:pPr>
        <w:pStyle w:val="NormalWeb"/>
        <w:tabs>
          <w:tab w:val="left" w:pos="284"/>
        </w:tabs>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Son los encargados de conducir los procesos de selección de Altos Directivos Públicos de segundo nivel jerárquico. Se integran por un representante del jefe superior del servicio respectivo, el que deberá ser funcionario de la planta directiva o del estamento profesional del mismo; un representante del Ministro del ramo, y un miembro del Consejo de Alta Dirección Pública o un representante de éste, denominado Profesional Experto, quien lo preside.</w:t>
      </w:r>
    </w:p>
    <w:p w:rsidR="00CE1C93" w:rsidRDefault="00CE1C93" w:rsidP="003C50E8">
      <w:pPr>
        <w:pStyle w:val="NormalWeb"/>
        <w:tabs>
          <w:tab w:val="left" w:pos="284"/>
        </w:tabs>
        <w:spacing w:before="0" w:beforeAutospacing="0" w:after="0" w:afterAutospacing="0"/>
        <w:jc w:val="both"/>
      </w:pPr>
      <w:r>
        <w:rPr>
          <w:color w:val="000000"/>
        </w:rPr>
        <w:t xml:space="preserve"> </w:t>
      </w:r>
    </w:p>
    <w:p w:rsidR="00CE1C93" w:rsidRDefault="00CE1C93" w:rsidP="003C50E8">
      <w:pPr>
        <w:pStyle w:val="NormalWeb"/>
        <w:tabs>
          <w:tab w:val="left" w:pos="284"/>
        </w:tabs>
        <w:spacing w:before="0" w:beforeAutospacing="0" w:after="0" w:afterAutospacing="0"/>
        <w:jc w:val="both"/>
      </w:pPr>
      <w:r>
        <w:rPr>
          <w:rFonts w:ascii="Arial" w:hAnsi="Arial" w:cs="Arial"/>
          <w:color w:val="000000"/>
          <w:sz w:val="22"/>
          <w:szCs w:val="22"/>
        </w:rPr>
        <w:t>Precisan de la mayoría de sus integrantes para constituirse, sesionar, entrevistar y adoptar acuerdos. No obstante lo anterior, siempre debe estar presente el representante del Consejo de Alta Dirección Pública.</w:t>
      </w:r>
    </w:p>
    <w:p w:rsidR="00CE1C93" w:rsidRDefault="00CE1C93" w:rsidP="003C50E8">
      <w:pPr>
        <w:pStyle w:val="NormalWeb"/>
        <w:tabs>
          <w:tab w:val="left" w:pos="284"/>
        </w:tabs>
        <w:spacing w:before="0" w:beforeAutospacing="0" w:after="0" w:afterAutospacing="0"/>
        <w:jc w:val="both"/>
      </w:pPr>
      <w:r>
        <w:rPr>
          <w:color w:val="000000"/>
        </w:rPr>
        <w:t xml:space="preserve"> </w:t>
      </w:r>
    </w:p>
    <w:p w:rsidR="000B33BF" w:rsidRPr="00464E0F" w:rsidRDefault="000B33BF" w:rsidP="00464E0F">
      <w:pPr>
        <w:pStyle w:val="Ttulo3"/>
        <w:spacing w:before="0"/>
        <w:rPr>
          <w:rFonts w:ascii="Arial" w:eastAsia="Times New Roman" w:hAnsi="Arial" w:cs="Arial"/>
          <w:bCs w:val="0"/>
          <w:color w:val="000000"/>
          <w:lang w:eastAsia="es-CL"/>
        </w:rPr>
      </w:pPr>
      <w:bookmarkStart w:id="606" w:name="_Toc536544889"/>
      <w:bookmarkStart w:id="607" w:name="_Toc536545003"/>
      <w:bookmarkStart w:id="608" w:name="_Toc536545419"/>
      <w:bookmarkStart w:id="609" w:name="_Toc536545860"/>
      <w:bookmarkStart w:id="610" w:name="_Toc536547346"/>
      <w:bookmarkStart w:id="611" w:name="_Toc536547693"/>
      <w:r w:rsidRPr="00464E0F">
        <w:rPr>
          <w:rFonts w:ascii="Arial" w:eastAsia="Times New Roman" w:hAnsi="Arial" w:cs="Arial"/>
          <w:bCs w:val="0"/>
          <w:color w:val="000000"/>
          <w:lang w:eastAsia="es-CL"/>
        </w:rPr>
        <w:t>2.</w:t>
      </w:r>
      <w:r w:rsidR="00625FCA">
        <w:rPr>
          <w:rFonts w:ascii="Arial" w:eastAsia="Times New Roman" w:hAnsi="Arial" w:cs="Arial"/>
          <w:bCs w:val="0"/>
          <w:color w:val="000000"/>
          <w:lang w:eastAsia="es-CL"/>
        </w:rPr>
        <w:t>9</w:t>
      </w:r>
      <w:r w:rsidRPr="00464E0F">
        <w:rPr>
          <w:rFonts w:ascii="Arial" w:eastAsia="Times New Roman" w:hAnsi="Arial" w:cs="Arial"/>
          <w:bCs w:val="0"/>
          <w:color w:val="000000"/>
          <w:lang w:eastAsia="es-CL"/>
        </w:rPr>
        <w:t xml:space="preserve">.- </w:t>
      </w:r>
      <w:r w:rsidR="00CE1C93" w:rsidRPr="00464E0F">
        <w:rPr>
          <w:rFonts w:ascii="Arial" w:eastAsia="Times New Roman" w:hAnsi="Arial" w:cs="Arial"/>
          <w:bCs w:val="0"/>
          <w:color w:val="000000"/>
          <w:lang w:eastAsia="es-CL"/>
        </w:rPr>
        <w:t>Empresas consultoras.</w:t>
      </w:r>
      <w:bookmarkEnd w:id="606"/>
      <w:bookmarkEnd w:id="607"/>
      <w:bookmarkEnd w:id="608"/>
      <w:bookmarkEnd w:id="609"/>
      <w:bookmarkEnd w:id="610"/>
      <w:bookmarkEnd w:id="611"/>
      <w:r w:rsidR="00CE1C93" w:rsidRPr="00464E0F">
        <w:rPr>
          <w:rFonts w:ascii="Arial" w:eastAsia="Times New Roman" w:hAnsi="Arial" w:cs="Arial"/>
          <w:bCs w:val="0"/>
          <w:color w:val="000000"/>
          <w:lang w:eastAsia="es-CL"/>
        </w:rPr>
        <w:t xml:space="preserve"> </w:t>
      </w:r>
    </w:p>
    <w:p w:rsidR="000B33BF" w:rsidRDefault="000B33BF" w:rsidP="000B33BF">
      <w:pPr>
        <w:pStyle w:val="NormalWeb"/>
        <w:tabs>
          <w:tab w:val="left" w:pos="284"/>
        </w:tabs>
        <w:spacing w:before="0" w:beforeAutospacing="0" w:after="0" w:afterAutospacing="0"/>
        <w:jc w:val="both"/>
        <w:textAlignment w:val="baseline"/>
        <w:rPr>
          <w:rFonts w:ascii="Arial" w:hAnsi="Arial" w:cs="Arial"/>
          <w:color w:val="000000"/>
          <w:sz w:val="22"/>
          <w:szCs w:val="22"/>
        </w:rPr>
      </w:pPr>
    </w:p>
    <w:p w:rsidR="00CE1C93" w:rsidRDefault="00CE1C93" w:rsidP="000B33BF">
      <w:pPr>
        <w:pStyle w:val="NormalWeb"/>
        <w:tabs>
          <w:tab w:val="left" w:pos="284"/>
        </w:tabs>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El Consejo de Alta Dirección Pública externaliza la evaluación y eventualmente la búsqueda de los postulantes en los procesos de selección del Sistema y entrega esta tarea a empresas especializadas en selección y búsqueda de directivos, que forman parte del Convenio Marco suscrito para estos efectos por la Dirección Nacional del Servicio Civil y Chilecompra.</w:t>
      </w:r>
    </w:p>
    <w:p w:rsidR="00CE1C93" w:rsidRDefault="00CE1C93" w:rsidP="003C50E8">
      <w:pPr>
        <w:pStyle w:val="NormalWeb"/>
        <w:tabs>
          <w:tab w:val="left" w:pos="284"/>
        </w:tabs>
        <w:spacing w:before="0" w:beforeAutospacing="0" w:after="0" w:afterAutospacing="0"/>
        <w:jc w:val="both"/>
      </w:pPr>
      <w:r>
        <w:rPr>
          <w:color w:val="000000"/>
        </w:rPr>
        <w:t xml:space="preserve"> </w:t>
      </w:r>
    </w:p>
    <w:p w:rsidR="00CE1C93" w:rsidRDefault="00CE1C93" w:rsidP="003C50E8">
      <w:pPr>
        <w:pStyle w:val="NormalWeb"/>
        <w:tabs>
          <w:tab w:val="left" w:pos="284"/>
        </w:tabs>
        <w:spacing w:before="0" w:beforeAutospacing="0" w:after="0" w:afterAutospacing="0"/>
        <w:jc w:val="both"/>
      </w:pPr>
      <w:r>
        <w:rPr>
          <w:rFonts w:ascii="Arial" w:hAnsi="Arial" w:cs="Arial"/>
          <w:color w:val="000000"/>
          <w:sz w:val="22"/>
          <w:szCs w:val="22"/>
        </w:rPr>
        <w:t>En cada proceso de selección se define qué empresa o empresas específicas participarán y que deberán entrevistar a los postulantes preseleccionados, analizar sus antecedentes y contrastar sus observaciones con el perfil de selección correspondiente. La intervención de la empresa consultora concluye con el informe de evaluación de los postulantes evacuado por ésta, el que constituirá un insumo central en la decisión que adopte el Consejo o el Comité al determinar quiénes integrarán la nómina de postulantes elegibles que será remitida a la autoridad encargada del nombramiento.</w:t>
      </w:r>
    </w:p>
    <w:p w:rsidR="00CE1C93" w:rsidRDefault="00CE1C93" w:rsidP="003C50E8">
      <w:pPr>
        <w:spacing w:after="0" w:line="240" w:lineRule="auto"/>
        <w:jc w:val="both"/>
      </w:pPr>
    </w:p>
    <w:p w:rsidR="00CE1C93" w:rsidRPr="00F462E3" w:rsidRDefault="00CE1C93" w:rsidP="00F462E3">
      <w:pPr>
        <w:pStyle w:val="Ttulo2"/>
        <w:spacing w:before="0" w:line="240" w:lineRule="auto"/>
        <w:rPr>
          <w:rFonts w:ascii="Arial" w:eastAsia="Times New Roman" w:hAnsi="Arial" w:cs="Arial"/>
          <w:bCs w:val="0"/>
          <w:color w:val="auto"/>
          <w:sz w:val="22"/>
          <w:szCs w:val="22"/>
          <w:lang w:eastAsia="es-CL"/>
        </w:rPr>
      </w:pPr>
      <w:bookmarkStart w:id="612" w:name="_Toc536544890"/>
      <w:bookmarkStart w:id="613" w:name="_Toc536545004"/>
      <w:bookmarkStart w:id="614" w:name="_Toc536545420"/>
      <w:bookmarkStart w:id="615" w:name="_Toc536545861"/>
      <w:bookmarkStart w:id="616" w:name="_Toc536547347"/>
      <w:bookmarkStart w:id="617" w:name="_Toc536547694"/>
      <w:r w:rsidRPr="00F462E3">
        <w:rPr>
          <w:rFonts w:ascii="Arial" w:eastAsia="Times New Roman" w:hAnsi="Arial" w:cs="Arial"/>
          <w:bCs w:val="0"/>
          <w:color w:val="auto"/>
          <w:sz w:val="22"/>
          <w:szCs w:val="22"/>
          <w:lang w:eastAsia="es-CL"/>
        </w:rPr>
        <w:t xml:space="preserve">3.- Principios que </w:t>
      </w:r>
      <w:r w:rsidR="00527F0A">
        <w:rPr>
          <w:rFonts w:ascii="Arial" w:eastAsia="Times New Roman" w:hAnsi="Arial" w:cs="Arial"/>
          <w:bCs w:val="0"/>
          <w:color w:val="auto"/>
          <w:sz w:val="22"/>
          <w:szCs w:val="22"/>
          <w:lang w:eastAsia="es-CL"/>
        </w:rPr>
        <w:t>in</w:t>
      </w:r>
      <w:r w:rsidRPr="00F462E3">
        <w:rPr>
          <w:rFonts w:ascii="Arial" w:eastAsia="Times New Roman" w:hAnsi="Arial" w:cs="Arial"/>
          <w:bCs w:val="0"/>
          <w:color w:val="auto"/>
          <w:sz w:val="22"/>
          <w:szCs w:val="22"/>
          <w:lang w:eastAsia="es-CL"/>
        </w:rPr>
        <w:t>forman el Sistema de Alta Dirección Pública.</w:t>
      </w:r>
      <w:bookmarkEnd w:id="612"/>
      <w:bookmarkEnd w:id="613"/>
      <w:bookmarkEnd w:id="614"/>
      <w:bookmarkEnd w:id="615"/>
      <w:bookmarkEnd w:id="616"/>
      <w:bookmarkEnd w:id="617"/>
    </w:p>
    <w:p w:rsidR="00CE1C93" w:rsidRDefault="00CE1C93" w:rsidP="003C50E8">
      <w:pPr>
        <w:spacing w:after="0" w:line="240" w:lineRule="auto"/>
        <w:jc w:val="both"/>
      </w:pPr>
    </w:p>
    <w:p w:rsidR="003C50E8" w:rsidRDefault="00CE1C93" w:rsidP="003C50E8">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Los principios de excelencia, transparencia, legalidad, probidad y no discriminación, a través de la aplicación de criterios de idoneidad y mérito, constituyen el telón de fondo del Sistema de Alta Dirección Pública chileno. </w:t>
      </w:r>
    </w:p>
    <w:p w:rsidR="00C02401" w:rsidRDefault="00C02401" w:rsidP="003C50E8">
      <w:pPr>
        <w:pStyle w:val="NormalWeb"/>
        <w:spacing w:before="0" w:beforeAutospacing="0" w:after="0" w:afterAutospacing="0"/>
        <w:jc w:val="both"/>
        <w:rPr>
          <w:rFonts w:ascii="Arial" w:hAnsi="Arial" w:cs="Arial"/>
          <w:color w:val="000000"/>
          <w:sz w:val="22"/>
          <w:szCs w:val="22"/>
        </w:rPr>
      </w:pPr>
    </w:p>
    <w:p w:rsidR="00467367" w:rsidRDefault="00467367" w:rsidP="00464E0F">
      <w:pPr>
        <w:pStyle w:val="Ttulo3"/>
        <w:spacing w:before="0"/>
        <w:rPr>
          <w:rFonts w:ascii="Arial" w:hAnsi="Arial" w:cs="Arial"/>
          <w:color w:val="000000"/>
        </w:rPr>
      </w:pPr>
    </w:p>
    <w:p w:rsidR="000B33BF" w:rsidRPr="00464E0F" w:rsidRDefault="00CE1C93" w:rsidP="00464E0F">
      <w:pPr>
        <w:pStyle w:val="Ttulo3"/>
        <w:spacing w:before="0"/>
        <w:rPr>
          <w:rFonts w:ascii="Arial" w:eastAsia="Times New Roman" w:hAnsi="Arial" w:cs="Arial"/>
          <w:bCs w:val="0"/>
          <w:color w:val="000000"/>
          <w:lang w:eastAsia="es-CL"/>
        </w:rPr>
      </w:pPr>
      <w:r>
        <w:rPr>
          <w:rFonts w:ascii="Arial" w:hAnsi="Arial" w:cs="Arial"/>
          <w:color w:val="000000"/>
        </w:rPr>
        <w:br/>
      </w:r>
      <w:bookmarkStart w:id="618" w:name="_Toc536544891"/>
      <w:bookmarkStart w:id="619" w:name="_Toc536545005"/>
      <w:bookmarkStart w:id="620" w:name="_Toc536545421"/>
      <w:bookmarkStart w:id="621" w:name="_Toc536545862"/>
      <w:bookmarkStart w:id="622" w:name="_Toc536547348"/>
      <w:bookmarkStart w:id="623" w:name="_Toc536547695"/>
      <w:r w:rsidR="000B33BF" w:rsidRPr="00464E0F">
        <w:rPr>
          <w:rFonts w:ascii="Arial" w:eastAsia="Times New Roman" w:hAnsi="Arial" w:cs="Arial"/>
          <w:bCs w:val="0"/>
          <w:color w:val="000000"/>
          <w:lang w:eastAsia="es-CL"/>
        </w:rPr>
        <w:t xml:space="preserve">3.1.- </w:t>
      </w:r>
      <w:r w:rsidRPr="00464E0F">
        <w:rPr>
          <w:rFonts w:ascii="Arial" w:eastAsia="Times New Roman" w:hAnsi="Arial" w:cs="Arial"/>
          <w:bCs w:val="0"/>
          <w:color w:val="000000"/>
          <w:lang w:eastAsia="es-CL"/>
        </w:rPr>
        <w:t>Excelencia.</w:t>
      </w:r>
      <w:bookmarkEnd w:id="618"/>
      <w:bookmarkEnd w:id="619"/>
      <w:bookmarkEnd w:id="620"/>
      <w:bookmarkEnd w:id="621"/>
      <w:bookmarkEnd w:id="622"/>
      <w:bookmarkEnd w:id="623"/>
      <w:r w:rsidRPr="00464E0F">
        <w:rPr>
          <w:rFonts w:ascii="Arial" w:eastAsia="Times New Roman" w:hAnsi="Arial" w:cs="Arial"/>
          <w:bCs w:val="0"/>
          <w:color w:val="000000"/>
          <w:lang w:eastAsia="es-CL"/>
        </w:rPr>
        <w:t xml:space="preserve"> </w:t>
      </w:r>
    </w:p>
    <w:p w:rsidR="000B33BF" w:rsidRDefault="000B33BF" w:rsidP="003C50E8">
      <w:pPr>
        <w:pStyle w:val="NormalWeb"/>
        <w:tabs>
          <w:tab w:val="left" w:pos="284"/>
        </w:tabs>
        <w:spacing w:before="0" w:beforeAutospacing="0" w:after="0" w:afterAutospacing="0"/>
        <w:jc w:val="both"/>
        <w:rPr>
          <w:rFonts w:ascii="Arial" w:hAnsi="Arial" w:cs="Arial"/>
          <w:b/>
          <w:bCs/>
          <w:color w:val="000000"/>
          <w:sz w:val="22"/>
          <w:szCs w:val="22"/>
        </w:rPr>
      </w:pPr>
    </w:p>
    <w:p w:rsidR="003C50E8" w:rsidRDefault="00CE1C93" w:rsidP="003C50E8">
      <w:pPr>
        <w:pStyle w:val="NormalWeb"/>
        <w:tabs>
          <w:tab w:val="left" w:pos="284"/>
        </w:tabs>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El principio de excelencia implica que el estándar al que aspira el Sistema es el de los mayores grados posibles de perfección y calidad. </w:t>
      </w:r>
    </w:p>
    <w:p w:rsidR="000B33BF" w:rsidRPr="00464E0F" w:rsidRDefault="00CE1C93" w:rsidP="00464E0F">
      <w:pPr>
        <w:pStyle w:val="Ttulo3"/>
        <w:spacing w:before="0"/>
        <w:rPr>
          <w:rFonts w:ascii="Arial" w:eastAsia="Times New Roman" w:hAnsi="Arial" w:cs="Arial"/>
          <w:bCs w:val="0"/>
          <w:color w:val="000000"/>
          <w:lang w:eastAsia="es-CL"/>
        </w:rPr>
      </w:pPr>
      <w:r>
        <w:rPr>
          <w:rFonts w:ascii="Arial" w:hAnsi="Arial" w:cs="Arial"/>
          <w:color w:val="000000"/>
        </w:rPr>
        <w:br/>
      </w:r>
      <w:bookmarkStart w:id="624" w:name="_Toc536544892"/>
      <w:bookmarkStart w:id="625" w:name="_Toc536545006"/>
      <w:bookmarkStart w:id="626" w:name="_Toc536545422"/>
      <w:bookmarkStart w:id="627" w:name="_Toc536545863"/>
      <w:bookmarkStart w:id="628" w:name="_Toc536547349"/>
      <w:bookmarkStart w:id="629" w:name="_Toc536547696"/>
      <w:r w:rsidR="000B33BF" w:rsidRPr="00464E0F">
        <w:rPr>
          <w:rFonts w:ascii="Arial" w:eastAsia="Times New Roman" w:hAnsi="Arial" w:cs="Arial"/>
          <w:bCs w:val="0"/>
          <w:color w:val="000000"/>
          <w:lang w:eastAsia="es-CL"/>
        </w:rPr>
        <w:t xml:space="preserve">3.2.- </w:t>
      </w:r>
      <w:r w:rsidRPr="00464E0F">
        <w:rPr>
          <w:rFonts w:ascii="Arial" w:eastAsia="Times New Roman" w:hAnsi="Arial" w:cs="Arial"/>
          <w:bCs w:val="0"/>
          <w:color w:val="000000"/>
          <w:lang w:eastAsia="es-CL"/>
        </w:rPr>
        <w:t>Transparencia.</w:t>
      </w:r>
      <w:bookmarkEnd w:id="624"/>
      <w:bookmarkEnd w:id="625"/>
      <w:bookmarkEnd w:id="626"/>
      <w:bookmarkEnd w:id="627"/>
      <w:bookmarkEnd w:id="628"/>
      <w:bookmarkEnd w:id="629"/>
      <w:r w:rsidRPr="00464E0F">
        <w:rPr>
          <w:rFonts w:ascii="Arial" w:eastAsia="Times New Roman" w:hAnsi="Arial" w:cs="Arial"/>
          <w:bCs w:val="0"/>
          <w:color w:val="000000"/>
          <w:lang w:eastAsia="es-CL"/>
        </w:rPr>
        <w:t xml:space="preserve"> </w:t>
      </w:r>
    </w:p>
    <w:p w:rsidR="000B33BF" w:rsidRDefault="000B33BF" w:rsidP="003C50E8">
      <w:pPr>
        <w:pStyle w:val="NormalWeb"/>
        <w:tabs>
          <w:tab w:val="left" w:pos="284"/>
        </w:tabs>
        <w:spacing w:before="0" w:beforeAutospacing="0" w:after="0" w:afterAutospacing="0"/>
        <w:jc w:val="both"/>
        <w:rPr>
          <w:rFonts w:ascii="Arial" w:hAnsi="Arial" w:cs="Arial"/>
          <w:b/>
          <w:bCs/>
          <w:color w:val="000000"/>
          <w:sz w:val="22"/>
          <w:szCs w:val="22"/>
        </w:rPr>
      </w:pPr>
    </w:p>
    <w:p w:rsidR="003C50E8" w:rsidRDefault="00CE1C93" w:rsidP="003C50E8">
      <w:pPr>
        <w:pStyle w:val="NormalWeb"/>
        <w:tabs>
          <w:tab w:val="left" w:pos="284"/>
        </w:tabs>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El principio de transparencia, en el marco del Sistema de Alta Dirección Pública, se manifiesta en su compromiso con el libre acceso a información pública –tanto a través de acciones de transparencia activa o pasiva- con excepción de aquellas materias legalmente exceptuadas. </w:t>
      </w:r>
    </w:p>
    <w:p w:rsidR="000B33BF" w:rsidRPr="00464E0F" w:rsidRDefault="00CE1C93" w:rsidP="00464E0F">
      <w:pPr>
        <w:pStyle w:val="Ttulo3"/>
        <w:spacing w:before="0"/>
        <w:rPr>
          <w:rFonts w:ascii="Arial" w:eastAsia="Times New Roman" w:hAnsi="Arial" w:cs="Arial"/>
          <w:bCs w:val="0"/>
          <w:color w:val="000000"/>
          <w:lang w:eastAsia="es-CL"/>
        </w:rPr>
      </w:pPr>
      <w:r>
        <w:rPr>
          <w:rFonts w:ascii="Arial" w:hAnsi="Arial" w:cs="Arial"/>
          <w:color w:val="000000"/>
        </w:rPr>
        <w:br/>
      </w:r>
      <w:bookmarkStart w:id="630" w:name="_Toc536544893"/>
      <w:bookmarkStart w:id="631" w:name="_Toc536545007"/>
      <w:bookmarkStart w:id="632" w:name="_Toc536545423"/>
      <w:bookmarkStart w:id="633" w:name="_Toc536545864"/>
      <w:bookmarkStart w:id="634" w:name="_Toc536547350"/>
      <w:bookmarkStart w:id="635" w:name="_Toc536547697"/>
      <w:r w:rsidR="000B33BF" w:rsidRPr="00464E0F">
        <w:rPr>
          <w:rFonts w:ascii="Arial" w:eastAsia="Times New Roman" w:hAnsi="Arial" w:cs="Arial"/>
          <w:bCs w:val="0"/>
          <w:color w:val="000000"/>
          <w:lang w:eastAsia="es-CL"/>
        </w:rPr>
        <w:t xml:space="preserve">3.3.- </w:t>
      </w:r>
      <w:r w:rsidRPr="00464E0F">
        <w:rPr>
          <w:rFonts w:ascii="Arial" w:eastAsia="Times New Roman" w:hAnsi="Arial" w:cs="Arial"/>
          <w:bCs w:val="0"/>
          <w:color w:val="000000"/>
          <w:lang w:eastAsia="es-CL"/>
        </w:rPr>
        <w:t>Legalidad.</w:t>
      </w:r>
      <w:bookmarkEnd w:id="630"/>
      <w:bookmarkEnd w:id="631"/>
      <w:bookmarkEnd w:id="632"/>
      <w:bookmarkEnd w:id="633"/>
      <w:bookmarkEnd w:id="634"/>
      <w:bookmarkEnd w:id="635"/>
      <w:r w:rsidRPr="00464E0F">
        <w:rPr>
          <w:rFonts w:ascii="Arial" w:eastAsia="Times New Roman" w:hAnsi="Arial" w:cs="Arial"/>
          <w:bCs w:val="0"/>
          <w:color w:val="000000"/>
          <w:lang w:eastAsia="es-CL"/>
        </w:rPr>
        <w:t xml:space="preserve"> </w:t>
      </w:r>
    </w:p>
    <w:p w:rsidR="000B33BF" w:rsidRDefault="000B33BF" w:rsidP="003C50E8">
      <w:pPr>
        <w:pStyle w:val="NormalWeb"/>
        <w:tabs>
          <w:tab w:val="left" w:pos="284"/>
        </w:tabs>
        <w:spacing w:before="0" w:beforeAutospacing="0" w:after="0" w:afterAutospacing="0"/>
        <w:jc w:val="both"/>
        <w:rPr>
          <w:rFonts w:ascii="Arial" w:hAnsi="Arial" w:cs="Arial"/>
          <w:color w:val="000000"/>
          <w:sz w:val="22"/>
          <w:szCs w:val="22"/>
        </w:rPr>
      </w:pPr>
    </w:p>
    <w:p w:rsidR="003C50E8" w:rsidRDefault="00CE1C93" w:rsidP="003C50E8">
      <w:pPr>
        <w:pStyle w:val="NormalWeb"/>
        <w:tabs>
          <w:tab w:val="left" w:pos="284"/>
        </w:tabs>
        <w:spacing w:before="0" w:beforeAutospacing="0" w:after="0" w:afterAutospacing="0"/>
        <w:jc w:val="both"/>
        <w:rPr>
          <w:rFonts w:ascii="Arial" w:hAnsi="Arial" w:cs="Arial"/>
          <w:color w:val="000000"/>
          <w:sz w:val="22"/>
          <w:szCs w:val="22"/>
        </w:rPr>
      </w:pPr>
      <w:r>
        <w:rPr>
          <w:rFonts w:ascii="Arial" w:hAnsi="Arial" w:cs="Arial"/>
          <w:color w:val="000000"/>
          <w:sz w:val="22"/>
          <w:szCs w:val="22"/>
        </w:rPr>
        <w:t>El principio de legalidad implica la estricta sujeción al ordenamiento jurídico vigente, el que constituye la condición, fundamento y límite de la actividad del Sistema de Alta Dirección Pública.</w:t>
      </w:r>
    </w:p>
    <w:p w:rsidR="000B33BF" w:rsidRPr="00464E0F" w:rsidRDefault="00CE1C93" w:rsidP="00464E0F">
      <w:pPr>
        <w:pStyle w:val="Ttulo3"/>
        <w:spacing w:before="0"/>
        <w:rPr>
          <w:rFonts w:ascii="Arial" w:eastAsia="Times New Roman" w:hAnsi="Arial" w:cs="Arial"/>
          <w:bCs w:val="0"/>
          <w:color w:val="000000"/>
          <w:lang w:eastAsia="es-CL"/>
        </w:rPr>
      </w:pPr>
      <w:r>
        <w:rPr>
          <w:rFonts w:ascii="Arial" w:hAnsi="Arial" w:cs="Arial"/>
          <w:color w:val="000000"/>
        </w:rPr>
        <w:br/>
      </w:r>
      <w:bookmarkStart w:id="636" w:name="_Toc536544894"/>
      <w:bookmarkStart w:id="637" w:name="_Toc536545008"/>
      <w:bookmarkStart w:id="638" w:name="_Toc536545424"/>
      <w:bookmarkStart w:id="639" w:name="_Toc536545865"/>
      <w:bookmarkStart w:id="640" w:name="_Toc536547351"/>
      <w:bookmarkStart w:id="641" w:name="_Toc536547698"/>
      <w:r w:rsidR="000B33BF" w:rsidRPr="00464E0F">
        <w:rPr>
          <w:rFonts w:ascii="Arial" w:eastAsia="Times New Roman" w:hAnsi="Arial" w:cs="Arial"/>
          <w:bCs w:val="0"/>
          <w:color w:val="000000"/>
          <w:lang w:eastAsia="es-CL"/>
        </w:rPr>
        <w:t xml:space="preserve">3.4.- </w:t>
      </w:r>
      <w:r w:rsidRPr="00464E0F">
        <w:rPr>
          <w:rFonts w:ascii="Arial" w:eastAsia="Times New Roman" w:hAnsi="Arial" w:cs="Arial"/>
          <w:bCs w:val="0"/>
          <w:color w:val="000000"/>
          <w:lang w:eastAsia="es-CL"/>
        </w:rPr>
        <w:t>Probidad.</w:t>
      </w:r>
      <w:bookmarkEnd w:id="636"/>
      <w:bookmarkEnd w:id="637"/>
      <w:bookmarkEnd w:id="638"/>
      <w:bookmarkEnd w:id="639"/>
      <w:bookmarkEnd w:id="640"/>
      <w:bookmarkEnd w:id="641"/>
      <w:r w:rsidRPr="00464E0F">
        <w:rPr>
          <w:rFonts w:ascii="Arial" w:eastAsia="Times New Roman" w:hAnsi="Arial" w:cs="Arial"/>
          <w:bCs w:val="0"/>
          <w:color w:val="000000"/>
          <w:lang w:eastAsia="es-CL"/>
        </w:rPr>
        <w:t xml:space="preserve"> </w:t>
      </w:r>
    </w:p>
    <w:p w:rsidR="000B33BF" w:rsidRDefault="000B33BF" w:rsidP="003C50E8">
      <w:pPr>
        <w:pStyle w:val="NormalWeb"/>
        <w:tabs>
          <w:tab w:val="left" w:pos="284"/>
          <w:tab w:val="left" w:pos="426"/>
        </w:tabs>
        <w:spacing w:before="0" w:beforeAutospacing="0" w:after="0" w:afterAutospacing="0"/>
        <w:jc w:val="both"/>
        <w:rPr>
          <w:rFonts w:ascii="Arial" w:hAnsi="Arial" w:cs="Arial"/>
          <w:b/>
          <w:bCs/>
          <w:color w:val="000000"/>
          <w:sz w:val="22"/>
          <w:szCs w:val="22"/>
        </w:rPr>
      </w:pPr>
    </w:p>
    <w:p w:rsidR="003C50E8" w:rsidRDefault="00CE1C93" w:rsidP="003C50E8">
      <w:pPr>
        <w:pStyle w:val="NormalWeb"/>
        <w:tabs>
          <w:tab w:val="left" w:pos="284"/>
          <w:tab w:val="left" w:pos="426"/>
        </w:tabs>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El principio de probidad alude al proceder éticamente intachable, honesto y veraz que deben presentar el Sistema y sus agentes y que incluye la preeminencia del interés general por sobre el particular. </w:t>
      </w:r>
    </w:p>
    <w:p w:rsidR="000B33BF" w:rsidRPr="00464E0F" w:rsidRDefault="00CE1C93" w:rsidP="00464E0F">
      <w:pPr>
        <w:pStyle w:val="Ttulo3"/>
        <w:spacing w:before="0"/>
        <w:rPr>
          <w:rFonts w:ascii="Arial" w:eastAsia="Times New Roman" w:hAnsi="Arial" w:cs="Arial"/>
          <w:bCs w:val="0"/>
          <w:color w:val="000000"/>
          <w:lang w:eastAsia="es-CL"/>
        </w:rPr>
      </w:pPr>
      <w:r>
        <w:rPr>
          <w:rFonts w:ascii="Arial" w:hAnsi="Arial" w:cs="Arial"/>
          <w:color w:val="000000"/>
        </w:rPr>
        <w:br/>
      </w:r>
      <w:bookmarkStart w:id="642" w:name="_Toc536544895"/>
      <w:bookmarkStart w:id="643" w:name="_Toc536545009"/>
      <w:bookmarkStart w:id="644" w:name="_Toc536545425"/>
      <w:bookmarkStart w:id="645" w:name="_Toc536545866"/>
      <w:bookmarkStart w:id="646" w:name="_Toc536547352"/>
      <w:bookmarkStart w:id="647" w:name="_Toc536547699"/>
      <w:r w:rsidR="000B33BF" w:rsidRPr="00464E0F">
        <w:rPr>
          <w:rFonts w:ascii="Arial" w:eastAsia="Times New Roman" w:hAnsi="Arial" w:cs="Arial"/>
          <w:bCs w:val="0"/>
          <w:color w:val="000000"/>
          <w:lang w:eastAsia="es-CL"/>
        </w:rPr>
        <w:t xml:space="preserve">3.5.- </w:t>
      </w:r>
      <w:r w:rsidRPr="00464E0F">
        <w:rPr>
          <w:rFonts w:ascii="Arial" w:eastAsia="Times New Roman" w:hAnsi="Arial" w:cs="Arial"/>
          <w:bCs w:val="0"/>
          <w:color w:val="000000"/>
          <w:lang w:eastAsia="es-CL"/>
        </w:rPr>
        <w:t>No discriminación.</w:t>
      </w:r>
      <w:bookmarkEnd w:id="642"/>
      <w:bookmarkEnd w:id="643"/>
      <w:bookmarkEnd w:id="644"/>
      <w:bookmarkEnd w:id="645"/>
      <w:bookmarkEnd w:id="646"/>
      <w:bookmarkEnd w:id="647"/>
      <w:r w:rsidRPr="00464E0F">
        <w:rPr>
          <w:rFonts w:ascii="Arial" w:eastAsia="Times New Roman" w:hAnsi="Arial" w:cs="Arial"/>
          <w:bCs w:val="0"/>
          <w:color w:val="000000"/>
          <w:lang w:eastAsia="es-CL"/>
        </w:rPr>
        <w:t xml:space="preserve"> </w:t>
      </w:r>
    </w:p>
    <w:p w:rsidR="000B33BF" w:rsidRDefault="000B33BF" w:rsidP="003C50E8">
      <w:pPr>
        <w:pStyle w:val="NormalWeb"/>
        <w:tabs>
          <w:tab w:val="left" w:pos="284"/>
        </w:tabs>
        <w:spacing w:before="0" w:beforeAutospacing="0" w:after="0" w:afterAutospacing="0"/>
        <w:jc w:val="both"/>
        <w:rPr>
          <w:rFonts w:ascii="Arial" w:hAnsi="Arial" w:cs="Arial"/>
          <w:b/>
          <w:bCs/>
          <w:color w:val="000000"/>
          <w:sz w:val="22"/>
          <w:szCs w:val="22"/>
        </w:rPr>
      </w:pPr>
    </w:p>
    <w:p w:rsidR="003C50E8" w:rsidRDefault="00CE1C93" w:rsidP="003C50E8">
      <w:pPr>
        <w:pStyle w:val="NormalWeb"/>
        <w:tabs>
          <w:tab w:val="left" w:pos="284"/>
        </w:tabs>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El principio de no discriminación se basa en la dignidad de la persona humana y, en el marco del Sistema de Alta Dirección Pública, se manifiesta en la garantía de igualdad de trato entre todos los postulantes y en la prohibición de cualquier distinción que no se base en la capacidad o idoneidad personal. </w:t>
      </w:r>
    </w:p>
    <w:p w:rsidR="003C50E8" w:rsidRDefault="00CE1C93" w:rsidP="003C50E8">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br/>
        <w:t xml:space="preserve">Con el concurso de los principios antes enunciados, se favorece la profesionalización de la función pública y el fortalecimiento institucional del Estado, habilitándolo para enfrentar desafíos crecientemente complejos. </w:t>
      </w:r>
    </w:p>
    <w:p w:rsidR="00CE1C93" w:rsidRDefault="00CE1C93" w:rsidP="003C50E8">
      <w:pPr>
        <w:pStyle w:val="NormalWeb"/>
        <w:spacing w:before="0" w:beforeAutospacing="0" w:after="0" w:afterAutospacing="0"/>
        <w:jc w:val="both"/>
      </w:pPr>
    </w:p>
    <w:p w:rsidR="00CE1C93" w:rsidRPr="00F462E3" w:rsidRDefault="00CE1C93" w:rsidP="00F462E3">
      <w:pPr>
        <w:pStyle w:val="Ttulo2"/>
        <w:spacing w:before="0" w:line="240" w:lineRule="auto"/>
        <w:rPr>
          <w:rFonts w:ascii="Arial" w:eastAsia="Times New Roman" w:hAnsi="Arial" w:cs="Arial"/>
          <w:bCs w:val="0"/>
          <w:color w:val="auto"/>
          <w:sz w:val="22"/>
          <w:szCs w:val="22"/>
          <w:lang w:eastAsia="es-CL"/>
        </w:rPr>
      </w:pPr>
      <w:bookmarkStart w:id="648" w:name="_Toc536544896"/>
      <w:bookmarkStart w:id="649" w:name="_Toc536545010"/>
      <w:bookmarkStart w:id="650" w:name="_Toc536545426"/>
      <w:bookmarkStart w:id="651" w:name="_Toc536545867"/>
      <w:bookmarkStart w:id="652" w:name="_Toc536547353"/>
      <w:bookmarkStart w:id="653" w:name="_Toc536547700"/>
      <w:r w:rsidRPr="00F462E3">
        <w:rPr>
          <w:rFonts w:ascii="Arial" w:eastAsia="Times New Roman" w:hAnsi="Arial" w:cs="Arial"/>
          <w:bCs w:val="0"/>
          <w:color w:val="auto"/>
          <w:sz w:val="22"/>
          <w:szCs w:val="22"/>
          <w:lang w:eastAsia="es-CL"/>
        </w:rPr>
        <w:t>4.- Etapas del proceso de reclutamiento y selección.</w:t>
      </w:r>
      <w:bookmarkEnd w:id="648"/>
      <w:bookmarkEnd w:id="649"/>
      <w:bookmarkEnd w:id="650"/>
      <w:bookmarkEnd w:id="651"/>
      <w:bookmarkEnd w:id="652"/>
      <w:bookmarkEnd w:id="653"/>
    </w:p>
    <w:p w:rsidR="00CE1C93" w:rsidRDefault="00CE1C93" w:rsidP="003C50E8">
      <w:pPr>
        <w:spacing w:after="0" w:line="240" w:lineRule="auto"/>
        <w:jc w:val="both"/>
      </w:pPr>
    </w:p>
    <w:p w:rsidR="00A77FAA" w:rsidRDefault="00CE1C93" w:rsidP="00C02401">
      <w:pPr>
        <w:pStyle w:val="NormalWeb"/>
        <w:tabs>
          <w:tab w:val="left" w:pos="284"/>
        </w:tabs>
        <w:spacing w:before="0" w:beforeAutospacing="0" w:after="0" w:afterAutospacing="0"/>
        <w:jc w:val="both"/>
        <w:rPr>
          <w:rFonts w:ascii="Arial" w:hAnsi="Arial" w:cs="Arial"/>
          <w:color w:val="000000"/>
          <w:sz w:val="22"/>
          <w:szCs w:val="22"/>
        </w:rPr>
      </w:pPr>
      <w:r>
        <w:rPr>
          <w:rFonts w:ascii="Arial" w:hAnsi="Arial" w:cs="Arial"/>
          <w:color w:val="000000"/>
          <w:sz w:val="22"/>
          <w:szCs w:val="22"/>
        </w:rPr>
        <w:t>El Sistema de Alta Dirección Pública establece un mecanismo de reclutamiento y selección basado en la determinación de perfiles que miden competencias y permiten atraer hacia la función pública a los profesionales más idóneos para ejercer cargos de primer y segundo nivel jerárquico de la Administración Central del Estado, a través de procesos públicamente conocidos y apoyados de todas las herramientas modernas utilizadas en la selección de personas. El proceso de selección consta de las siguientes etapas:</w:t>
      </w:r>
      <w:bookmarkStart w:id="654" w:name="_Toc536544897"/>
      <w:bookmarkStart w:id="655" w:name="_Toc536545011"/>
      <w:bookmarkStart w:id="656" w:name="_Toc536545427"/>
      <w:bookmarkStart w:id="657" w:name="_Toc536545868"/>
      <w:bookmarkStart w:id="658" w:name="_Toc536547354"/>
      <w:bookmarkStart w:id="659" w:name="_Toc536547701"/>
    </w:p>
    <w:p w:rsidR="00C02401" w:rsidRDefault="00C02401" w:rsidP="00C02401">
      <w:pPr>
        <w:pStyle w:val="NormalWeb"/>
        <w:tabs>
          <w:tab w:val="left" w:pos="284"/>
        </w:tabs>
        <w:spacing w:before="0" w:beforeAutospacing="0" w:after="0" w:afterAutospacing="0"/>
        <w:jc w:val="both"/>
        <w:rPr>
          <w:rFonts w:ascii="Arial" w:hAnsi="Arial" w:cs="Arial"/>
          <w:color w:val="000000"/>
          <w:sz w:val="22"/>
          <w:szCs w:val="22"/>
        </w:rPr>
      </w:pPr>
    </w:p>
    <w:p w:rsidR="00C02401" w:rsidRDefault="00C02401" w:rsidP="00C02401">
      <w:pPr>
        <w:pStyle w:val="NormalWeb"/>
        <w:tabs>
          <w:tab w:val="left" w:pos="284"/>
        </w:tabs>
        <w:spacing w:before="0" w:beforeAutospacing="0" w:after="0" w:afterAutospacing="0"/>
        <w:jc w:val="both"/>
        <w:rPr>
          <w:rFonts w:ascii="Arial" w:hAnsi="Arial" w:cs="Arial"/>
          <w:color w:val="000000"/>
          <w:sz w:val="22"/>
          <w:szCs w:val="22"/>
        </w:rPr>
      </w:pPr>
    </w:p>
    <w:p w:rsidR="00C02401" w:rsidRDefault="00C02401" w:rsidP="00C02401">
      <w:pPr>
        <w:pStyle w:val="NormalWeb"/>
        <w:tabs>
          <w:tab w:val="left" w:pos="284"/>
        </w:tabs>
        <w:spacing w:before="0" w:beforeAutospacing="0" w:after="0" w:afterAutospacing="0"/>
        <w:jc w:val="both"/>
        <w:rPr>
          <w:rFonts w:ascii="Arial" w:hAnsi="Arial" w:cs="Arial"/>
          <w:color w:val="000000"/>
          <w:sz w:val="22"/>
          <w:szCs w:val="22"/>
        </w:rPr>
      </w:pPr>
    </w:p>
    <w:p w:rsidR="00C02401" w:rsidRPr="00C02401" w:rsidRDefault="00C02401" w:rsidP="00C02401">
      <w:pPr>
        <w:pStyle w:val="NormalWeb"/>
        <w:tabs>
          <w:tab w:val="left" w:pos="284"/>
        </w:tabs>
        <w:spacing w:before="0" w:beforeAutospacing="0" w:after="0" w:afterAutospacing="0"/>
        <w:jc w:val="both"/>
        <w:rPr>
          <w:rFonts w:ascii="Arial" w:hAnsi="Arial" w:cs="Arial"/>
          <w:color w:val="000000"/>
          <w:sz w:val="22"/>
          <w:szCs w:val="22"/>
        </w:rPr>
      </w:pPr>
    </w:p>
    <w:p w:rsidR="000B33BF" w:rsidRPr="00464E0F" w:rsidRDefault="000B33BF" w:rsidP="00464E0F">
      <w:pPr>
        <w:pStyle w:val="Ttulo3"/>
        <w:spacing w:before="0"/>
        <w:rPr>
          <w:rFonts w:ascii="Arial" w:eastAsia="Times New Roman" w:hAnsi="Arial" w:cs="Arial"/>
          <w:bCs w:val="0"/>
          <w:color w:val="000000"/>
          <w:lang w:eastAsia="es-CL"/>
        </w:rPr>
      </w:pPr>
      <w:r w:rsidRPr="00464E0F">
        <w:rPr>
          <w:rFonts w:ascii="Arial" w:eastAsia="Times New Roman" w:hAnsi="Arial" w:cs="Arial"/>
          <w:bCs w:val="0"/>
          <w:color w:val="000000"/>
          <w:lang w:eastAsia="es-CL"/>
        </w:rPr>
        <w:t xml:space="preserve">4.1.- </w:t>
      </w:r>
      <w:r w:rsidR="00CE1C93" w:rsidRPr="00464E0F">
        <w:rPr>
          <w:rFonts w:ascii="Arial" w:eastAsia="Times New Roman" w:hAnsi="Arial" w:cs="Arial"/>
          <w:bCs w:val="0"/>
          <w:color w:val="000000"/>
          <w:lang w:eastAsia="es-CL"/>
        </w:rPr>
        <w:t>Preparación del concurso.</w:t>
      </w:r>
      <w:bookmarkEnd w:id="654"/>
      <w:bookmarkEnd w:id="655"/>
      <w:bookmarkEnd w:id="656"/>
      <w:bookmarkEnd w:id="657"/>
      <w:bookmarkEnd w:id="658"/>
      <w:bookmarkEnd w:id="659"/>
      <w:r w:rsidR="00CE1C93" w:rsidRPr="00464E0F">
        <w:rPr>
          <w:rFonts w:ascii="Arial" w:eastAsia="Times New Roman" w:hAnsi="Arial" w:cs="Arial"/>
          <w:bCs w:val="0"/>
          <w:color w:val="000000"/>
          <w:lang w:eastAsia="es-CL"/>
        </w:rPr>
        <w:t xml:space="preserve"> </w:t>
      </w:r>
    </w:p>
    <w:p w:rsidR="000B33BF" w:rsidRDefault="000B33BF" w:rsidP="003C50E8">
      <w:pPr>
        <w:pStyle w:val="NormalWeb"/>
        <w:tabs>
          <w:tab w:val="left" w:pos="284"/>
        </w:tabs>
        <w:spacing w:before="0" w:beforeAutospacing="0" w:after="0" w:afterAutospacing="0"/>
        <w:jc w:val="both"/>
        <w:rPr>
          <w:rFonts w:ascii="Arial" w:hAnsi="Arial" w:cs="Arial"/>
          <w:b/>
          <w:bCs/>
          <w:color w:val="000000"/>
          <w:sz w:val="22"/>
          <w:szCs w:val="22"/>
        </w:rPr>
      </w:pPr>
    </w:p>
    <w:p w:rsidR="003C50E8" w:rsidRPr="003C50E8" w:rsidRDefault="00CE1C93" w:rsidP="003C50E8">
      <w:pPr>
        <w:pStyle w:val="NormalWeb"/>
        <w:tabs>
          <w:tab w:val="left" w:pos="284"/>
        </w:tabs>
        <w:spacing w:before="0" w:beforeAutospacing="0" w:after="0" w:afterAutospacing="0"/>
        <w:jc w:val="both"/>
        <w:rPr>
          <w:rFonts w:ascii="Arial" w:hAnsi="Arial" w:cs="Arial"/>
          <w:bCs/>
          <w:color w:val="000000"/>
          <w:sz w:val="22"/>
          <w:szCs w:val="22"/>
        </w:rPr>
      </w:pPr>
      <w:r w:rsidRPr="003C50E8">
        <w:rPr>
          <w:rFonts w:ascii="Arial" w:hAnsi="Arial" w:cs="Arial"/>
          <w:bCs/>
          <w:color w:val="000000"/>
          <w:sz w:val="22"/>
          <w:szCs w:val="22"/>
        </w:rPr>
        <w:t>El proceso de selección se gatilla al producirse la vacancia de un cargo directivo adscrito al Sistema. La autoridad debe informar la vacancia al Servicio Civil dentro de 5 días contados desde que ésta se produjo o desde la no renovación de un Alto Directivo. El Servicio Civil asesorará a la autoridad respectiva en la construcción del perfil de selección, el que será propuesto por la autoridad ministerial y aprobado por el Consejo de Alta Dirección Pública. Este cuerpo colegiado, además, propondrá al Ministro de Hacienda el porcentaje de Asignación de Alta Dirección Pública asociado a cargos de primer nivel jerárquico.</w:t>
      </w:r>
    </w:p>
    <w:p w:rsidR="000B33BF" w:rsidRPr="00464E0F" w:rsidRDefault="00CE1C93" w:rsidP="00464E0F">
      <w:pPr>
        <w:pStyle w:val="Ttulo3"/>
        <w:spacing w:before="0"/>
        <w:rPr>
          <w:rFonts w:ascii="Arial" w:eastAsia="Times New Roman" w:hAnsi="Arial" w:cs="Arial"/>
          <w:bCs w:val="0"/>
          <w:color w:val="000000"/>
          <w:lang w:eastAsia="es-CL"/>
        </w:rPr>
      </w:pPr>
      <w:r w:rsidRPr="003C50E8">
        <w:rPr>
          <w:rFonts w:ascii="Arial" w:hAnsi="Arial" w:cs="Arial"/>
          <w:b w:val="0"/>
          <w:bCs w:val="0"/>
          <w:color w:val="000000"/>
        </w:rPr>
        <w:br/>
      </w:r>
      <w:bookmarkStart w:id="660" w:name="_Toc536544898"/>
      <w:bookmarkStart w:id="661" w:name="_Toc536545012"/>
      <w:bookmarkStart w:id="662" w:name="_Toc536545428"/>
      <w:bookmarkStart w:id="663" w:name="_Toc536545869"/>
      <w:bookmarkStart w:id="664" w:name="_Toc536547355"/>
      <w:bookmarkStart w:id="665" w:name="_Toc536547702"/>
      <w:r w:rsidR="000B33BF" w:rsidRPr="00464E0F">
        <w:rPr>
          <w:rFonts w:ascii="Arial" w:eastAsia="Times New Roman" w:hAnsi="Arial" w:cs="Arial"/>
          <w:bCs w:val="0"/>
          <w:color w:val="000000"/>
          <w:lang w:eastAsia="es-CL"/>
        </w:rPr>
        <w:t xml:space="preserve">4.2.- </w:t>
      </w:r>
      <w:r w:rsidRPr="00464E0F">
        <w:rPr>
          <w:rFonts w:ascii="Arial" w:eastAsia="Times New Roman" w:hAnsi="Arial" w:cs="Arial"/>
          <w:bCs w:val="0"/>
          <w:color w:val="000000"/>
          <w:lang w:eastAsia="es-CL"/>
        </w:rPr>
        <w:t>Convocatoria.</w:t>
      </w:r>
      <w:bookmarkEnd w:id="660"/>
      <w:bookmarkEnd w:id="661"/>
      <w:bookmarkEnd w:id="662"/>
      <w:bookmarkEnd w:id="663"/>
      <w:bookmarkEnd w:id="664"/>
      <w:bookmarkEnd w:id="665"/>
      <w:r w:rsidRPr="00464E0F">
        <w:rPr>
          <w:rFonts w:ascii="Arial" w:eastAsia="Times New Roman" w:hAnsi="Arial" w:cs="Arial"/>
          <w:bCs w:val="0"/>
          <w:color w:val="000000"/>
          <w:lang w:eastAsia="es-CL"/>
        </w:rPr>
        <w:t xml:space="preserve"> </w:t>
      </w:r>
    </w:p>
    <w:p w:rsidR="000B33BF" w:rsidRDefault="000B33BF" w:rsidP="003C50E8">
      <w:pPr>
        <w:pStyle w:val="NormalWeb"/>
        <w:tabs>
          <w:tab w:val="left" w:pos="284"/>
        </w:tabs>
        <w:spacing w:before="0" w:beforeAutospacing="0" w:after="0" w:afterAutospacing="0"/>
        <w:jc w:val="both"/>
        <w:rPr>
          <w:rFonts w:ascii="Arial" w:hAnsi="Arial" w:cs="Arial"/>
          <w:b/>
          <w:bCs/>
          <w:color w:val="000000"/>
          <w:sz w:val="22"/>
          <w:szCs w:val="22"/>
        </w:rPr>
      </w:pPr>
    </w:p>
    <w:p w:rsidR="003C50E8" w:rsidRPr="003C50E8" w:rsidRDefault="00CE1C93" w:rsidP="003C50E8">
      <w:pPr>
        <w:pStyle w:val="NormalWeb"/>
        <w:tabs>
          <w:tab w:val="left" w:pos="284"/>
        </w:tabs>
        <w:spacing w:before="0" w:beforeAutospacing="0" w:after="0" w:afterAutospacing="0"/>
        <w:jc w:val="both"/>
        <w:rPr>
          <w:rFonts w:ascii="Arial" w:hAnsi="Arial" w:cs="Arial"/>
          <w:bCs/>
          <w:color w:val="000000"/>
          <w:sz w:val="22"/>
          <w:szCs w:val="22"/>
        </w:rPr>
      </w:pPr>
      <w:r w:rsidRPr="003C50E8">
        <w:rPr>
          <w:rFonts w:ascii="Arial" w:hAnsi="Arial" w:cs="Arial"/>
          <w:bCs/>
          <w:color w:val="000000"/>
          <w:sz w:val="22"/>
          <w:szCs w:val="22"/>
        </w:rPr>
        <w:t>Consiste en el llamado a participar de un determinado proceso de selección, dirigido a personas que satisfagan los requerimientos definidos en el perfil de selección, la que se realiza a través de una invitación pública y abierta, de amplia divulgación a través de medios de comunicación masiva y del Diario Oficial. Este llamado puede complementarse a través de la contratación de servicios de búsqueda de candidatos.</w:t>
      </w:r>
    </w:p>
    <w:p w:rsidR="003C50E8" w:rsidRPr="003C50E8" w:rsidRDefault="00CE1C93" w:rsidP="003C50E8">
      <w:pPr>
        <w:pStyle w:val="NormalWeb"/>
        <w:tabs>
          <w:tab w:val="left" w:pos="284"/>
        </w:tabs>
        <w:spacing w:before="0" w:beforeAutospacing="0" w:after="0" w:afterAutospacing="0"/>
        <w:jc w:val="both"/>
        <w:rPr>
          <w:rFonts w:ascii="Arial" w:hAnsi="Arial" w:cs="Arial"/>
          <w:bCs/>
          <w:color w:val="000000"/>
          <w:sz w:val="22"/>
          <w:szCs w:val="22"/>
        </w:rPr>
      </w:pPr>
      <w:r w:rsidRPr="003C50E8">
        <w:rPr>
          <w:rFonts w:ascii="Arial" w:hAnsi="Arial" w:cs="Arial"/>
          <w:b/>
          <w:bCs/>
          <w:color w:val="000000"/>
          <w:sz w:val="22"/>
          <w:szCs w:val="22"/>
        </w:rPr>
        <w:br/>
      </w:r>
      <w:r w:rsidRPr="003C50E8">
        <w:rPr>
          <w:rFonts w:ascii="Arial" w:hAnsi="Arial" w:cs="Arial"/>
          <w:bCs/>
          <w:color w:val="000000"/>
          <w:sz w:val="22"/>
          <w:szCs w:val="22"/>
        </w:rPr>
        <w:t>En los 8 meses anteriores a un cambio de Gobierno, sólo puede convocarse a concursos de jefes de servicio cuando el Consejo de Alta Dirección Pública –por al menos 4 votos favorables- así lo autorice al pronunciarse sobre la solicitud formulada por la autoridad en este sentido, aduciendo razones de buen servicio expresamente fundadas.</w:t>
      </w:r>
    </w:p>
    <w:p w:rsidR="000B33BF" w:rsidRDefault="00CE1C93" w:rsidP="00464E0F">
      <w:pPr>
        <w:pStyle w:val="Ttulo3"/>
        <w:spacing w:before="0"/>
        <w:rPr>
          <w:rFonts w:ascii="Arial" w:hAnsi="Arial" w:cs="Arial"/>
          <w:b w:val="0"/>
          <w:bCs w:val="0"/>
          <w:color w:val="000000"/>
        </w:rPr>
      </w:pPr>
      <w:r w:rsidRPr="003C50E8">
        <w:rPr>
          <w:rFonts w:ascii="Arial" w:hAnsi="Arial" w:cs="Arial"/>
          <w:b w:val="0"/>
          <w:bCs w:val="0"/>
          <w:color w:val="000000"/>
        </w:rPr>
        <w:br/>
      </w:r>
      <w:bookmarkStart w:id="666" w:name="_Toc536544899"/>
      <w:bookmarkStart w:id="667" w:name="_Toc536545013"/>
      <w:bookmarkStart w:id="668" w:name="_Toc536545429"/>
      <w:bookmarkStart w:id="669" w:name="_Toc536545870"/>
      <w:bookmarkStart w:id="670" w:name="_Toc536547356"/>
      <w:bookmarkStart w:id="671" w:name="_Toc536547703"/>
      <w:r w:rsidR="000B33BF" w:rsidRPr="00464E0F">
        <w:rPr>
          <w:rFonts w:ascii="Arial" w:eastAsia="Times New Roman" w:hAnsi="Arial" w:cs="Arial"/>
          <w:bCs w:val="0"/>
          <w:color w:val="000000"/>
          <w:lang w:eastAsia="es-CL"/>
        </w:rPr>
        <w:t xml:space="preserve">4.3.- </w:t>
      </w:r>
      <w:r w:rsidRPr="00464E0F">
        <w:rPr>
          <w:rFonts w:ascii="Arial" w:eastAsia="Times New Roman" w:hAnsi="Arial" w:cs="Arial"/>
          <w:bCs w:val="0"/>
          <w:color w:val="000000"/>
          <w:lang w:eastAsia="es-CL"/>
        </w:rPr>
        <w:t>Reclutamiento.</w:t>
      </w:r>
      <w:bookmarkEnd w:id="666"/>
      <w:bookmarkEnd w:id="667"/>
      <w:bookmarkEnd w:id="668"/>
      <w:bookmarkEnd w:id="669"/>
      <w:bookmarkEnd w:id="670"/>
      <w:bookmarkEnd w:id="671"/>
      <w:r>
        <w:rPr>
          <w:rFonts w:ascii="Arial" w:hAnsi="Arial" w:cs="Arial"/>
          <w:b w:val="0"/>
          <w:bCs w:val="0"/>
          <w:color w:val="000000"/>
        </w:rPr>
        <w:t xml:space="preserve"> </w:t>
      </w:r>
    </w:p>
    <w:p w:rsidR="000B33BF" w:rsidRDefault="000B33BF" w:rsidP="003C50E8">
      <w:pPr>
        <w:pStyle w:val="NormalWeb"/>
        <w:tabs>
          <w:tab w:val="left" w:pos="284"/>
        </w:tabs>
        <w:spacing w:before="0" w:beforeAutospacing="0" w:after="0" w:afterAutospacing="0"/>
        <w:jc w:val="both"/>
        <w:rPr>
          <w:rFonts w:ascii="Arial" w:hAnsi="Arial" w:cs="Arial"/>
          <w:b/>
          <w:bCs/>
          <w:color w:val="000000"/>
          <w:sz w:val="22"/>
          <w:szCs w:val="22"/>
        </w:rPr>
      </w:pPr>
    </w:p>
    <w:p w:rsidR="003C50E8" w:rsidRPr="003C50E8" w:rsidRDefault="00CE1C93" w:rsidP="003C50E8">
      <w:pPr>
        <w:pStyle w:val="NormalWeb"/>
        <w:tabs>
          <w:tab w:val="left" w:pos="284"/>
        </w:tabs>
        <w:spacing w:before="0" w:beforeAutospacing="0" w:after="0" w:afterAutospacing="0"/>
        <w:jc w:val="both"/>
        <w:rPr>
          <w:rFonts w:ascii="Arial" w:hAnsi="Arial" w:cs="Arial"/>
          <w:bCs/>
          <w:color w:val="000000"/>
          <w:sz w:val="22"/>
          <w:szCs w:val="22"/>
        </w:rPr>
      </w:pPr>
      <w:r w:rsidRPr="003C50E8">
        <w:rPr>
          <w:rFonts w:ascii="Arial" w:hAnsi="Arial" w:cs="Arial"/>
          <w:bCs/>
          <w:color w:val="000000"/>
          <w:sz w:val="22"/>
          <w:szCs w:val="22"/>
        </w:rPr>
        <w:t>La siguiente etapa del proceso de selección es la de reclutamiento, en la que los postulantes envían sus antecedentes a través del sistema de postulación en línea, mediante formularios electrónicos accesibles desde el sitio web de la Dirección Nacional del Servicio Civil, dando inicio a la revisión y análisis de la concurrencia de los requisitos legales para postular. Los antecedentes de quienes cumplen con los requisitos legales son remitidos a la empresa consultora a cargo de la evaluación de los candidatos.</w:t>
      </w:r>
    </w:p>
    <w:p w:rsidR="000B33BF" w:rsidRDefault="00CE1C93" w:rsidP="003C50E8">
      <w:pPr>
        <w:pStyle w:val="NormalWeb"/>
        <w:tabs>
          <w:tab w:val="left" w:pos="284"/>
        </w:tabs>
        <w:spacing w:before="0" w:beforeAutospacing="0" w:after="0" w:afterAutospacing="0"/>
        <w:jc w:val="both"/>
        <w:rPr>
          <w:rFonts w:ascii="Arial" w:hAnsi="Arial" w:cs="Arial"/>
          <w:b/>
          <w:bCs/>
          <w:color w:val="000000"/>
          <w:sz w:val="22"/>
          <w:szCs w:val="22"/>
        </w:rPr>
      </w:pPr>
      <w:r w:rsidRPr="003C50E8">
        <w:rPr>
          <w:rFonts w:ascii="Arial" w:hAnsi="Arial" w:cs="Arial"/>
          <w:b/>
          <w:bCs/>
          <w:color w:val="000000"/>
          <w:sz w:val="22"/>
          <w:szCs w:val="22"/>
        </w:rPr>
        <w:br/>
      </w:r>
    </w:p>
    <w:p w:rsidR="000B33BF" w:rsidRPr="00464E0F" w:rsidRDefault="000B33BF" w:rsidP="00464E0F">
      <w:pPr>
        <w:pStyle w:val="Ttulo3"/>
        <w:spacing w:before="0"/>
        <w:rPr>
          <w:rFonts w:ascii="Arial" w:eastAsia="Times New Roman" w:hAnsi="Arial" w:cs="Arial"/>
          <w:bCs w:val="0"/>
          <w:color w:val="000000"/>
          <w:lang w:eastAsia="es-CL"/>
        </w:rPr>
      </w:pPr>
      <w:bookmarkStart w:id="672" w:name="_Toc536544900"/>
      <w:bookmarkStart w:id="673" w:name="_Toc536545014"/>
      <w:bookmarkStart w:id="674" w:name="_Toc536545430"/>
      <w:bookmarkStart w:id="675" w:name="_Toc536545871"/>
      <w:bookmarkStart w:id="676" w:name="_Toc536547357"/>
      <w:bookmarkStart w:id="677" w:name="_Toc536547704"/>
      <w:r w:rsidRPr="00464E0F">
        <w:rPr>
          <w:rFonts w:ascii="Arial" w:eastAsia="Times New Roman" w:hAnsi="Arial" w:cs="Arial"/>
          <w:bCs w:val="0"/>
          <w:color w:val="000000"/>
          <w:lang w:eastAsia="es-CL"/>
        </w:rPr>
        <w:t xml:space="preserve">4.4.- </w:t>
      </w:r>
      <w:r w:rsidR="00CE1C93" w:rsidRPr="00464E0F">
        <w:rPr>
          <w:rFonts w:ascii="Arial" w:eastAsia="Times New Roman" w:hAnsi="Arial" w:cs="Arial"/>
          <w:bCs w:val="0"/>
          <w:color w:val="000000"/>
          <w:lang w:eastAsia="es-CL"/>
        </w:rPr>
        <w:t>Evaluación y conformación de nómina.</w:t>
      </w:r>
      <w:bookmarkEnd w:id="672"/>
      <w:bookmarkEnd w:id="673"/>
      <w:bookmarkEnd w:id="674"/>
      <w:bookmarkEnd w:id="675"/>
      <w:bookmarkEnd w:id="676"/>
      <w:bookmarkEnd w:id="677"/>
      <w:r w:rsidR="00CE1C93" w:rsidRPr="00464E0F">
        <w:rPr>
          <w:rFonts w:ascii="Arial" w:eastAsia="Times New Roman" w:hAnsi="Arial" w:cs="Arial"/>
          <w:bCs w:val="0"/>
          <w:color w:val="000000"/>
          <w:lang w:eastAsia="es-CL"/>
        </w:rPr>
        <w:t xml:space="preserve"> </w:t>
      </w:r>
    </w:p>
    <w:p w:rsidR="000B33BF" w:rsidRDefault="000B33BF" w:rsidP="003C50E8">
      <w:pPr>
        <w:pStyle w:val="NormalWeb"/>
        <w:tabs>
          <w:tab w:val="left" w:pos="284"/>
        </w:tabs>
        <w:spacing w:before="0" w:beforeAutospacing="0" w:after="0" w:afterAutospacing="0"/>
        <w:jc w:val="both"/>
        <w:rPr>
          <w:rFonts w:ascii="Arial" w:hAnsi="Arial" w:cs="Arial"/>
          <w:b/>
          <w:bCs/>
          <w:color w:val="000000"/>
          <w:sz w:val="22"/>
          <w:szCs w:val="22"/>
        </w:rPr>
      </w:pPr>
    </w:p>
    <w:p w:rsidR="000B33BF" w:rsidRDefault="00CE1C93" w:rsidP="003C50E8">
      <w:pPr>
        <w:pStyle w:val="NormalWeb"/>
        <w:tabs>
          <w:tab w:val="left" w:pos="284"/>
        </w:tabs>
        <w:spacing w:before="0" w:beforeAutospacing="0" w:after="0" w:afterAutospacing="0"/>
        <w:jc w:val="both"/>
        <w:rPr>
          <w:rFonts w:ascii="Arial" w:hAnsi="Arial" w:cs="Arial"/>
          <w:bCs/>
          <w:color w:val="000000"/>
          <w:sz w:val="22"/>
          <w:szCs w:val="22"/>
        </w:rPr>
      </w:pPr>
      <w:r w:rsidRPr="003C50E8">
        <w:rPr>
          <w:rFonts w:ascii="Arial" w:hAnsi="Arial" w:cs="Arial"/>
          <w:bCs/>
          <w:color w:val="000000"/>
          <w:sz w:val="22"/>
          <w:szCs w:val="22"/>
        </w:rPr>
        <w:t>La empresa consultora encargada del proceso evalúa a los postulantes mediante el análisis de sus antecedentes y de entrevistas personales. En primer término, los candidatos son evaluados curricularmente, elaborándose un ranking según su proximidad con el perfil de selección. Los mejor evaluados pasan a la siguiente fase de evaluación, en la que se entrevista a los candidatos y se analizan sus referencias, elaborando informes de evaluación psicolaboral y gerencial, los que serán considerados por el Consejo o el Comité de Selección en su evaluación final. A continuación, el Consejo o el Comité de Selección, según se trate de un proceso de selección de primer o de segundo nivel jerárquico, entrevista a los candidatos mejor evaluados y conforma la nómina de tres o cuatro candidatos elegibles que será entregada a la autoridad encargada del nombramiento. Si no se reúnen al menos tres candidatos para conformar nómina, el propio Consejo o el Comité de selección, en su caso, declarará desierto el concurso y deberá darse inicio a uno nuevo.</w:t>
      </w:r>
    </w:p>
    <w:p w:rsidR="003C50E8" w:rsidRDefault="00CE1C93" w:rsidP="003C50E8">
      <w:pPr>
        <w:pStyle w:val="NormalWeb"/>
        <w:tabs>
          <w:tab w:val="left" w:pos="284"/>
        </w:tabs>
        <w:spacing w:before="0" w:beforeAutospacing="0" w:after="0" w:afterAutospacing="0"/>
        <w:jc w:val="both"/>
        <w:rPr>
          <w:rFonts w:ascii="Arial" w:hAnsi="Arial" w:cs="Arial"/>
          <w:color w:val="000000"/>
          <w:sz w:val="22"/>
          <w:szCs w:val="22"/>
        </w:rPr>
      </w:pPr>
      <w:r w:rsidRPr="003C50E8">
        <w:rPr>
          <w:rFonts w:ascii="Arial" w:hAnsi="Arial" w:cs="Arial"/>
          <w:bCs/>
          <w:color w:val="000000"/>
          <w:sz w:val="22"/>
          <w:szCs w:val="22"/>
        </w:rPr>
        <w:br/>
        <w:t>Con el objeto de cautelar el buen uso de los recursos fiscales y evitar declaraciones de desierto por no reunirse al menos tres candidatos idóneos para conformar nómina, la ley N° 20.955 estableció el mecanismo de gestión de candidatos, en virtud del cual el Consejo, por un quórum de 4/5 de sus miembros, podrá acordar incorporar a los concursos –con su autorización y antes de las entrevistas- a personas que hayan sido incluidas en nóminas de concursos destinados a proveer cargos análogos en los últimos 24 meses o a Altos Directivos Públicos que hayan ejercido como tales por al menos 2 años y que han cumplido el 90% o más de su Convenio de Desempeño.</w:t>
      </w:r>
      <w:r w:rsidR="003C50E8">
        <w:rPr>
          <w:rFonts w:ascii="Arial" w:hAnsi="Arial" w:cs="Arial"/>
          <w:color w:val="000000"/>
          <w:sz w:val="22"/>
          <w:szCs w:val="22"/>
        </w:rPr>
        <w:t xml:space="preserve"> </w:t>
      </w:r>
    </w:p>
    <w:p w:rsidR="000B33BF" w:rsidRPr="00464E0F" w:rsidRDefault="00CE1C93" w:rsidP="00464E0F">
      <w:pPr>
        <w:pStyle w:val="Ttulo3"/>
        <w:spacing w:before="0"/>
        <w:rPr>
          <w:rFonts w:ascii="Arial" w:eastAsia="Times New Roman" w:hAnsi="Arial" w:cs="Arial"/>
          <w:bCs w:val="0"/>
          <w:color w:val="000000"/>
          <w:lang w:eastAsia="es-CL"/>
        </w:rPr>
      </w:pPr>
      <w:r>
        <w:rPr>
          <w:rFonts w:ascii="Arial" w:hAnsi="Arial" w:cs="Arial"/>
          <w:color w:val="000000"/>
        </w:rPr>
        <w:br/>
      </w:r>
      <w:bookmarkStart w:id="678" w:name="_Toc536544901"/>
      <w:bookmarkStart w:id="679" w:name="_Toc536545015"/>
      <w:bookmarkStart w:id="680" w:name="_Toc536545431"/>
      <w:bookmarkStart w:id="681" w:name="_Toc536545872"/>
      <w:bookmarkStart w:id="682" w:name="_Toc536547358"/>
      <w:bookmarkStart w:id="683" w:name="_Toc536547705"/>
      <w:r w:rsidR="000B33BF" w:rsidRPr="00464E0F">
        <w:rPr>
          <w:rFonts w:ascii="Arial" w:eastAsia="Times New Roman" w:hAnsi="Arial" w:cs="Arial"/>
          <w:bCs w:val="0"/>
          <w:color w:val="000000"/>
          <w:lang w:eastAsia="es-CL"/>
        </w:rPr>
        <w:t xml:space="preserve">4.5.- </w:t>
      </w:r>
      <w:r w:rsidRPr="00464E0F">
        <w:rPr>
          <w:rFonts w:ascii="Arial" w:eastAsia="Times New Roman" w:hAnsi="Arial" w:cs="Arial"/>
          <w:bCs w:val="0"/>
          <w:color w:val="000000"/>
          <w:lang w:eastAsia="es-CL"/>
        </w:rPr>
        <w:t>Nombramiento o declaración de desierto.</w:t>
      </w:r>
      <w:bookmarkEnd w:id="678"/>
      <w:bookmarkEnd w:id="679"/>
      <w:bookmarkEnd w:id="680"/>
      <w:bookmarkEnd w:id="681"/>
      <w:bookmarkEnd w:id="682"/>
      <w:bookmarkEnd w:id="683"/>
      <w:r w:rsidRPr="00464E0F">
        <w:rPr>
          <w:rFonts w:ascii="Arial" w:eastAsia="Times New Roman" w:hAnsi="Arial" w:cs="Arial"/>
          <w:bCs w:val="0"/>
          <w:color w:val="000000"/>
          <w:lang w:eastAsia="es-CL"/>
        </w:rPr>
        <w:t xml:space="preserve"> </w:t>
      </w:r>
    </w:p>
    <w:p w:rsidR="000B33BF" w:rsidRDefault="000B33BF" w:rsidP="003C50E8">
      <w:pPr>
        <w:pStyle w:val="NormalWeb"/>
        <w:tabs>
          <w:tab w:val="left" w:pos="284"/>
        </w:tabs>
        <w:spacing w:before="0" w:beforeAutospacing="0" w:after="0" w:afterAutospacing="0"/>
        <w:jc w:val="both"/>
        <w:rPr>
          <w:rFonts w:ascii="Arial" w:hAnsi="Arial" w:cs="Arial"/>
          <w:b/>
          <w:bCs/>
          <w:color w:val="000000"/>
          <w:sz w:val="22"/>
          <w:szCs w:val="22"/>
        </w:rPr>
      </w:pPr>
    </w:p>
    <w:p w:rsidR="003C50E8" w:rsidRPr="003C50E8" w:rsidRDefault="00CE1C93" w:rsidP="003C50E8">
      <w:pPr>
        <w:pStyle w:val="NormalWeb"/>
        <w:tabs>
          <w:tab w:val="left" w:pos="284"/>
        </w:tabs>
        <w:spacing w:before="0" w:beforeAutospacing="0" w:after="0" w:afterAutospacing="0"/>
        <w:jc w:val="both"/>
        <w:rPr>
          <w:rFonts w:ascii="Arial" w:hAnsi="Arial" w:cs="Arial"/>
          <w:bCs/>
          <w:color w:val="000000"/>
          <w:sz w:val="22"/>
          <w:szCs w:val="22"/>
        </w:rPr>
      </w:pPr>
      <w:r w:rsidRPr="003C50E8">
        <w:rPr>
          <w:rFonts w:ascii="Arial" w:hAnsi="Arial" w:cs="Arial"/>
          <w:bCs/>
          <w:color w:val="000000"/>
          <w:sz w:val="22"/>
          <w:szCs w:val="22"/>
        </w:rPr>
        <w:t>El jefe de servicio, respecto de los candidatos de segundo nivel, tendrá la obligación de entrevistar a los nominados y deberá informar de ello por escrito a la Dirección Nacional del Servicio Civil.</w:t>
      </w:r>
    </w:p>
    <w:p w:rsidR="003C50E8" w:rsidRDefault="00CE1C93" w:rsidP="003C50E8">
      <w:pPr>
        <w:pStyle w:val="NormalWeb"/>
        <w:tabs>
          <w:tab w:val="left" w:pos="284"/>
        </w:tabs>
        <w:spacing w:before="0" w:beforeAutospacing="0" w:after="0" w:afterAutospacing="0"/>
        <w:jc w:val="both"/>
        <w:rPr>
          <w:rFonts w:ascii="Arial" w:hAnsi="Arial" w:cs="Arial"/>
          <w:color w:val="000000"/>
          <w:sz w:val="22"/>
          <w:szCs w:val="22"/>
        </w:rPr>
      </w:pPr>
      <w:r w:rsidRPr="003C50E8">
        <w:rPr>
          <w:rFonts w:ascii="Arial" w:hAnsi="Arial" w:cs="Arial"/>
          <w:b/>
          <w:bCs/>
          <w:color w:val="000000"/>
          <w:sz w:val="22"/>
          <w:szCs w:val="22"/>
        </w:rPr>
        <w:br/>
      </w:r>
      <w:r>
        <w:rPr>
          <w:rFonts w:ascii="Arial" w:hAnsi="Arial" w:cs="Arial"/>
          <w:color w:val="000000"/>
          <w:sz w:val="22"/>
          <w:szCs w:val="22"/>
        </w:rPr>
        <w:t>La autoridad encargada del nombramiento -que en el primer nivel es el Presidente de la República y, en el segundo nivel, el respectivo jefe de servicio- puede nombrar a una de las personas nominada o declarar desierto el concurso.</w:t>
      </w:r>
    </w:p>
    <w:p w:rsidR="003C50E8" w:rsidRDefault="00CE1C93" w:rsidP="003C50E8">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br/>
        <w:t>Si opta por nombrar se informará de ello al Presidente del Consejo de Alta Dirección Pública, al Ministro del ramo y a la persona elegida. El nombramiento –para el cual dispondrá de un plazo máximo de 90 o de 20 días hábiles contados desde la recepción de la nómina, según se trate de cargos de primer o segundo nivel jerárquico- se efectúa a través de un decreto supremo firmado por el Presidente de la República y por el Ministro del ramo y una copia del mismo es archivada por la Dirección Nacional del Servicio Civil, abriéndose un archivo individual del Alto Directivo Público, en el cual se incluye la información relevante disponible.</w:t>
      </w:r>
    </w:p>
    <w:p w:rsidR="003C50E8" w:rsidRDefault="00CE1C93" w:rsidP="003C50E8">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br/>
        <w:t>Si opta por declarar desierto, tratándose de cargos de segundo nivel, la ley N°20.955 limitó esta opción a una única oportunidad. Tanto para el primer como el segundo nivel, la declaración de desierto podrá ser expresa o será la consecuencia de no haber efectuado el nombramiento dentro del plazo que la ley señala al efecto.</w:t>
      </w:r>
    </w:p>
    <w:p w:rsidR="00527F0A" w:rsidRDefault="00CE1C93" w:rsidP="003C50E8">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br/>
        <w:t>En el evento que se haya declarado desierto un concurso de segundo nivel, si nuevamente transcurre el plazo sin que se efectúe el nombramiento, la ley faculta al Consejo para declarar desierto fundadamente por una única vez dentro del término de 10 días contados desde vencimiento del plazo. Si el Consejo no ejerce esta atribución, se deberá nombrar al primero de la nómina, el mismo efecto ocurrirá en el caso en que el Consejo haya ejercido la facultad, se haya llevado a cabo el nuevo concurso y nuevamente venza el plazo sin que se efectúe el nombramiento por parte de la autoridad.</w:t>
      </w:r>
    </w:p>
    <w:p w:rsidR="00527F0A" w:rsidRDefault="00527F0A" w:rsidP="003C50E8">
      <w:pPr>
        <w:pStyle w:val="NormalWeb"/>
        <w:spacing w:before="0" w:beforeAutospacing="0" w:after="0" w:afterAutospacing="0"/>
        <w:jc w:val="both"/>
        <w:rPr>
          <w:rFonts w:ascii="Arial" w:hAnsi="Arial" w:cs="Arial"/>
          <w:color w:val="000000"/>
          <w:sz w:val="22"/>
          <w:szCs w:val="22"/>
        </w:rPr>
      </w:pPr>
    </w:p>
    <w:p w:rsidR="00527F0A" w:rsidRDefault="00CE1C93" w:rsidP="003C50E8">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t>Finalmente, se hace entrega de certificados a los postulantes que integraron nómina y que lo hayan así solicitado, atestiguando el hecho y, además, se reciben las reclamaciones de los postulantes que consideren que se han producido vicios o irregularidades que afecten su participación igualitaria en el proceso de selección.</w:t>
      </w:r>
    </w:p>
    <w:p w:rsidR="00CE1C93" w:rsidRDefault="00CE1C93" w:rsidP="003C50E8">
      <w:pPr>
        <w:pStyle w:val="NormalWeb"/>
        <w:spacing w:before="0" w:beforeAutospacing="0" w:after="0" w:afterAutospacing="0"/>
        <w:jc w:val="both"/>
      </w:pPr>
    </w:p>
    <w:p w:rsidR="00CE1C93" w:rsidRPr="00F462E3" w:rsidRDefault="00CE1C93" w:rsidP="00F462E3">
      <w:pPr>
        <w:pStyle w:val="Ttulo2"/>
        <w:spacing w:before="0" w:line="240" w:lineRule="auto"/>
        <w:rPr>
          <w:rFonts w:ascii="Arial" w:eastAsia="Times New Roman" w:hAnsi="Arial" w:cs="Arial"/>
          <w:bCs w:val="0"/>
          <w:color w:val="auto"/>
          <w:sz w:val="22"/>
          <w:szCs w:val="22"/>
          <w:lang w:eastAsia="es-CL"/>
        </w:rPr>
      </w:pPr>
      <w:bookmarkStart w:id="684" w:name="_Toc536544902"/>
      <w:bookmarkStart w:id="685" w:name="_Toc536545016"/>
      <w:bookmarkStart w:id="686" w:name="_Toc536545432"/>
      <w:bookmarkStart w:id="687" w:name="_Toc536545873"/>
      <w:bookmarkStart w:id="688" w:name="_Toc536547359"/>
      <w:bookmarkStart w:id="689" w:name="_Toc536547706"/>
      <w:r w:rsidRPr="00F462E3">
        <w:rPr>
          <w:rFonts w:ascii="Arial" w:eastAsia="Times New Roman" w:hAnsi="Arial" w:cs="Arial"/>
          <w:bCs w:val="0"/>
          <w:color w:val="auto"/>
          <w:sz w:val="22"/>
          <w:szCs w:val="22"/>
          <w:lang w:eastAsia="es-CL"/>
        </w:rPr>
        <w:t>5.- Condiciones de desempeño de Altos Directivos Públicos.</w:t>
      </w:r>
      <w:bookmarkEnd w:id="684"/>
      <w:bookmarkEnd w:id="685"/>
      <w:bookmarkEnd w:id="686"/>
      <w:bookmarkEnd w:id="687"/>
      <w:bookmarkEnd w:id="688"/>
      <w:bookmarkEnd w:id="689"/>
    </w:p>
    <w:p w:rsidR="00CE1C93" w:rsidRDefault="00CE1C93" w:rsidP="003C50E8">
      <w:pPr>
        <w:spacing w:after="0" w:line="240" w:lineRule="auto"/>
        <w:jc w:val="both"/>
      </w:pPr>
    </w:p>
    <w:p w:rsidR="003C50E8" w:rsidRDefault="00CE1C93" w:rsidP="003C50E8">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t>El legislador consagró las siguientes condiciones específicas destinadas a facilitar y potenciar el mejor desempeño de los Altos Directivos Públicos:</w:t>
      </w:r>
    </w:p>
    <w:p w:rsidR="00467367" w:rsidRDefault="00CE1C93" w:rsidP="00464E0F">
      <w:pPr>
        <w:pStyle w:val="Ttulo3"/>
        <w:spacing w:before="0"/>
        <w:rPr>
          <w:rFonts w:ascii="Arial" w:eastAsia="Times New Roman" w:hAnsi="Arial" w:cs="Arial"/>
          <w:bCs w:val="0"/>
          <w:color w:val="000000"/>
          <w:lang w:eastAsia="es-CL"/>
        </w:rPr>
      </w:pPr>
      <w:r>
        <w:rPr>
          <w:rFonts w:ascii="Arial" w:hAnsi="Arial" w:cs="Arial"/>
          <w:color w:val="000000"/>
        </w:rPr>
        <w:t xml:space="preserve"> </w:t>
      </w:r>
      <w:r>
        <w:rPr>
          <w:rFonts w:ascii="Arial" w:hAnsi="Arial" w:cs="Arial"/>
          <w:color w:val="000000"/>
        </w:rPr>
        <w:br/>
      </w:r>
      <w:bookmarkStart w:id="690" w:name="_Toc536544903"/>
      <w:bookmarkStart w:id="691" w:name="_Toc536545017"/>
      <w:bookmarkStart w:id="692" w:name="_Toc536545433"/>
      <w:bookmarkStart w:id="693" w:name="_Toc536545874"/>
      <w:bookmarkStart w:id="694" w:name="_Toc536547360"/>
      <w:bookmarkStart w:id="695" w:name="_Toc536547707"/>
    </w:p>
    <w:p w:rsidR="00467367" w:rsidRDefault="00467367" w:rsidP="00464E0F">
      <w:pPr>
        <w:pStyle w:val="Ttulo3"/>
        <w:spacing w:before="0"/>
        <w:rPr>
          <w:rFonts w:ascii="Arial" w:eastAsia="Times New Roman" w:hAnsi="Arial" w:cs="Arial"/>
          <w:bCs w:val="0"/>
          <w:color w:val="000000"/>
          <w:lang w:eastAsia="es-CL"/>
        </w:rPr>
      </w:pPr>
    </w:p>
    <w:p w:rsidR="000B33BF" w:rsidRPr="00464E0F" w:rsidRDefault="000B33BF" w:rsidP="00464E0F">
      <w:pPr>
        <w:pStyle w:val="Ttulo3"/>
        <w:spacing w:before="0"/>
        <w:rPr>
          <w:rFonts w:ascii="Arial" w:eastAsia="Times New Roman" w:hAnsi="Arial" w:cs="Arial"/>
          <w:bCs w:val="0"/>
          <w:color w:val="000000"/>
          <w:lang w:eastAsia="es-CL"/>
        </w:rPr>
      </w:pPr>
      <w:r w:rsidRPr="00464E0F">
        <w:rPr>
          <w:rFonts w:ascii="Arial" w:eastAsia="Times New Roman" w:hAnsi="Arial" w:cs="Arial"/>
          <w:bCs w:val="0"/>
          <w:color w:val="000000"/>
          <w:lang w:eastAsia="es-CL"/>
        </w:rPr>
        <w:t xml:space="preserve">5.1.- </w:t>
      </w:r>
      <w:r w:rsidR="00CE1C93" w:rsidRPr="00464E0F">
        <w:rPr>
          <w:rFonts w:ascii="Arial" w:eastAsia="Times New Roman" w:hAnsi="Arial" w:cs="Arial"/>
          <w:bCs w:val="0"/>
          <w:color w:val="000000"/>
          <w:lang w:eastAsia="es-CL"/>
        </w:rPr>
        <w:t>Dedicación exclusiva</w:t>
      </w:r>
      <w:r w:rsidRPr="00464E0F">
        <w:rPr>
          <w:rFonts w:ascii="Arial" w:eastAsia="Times New Roman" w:hAnsi="Arial" w:cs="Arial"/>
          <w:bCs w:val="0"/>
          <w:color w:val="000000"/>
          <w:lang w:eastAsia="es-CL"/>
        </w:rPr>
        <w:t>.</w:t>
      </w:r>
      <w:bookmarkEnd w:id="690"/>
      <w:bookmarkEnd w:id="691"/>
      <w:bookmarkEnd w:id="692"/>
      <w:bookmarkEnd w:id="693"/>
      <w:bookmarkEnd w:id="694"/>
      <w:bookmarkEnd w:id="695"/>
    </w:p>
    <w:p w:rsidR="000B33BF" w:rsidRDefault="000B33BF" w:rsidP="003C50E8">
      <w:pPr>
        <w:pStyle w:val="NormalWeb"/>
        <w:tabs>
          <w:tab w:val="left" w:pos="284"/>
        </w:tabs>
        <w:spacing w:before="0" w:beforeAutospacing="0" w:after="0" w:afterAutospacing="0"/>
        <w:jc w:val="both"/>
        <w:rPr>
          <w:rFonts w:ascii="Arial" w:hAnsi="Arial" w:cs="Arial"/>
          <w:b/>
          <w:bCs/>
          <w:color w:val="000000"/>
          <w:sz w:val="22"/>
          <w:szCs w:val="22"/>
        </w:rPr>
      </w:pPr>
    </w:p>
    <w:p w:rsidR="003C50E8" w:rsidRDefault="00CE1C93" w:rsidP="003C50E8">
      <w:pPr>
        <w:pStyle w:val="NormalWeb"/>
        <w:tabs>
          <w:tab w:val="left" w:pos="284"/>
        </w:tabs>
        <w:spacing w:before="0" w:beforeAutospacing="0" w:after="0" w:afterAutospacing="0"/>
        <w:jc w:val="both"/>
        <w:rPr>
          <w:rFonts w:ascii="Arial" w:hAnsi="Arial" w:cs="Arial"/>
          <w:color w:val="000000"/>
          <w:sz w:val="22"/>
          <w:szCs w:val="22"/>
        </w:rPr>
      </w:pPr>
      <w:r>
        <w:rPr>
          <w:rFonts w:ascii="Arial" w:hAnsi="Arial" w:cs="Arial"/>
          <w:color w:val="000000"/>
          <w:sz w:val="22"/>
          <w:szCs w:val="22"/>
        </w:rPr>
        <w:t>Los cargos de Altos Directivos Públicos del Sistema deben desempeñarse con dedicación exclusiva, por regla general.</w:t>
      </w:r>
    </w:p>
    <w:p w:rsidR="003C50E8" w:rsidRDefault="00CE1C93" w:rsidP="003C50E8">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br/>
        <w:t xml:space="preserve">Excepcionalmente, pueden desarrollar actividades docentes durante la jornada de trabajo, con un tope de doce horas semanales y con la obligación de compensar las horas en que no haya desempeñado el cargo efectivamente. </w:t>
      </w:r>
    </w:p>
    <w:p w:rsidR="003C50E8" w:rsidRDefault="00CE1C93" w:rsidP="003C50E8">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br/>
        <w:t>La ley Nº 20.261, creó una nueva excepción al disponer que los Directores de Hospital o de Servicio de Salud seleccionados por el Sistema de Alta Dirección Pública, podrán destinar un máximo de doce horas, en forma indistinta o combinada, al desempeño de la actividad clínica y asistencial.  Además, el 17 de febrero de 2012, fue publicada la ley N° 20.498, que modificó la ley N° 19.882 y flexibilizó la dedicación exclusiva de los cargos de Subdirectores Médicos de Servicios de Salud y de Hospital, habilitándolos para optar por sustituir la jornada de 44 horas semanales con dedicación exclusiva, por una jornada de 33 horas semanales, con la limitante de no ejercer otro cargo con responsabilidades directivas en el sector salud o por mantener la jornada de 44 horas, pudiendo en este caso destinar las horas de docencia que la ley autoriza ejercer a los ocupantes de estos cargos, al desempeño de la actividad clínica y asistencial.</w:t>
      </w:r>
    </w:p>
    <w:p w:rsidR="000B33BF" w:rsidRPr="00464E0F" w:rsidRDefault="00CE1C93" w:rsidP="00464E0F">
      <w:pPr>
        <w:pStyle w:val="Ttulo3"/>
        <w:spacing w:before="0"/>
        <w:rPr>
          <w:rFonts w:ascii="Arial" w:eastAsia="Times New Roman" w:hAnsi="Arial" w:cs="Arial"/>
          <w:bCs w:val="0"/>
          <w:color w:val="000000"/>
          <w:lang w:eastAsia="es-CL"/>
        </w:rPr>
      </w:pPr>
      <w:r>
        <w:rPr>
          <w:rFonts w:ascii="Arial" w:hAnsi="Arial" w:cs="Arial"/>
          <w:color w:val="000000"/>
        </w:rPr>
        <w:br/>
      </w:r>
      <w:bookmarkStart w:id="696" w:name="_Toc536544904"/>
      <w:bookmarkStart w:id="697" w:name="_Toc536545018"/>
      <w:bookmarkStart w:id="698" w:name="_Toc536545434"/>
      <w:bookmarkStart w:id="699" w:name="_Toc536545875"/>
      <w:bookmarkStart w:id="700" w:name="_Toc536547361"/>
      <w:bookmarkStart w:id="701" w:name="_Toc536547708"/>
      <w:r w:rsidR="000B33BF" w:rsidRPr="00464E0F">
        <w:rPr>
          <w:rFonts w:ascii="Arial" w:eastAsia="Times New Roman" w:hAnsi="Arial" w:cs="Arial"/>
          <w:bCs w:val="0"/>
          <w:color w:val="000000"/>
          <w:lang w:eastAsia="es-CL"/>
        </w:rPr>
        <w:t xml:space="preserve">5.2.- </w:t>
      </w:r>
      <w:r w:rsidRPr="00464E0F">
        <w:rPr>
          <w:rFonts w:ascii="Arial" w:eastAsia="Times New Roman" w:hAnsi="Arial" w:cs="Arial"/>
          <w:bCs w:val="0"/>
          <w:color w:val="000000"/>
          <w:lang w:eastAsia="es-CL"/>
        </w:rPr>
        <w:t>Extensión del nombramiento</w:t>
      </w:r>
      <w:r w:rsidR="000B33BF" w:rsidRPr="00464E0F">
        <w:rPr>
          <w:rFonts w:ascii="Arial" w:eastAsia="Times New Roman" w:hAnsi="Arial" w:cs="Arial"/>
          <w:bCs w:val="0"/>
          <w:color w:val="000000"/>
          <w:lang w:eastAsia="es-CL"/>
        </w:rPr>
        <w:t>.</w:t>
      </w:r>
      <w:bookmarkEnd w:id="696"/>
      <w:bookmarkEnd w:id="697"/>
      <w:bookmarkEnd w:id="698"/>
      <w:bookmarkEnd w:id="699"/>
      <w:bookmarkEnd w:id="700"/>
      <w:bookmarkEnd w:id="701"/>
    </w:p>
    <w:p w:rsidR="000B33BF" w:rsidRDefault="000B33BF" w:rsidP="003C50E8">
      <w:pPr>
        <w:pStyle w:val="NormalWeb"/>
        <w:tabs>
          <w:tab w:val="left" w:pos="284"/>
        </w:tabs>
        <w:spacing w:before="0" w:beforeAutospacing="0" w:after="0" w:afterAutospacing="0"/>
        <w:jc w:val="both"/>
        <w:rPr>
          <w:rFonts w:ascii="Arial" w:hAnsi="Arial" w:cs="Arial"/>
          <w:b/>
          <w:bCs/>
          <w:color w:val="000000"/>
          <w:sz w:val="22"/>
          <w:szCs w:val="22"/>
        </w:rPr>
      </w:pPr>
    </w:p>
    <w:p w:rsidR="003C50E8" w:rsidRPr="003C50E8" w:rsidRDefault="00CE1C93" w:rsidP="003C50E8">
      <w:pPr>
        <w:pStyle w:val="NormalWeb"/>
        <w:tabs>
          <w:tab w:val="left" w:pos="284"/>
        </w:tabs>
        <w:spacing w:before="0" w:beforeAutospacing="0" w:after="0" w:afterAutospacing="0"/>
        <w:jc w:val="both"/>
        <w:rPr>
          <w:rFonts w:ascii="Arial" w:hAnsi="Arial" w:cs="Arial"/>
          <w:bCs/>
          <w:color w:val="000000"/>
          <w:sz w:val="22"/>
          <w:szCs w:val="22"/>
        </w:rPr>
      </w:pPr>
      <w:r w:rsidRPr="003C50E8">
        <w:rPr>
          <w:rFonts w:ascii="Arial" w:hAnsi="Arial" w:cs="Arial"/>
          <w:bCs/>
          <w:color w:val="000000"/>
          <w:sz w:val="22"/>
          <w:szCs w:val="22"/>
        </w:rPr>
        <w:t>El nombramiento se efectúa por el término de tres años renovables por la autoridad competente hasta por dos veces, por el mismo plazo, considerando para ello las evaluaciones disponibles y, particularmente, el convenio de desempeño suscrito por el respectivo Alto Directivo Público. Una vez transcurridos los plazos antes señalados, el Alto Directivo Público que desee permanecer en el cargo deberá postular en igualdad de condiciones con el resto de los interesados.</w:t>
      </w:r>
    </w:p>
    <w:p w:rsidR="003C50E8" w:rsidRDefault="00CE1C93" w:rsidP="003C50E8">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br/>
        <w:t xml:space="preserve">Cabe destacar que, en materia de remoción, el legislador ha dispuesto que los Altos Directivos Públicos son funcionarios de exclusiva confianza de la autoridad facultada para el nombramiento, lo que implica que ésta puede removerlos del cargo en cualquier momento en que lo estime necesario. </w:t>
      </w:r>
    </w:p>
    <w:p w:rsidR="000B33BF" w:rsidRPr="00464E0F" w:rsidRDefault="00CE1C93" w:rsidP="00464E0F">
      <w:pPr>
        <w:pStyle w:val="Ttulo3"/>
        <w:spacing w:before="0"/>
        <w:rPr>
          <w:rFonts w:ascii="Arial" w:eastAsia="Times New Roman" w:hAnsi="Arial" w:cs="Arial"/>
          <w:bCs w:val="0"/>
          <w:color w:val="000000"/>
          <w:lang w:eastAsia="es-CL"/>
        </w:rPr>
      </w:pPr>
      <w:r w:rsidRPr="003C50E8">
        <w:rPr>
          <w:rFonts w:ascii="Arial" w:hAnsi="Arial" w:cs="Arial"/>
          <w:color w:val="000000"/>
        </w:rPr>
        <w:br/>
      </w:r>
      <w:bookmarkStart w:id="702" w:name="_Toc536544905"/>
      <w:bookmarkStart w:id="703" w:name="_Toc536545019"/>
      <w:bookmarkStart w:id="704" w:name="_Toc536545435"/>
      <w:bookmarkStart w:id="705" w:name="_Toc536545876"/>
      <w:bookmarkStart w:id="706" w:name="_Toc536547362"/>
      <w:bookmarkStart w:id="707" w:name="_Toc536547709"/>
      <w:r w:rsidR="000B33BF" w:rsidRPr="00464E0F">
        <w:rPr>
          <w:rFonts w:ascii="Arial" w:eastAsia="Times New Roman" w:hAnsi="Arial" w:cs="Arial"/>
          <w:bCs w:val="0"/>
          <w:color w:val="000000"/>
          <w:lang w:eastAsia="es-CL"/>
        </w:rPr>
        <w:t xml:space="preserve">5.3.- </w:t>
      </w:r>
      <w:r w:rsidRPr="00464E0F">
        <w:rPr>
          <w:rFonts w:ascii="Arial" w:eastAsia="Times New Roman" w:hAnsi="Arial" w:cs="Arial"/>
          <w:bCs w:val="0"/>
          <w:color w:val="000000"/>
          <w:lang w:eastAsia="es-CL"/>
        </w:rPr>
        <w:t>Indemnización</w:t>
      </w:r>
      <w:r w:rsidR="000B33BF" w:rsidRPr="00464E0F">
        <w:rPr>
          <w:rFonts w:ascii="Arial" w:eastAsia="Times New Roman" w:hAnsi="Arial" w:cs="Arial"/>
          <w:bCs w:val="0"/>
          <w:color w:val="000000"/>
          <w:lang w:eastAsia="es-CL"/>
        </w:rPr>
        <w:t>.</w:t>
      </w:r>
      <w:bookmarkEnd w:id="702"/>
      <w:bookmarkEnd w:id="703"/>
      <w:bookmarkEnd w:id="704"/>
      <w:bookmarkEnd w:id="705"/>
      <w:bookmarkEnd w:id="706"/>
      <w:bookmarkEnd w:id="707"/>
    </w:p>
    <w:p w:rsidR="000B33BF" w:rsidRDefault="000B33BF" w:rsidP="003C50E8">
      <w:pPr>
        <w:pStyle w:val="NormalWeb"/>
        <w:tabs>
          <w:tab w:val="left" w:pos="284"/>
        </w:tabs>
        <w:spacing w:before="0" w:beforeAutospacing="0" w:after="0" w:afterAutospacing="0"/>
        <w:jc w:val="both"/>
        <w:rPr>
          <w:rFonts w:ascii="Arial" w:hAnsi="Arial" w:cs="Arial"/>
          <w:b/>
          <w:bCs/>
          <w:color w:val="000000"/>
          <w:sz w:val="22"/>
          <w:szCs w:val="22"/>
        </w:rPr>
      </w:pPr>
    </w:p>
    <w:p w:rsidR="00A77FAA" w:rsidRDefault="00CE1C93" w:rsidP="00C02401">
      <w:pPr>
        <w:pStyle w:val="NormalWeb"/>
        <w:tabs>
          <w:tab w:val="left" w:pos="284"/>
        </w:tabs>
        <w:spacing w:before="0" w:beforeAutospacing="0" w:after="0" w:afterAutospacing="0"/>
        <w:jc w:val="both"/>
        <w:rPr>
          <w:rFonts w:ascii="Arial" w:hAnsi="Arial" w:cs="Arial"/>
          <w:bCs/>
          <w:color w:val="000000"/>
          <w:sz w:val="22"/>
          <w:szCs w:val="22"/>
        </w:rPr>
      </w:pPr>
      <w:r w:rsidRPr="003C50E8">
        <w:rPr>
          <w:rFonts w:ascii="Arial" w:hAnsi="Arial" w:cs="Arial"/>
          <w:bCs/>
          <w:color w:val="000000"/>
          <w:sz w:val="22"/>
          <w:szCs w:val="22"/>
        </w:rPr>
        <w:t>El Alto Directivo tiene derecho a gozar de la indemnización contemplada en el artículo 148 de la ley Nº 18.834, sobre Estatuto Administrativo, equivalente al total de las remuneraciones devengadas en el último mes, por cada año de servicio en la institución, con un máximo de seis años. El derecho a indemnización se hace efectivo cuando el Alto Directivo cesa en sus funciones por concluir el período de nombramiento sin que éste sea renovado o cuando cesa en sus funciones por petición de renuncia, antes de concluir el plazo de nombramiento o de su renovación y no concurra causal derivada de su responsabilidad administrativa, civil o penal.</w:t>
      </w:r>
      <w:bookmarkStart w:id="708" w:name="_Toc536544906"/>
      <w:bookmarkStart w:id="709" w:name="_Toc536545020"/>
      <w:bookmarkStart w:id="710" w:name="_Toc536545436"/>
      <w:bookmarkStart w:id="711" w:name="_Toc536545877"/>
      <w:bookmarkStart w:id="712" w:name="_Toc536547363"/>
      <w:bookmarkStart w:id="713" w:name="_Toc536547710"/>
    </w:p>
    <w:p w:rsidR="00C02401" w:rsidRDefault="00C02401" w:rsidP="00C02401">
      <w:pPr>
        <w:pStyle w:val="NormalWeb"/>
        <w:tabs>
          <w:tab w:val="left" w:pos="284"/>
        </w:tabs>
        <w:spacing w:before="0" w:beforeAutospacing="0" w:after="0" w:afterAutospacing="0"/>
        <w:jc w:val="both"/>
        <w:rPr>
          <w:rFonts w:ascii="Arial" w:hAnsi="Arial" w:cs="Arial"/>
          <w:bCs/>
          <w:color w:val="000000"/>
          <w:sz w:val="22"/>
          <w:szCs w:val="22"/>
        </w:rPr>
      </w:pPr>
    </w:p>
    <w:p w:rsidR="00C02401" w:rsidRDefault="00C02401" w:rsidP="00C02401">
      <w:pPr>
        <w:pStyle w:val="NormalWeb"/>
        <w:tabs>
          <w:tab w:val="left" w:pos="284"/>
        </w:tabs>
        <w:spacing w:before="0" w:beforeAutospacing="0" w:after="0" w:afterAutospacing="0"/>
        <w:jc w:val="both"/>
        <w:rPr>
          <w:rFonts w:ascii="Arial" w:hAnsi="Arial" w:cs="Arial"/>
          <w:bCs/>
          <w:color w:val="000000"/>
          <w:sz w:val="22"/>
          <w:szCs w:val="22"/>
        </w:rPr>
      </w:pPr>
    </w:p>
    <w:p w:rsidR="00C02401" w:rsidRPr="00C02401" w:rsidRDefault="00C02401" w:rsidP="00C02401">
      <w:pPr>
        <w:pStyle w:val="NormalWeb"/>
        <w:tabs>
          <w:tab w:val="left" w:pos="284"/>
        </w:tabs>
        <w:spacing w:before="0" w:beforeAutospacing="0" w:after="0" w:afterAutospacing="0"/>
        <w:jc w:val="both"/>
        <w:rPr>
          <w:rFonts w:ascii="Arial" w:hAnsi="Arial" w:cs="Arial"/>
          <w:bCs/>
          <w:color w:val="000000"/>
          <w:sz w:val="22"/>
          <w:szCs w:val="22"/>
        </w:rPr>
      </w:pPr>
    </w:p>
    <w:p w:rsidR="000B33BF" w:rsidRDefault="000B33BF" w:rsidP="00464E0F">
      <w:pPr>
        <w:pStyle w:val="Ttulo3"/>
        <w:spacing w:before="0"/>
        <w:rPr>
          <w:rFonts w:ascii="Arial" w:hAnsi="Arial" w:cs="Arial"/>
          <w:b w:val="0"/>
          <w:bCs w:val="0"/>
          <w:color w:val="000000"/>
        </w:rPr>
      </w:pPr>
      <w:r w:rsidRPr="00464E0F">
        <w:rPr>
          <w:rFonts w:ascii="Arial" w:eastAsia="Times New Roman" w:hAnsi="Arial" w:cs="Arial"/>
          <w:bCs w:val="0"/>
          <w:color w:val="000000"/>
          <w:lang w:eastAsia="es-CL"/>
        </w:rPr>
        <w:t>5.4.- A</w:t>
      </w:r>
      <w:r w:rsidR="00CE1C93" w:rsidRPr="00464E0F">
        <w:rPr>
          <w:rFonts w:ascii="Arial" w:eastAsia="Times New Roman" w:hAnsi="Arial" w:cs="Arial"/>
          <w:bCs w:val="0"/>
          <w:color w:val="000000"/>
          <w:lang w:eastAsia="es-CL"/>
        </w:rPr>
        <w:t>signación de Alta Dirección Pública</w:t>
      </w:r>
      <w:r w:rsidRPr="00464E0F">
        <w:rPr>
          <w:rFonts w:ascii="Arial" w:eastAsia="Times New Roman" w:hAnsi="Arial" w:cs="Arial"/>
          <w:bCs w:val="0"/>
          <w:color w:val="000000"/>
          <w:lang w:eastAsia="es-CL"/>
        </w:rPr>
        <w:t>.</w:t>
      </w:r>
      <w:bookmarkEnd w:id="708"/>
      <w:bookmarkEnd w:id="709"/>
      <w:bookmarkEnd w:id="710"/>
      <w:bookmarkEnd w:id="711"/>
      <w:bookmarkEnd w:id="712"/>
      <w:bookmarkEnd w:id="713"/>
      <w:r>
        <w:rPr>
          <w:rFonts w:ascii="Arial" w:hAnsi="Arial" w:cs="Arial"/>
          <w:b w:val="0"/>
          <w:bCs w:val="0"/>
          <w:color w:val="000000"/>
        </w:rPr>
        <w:t xml:space="preserve"> </w:t>
      </w:r>
    </w:p>
    <w:p w:rsidR="000B33BF" w:rsidRDefault="000B33BF" w:rsidP="003C50E8">
      <w:pPr>
        <w:pStyle w:val="NormalWeb"/>
        <w:tabs>
          <w:tab w:val="left" w:pos="284"/>
        </w:tabs>
        <w:spacing w:before="0" w:beforeAutospacing="0" w:after="0" w:afterAutospacing="0"/>
        <w:jc w:val="both"/>
        <w:rPr>
          <w:rFonts w:ascii="Arial" w:hAnsi="Arial" w:cs="Arial"/>
          <w:b/>
          <w:bCs/>
          <w:color w:val="000000"/>
          <w:sz w:val="22"/>
          <w:szCs w:val="22"/>
        </w:rPr>
      </w:pPr>
    </w:p>
    <w:p w:rsidR="003C50E8" w:rsidRPr="003C50E8" w:rsidRDefault="00CE1C93" w:rsidP="003C50E8">
      <w:pPr>
        <w:pStyle w:val="NormalWeb"/>
        <w:tabs>
          <w:tab w:val="left" w:pos="284"/>
        </w:tabs>
        <w:spacing w:before="0" w:beforeAutospacing="0" w:after="0" w:afterAutospacing="0"/>
        <w:jc w:val="both"/>
        <w:rPr>
          <w:rFonts w:ascii="Arial" w:hAnsi="Arial" w:cs="Arial"/>
          <w:bCs/>
          <w:color w:val="000000"/>
          <w:sz w:val="22"/>
          <w:szCs w:val="22"/>
        </w:rPr>
      </w:pPr>
      <w:r w:rsidRPr="003C50E8">
        <w:rPr>
          <w:rFonts w:ascii="Arial" w:hAnsi="Arial" w:cs="Arial"/>
          <w:bCs/>
          <w:color w:val="000000"/>
          <w:sz w:val="22"/>
          <w:szCs w:val="22"/>
        </w:rPr>
        <w:t>Establecida en reemplazo de la Asignación de Alta Dirección Superior consagrada por la ley Nº 19.863, será percibida por quienes desempeñen cargos de Alta Dirección Pública.</w:t>
      </w:r>
    </w:p>
    <w:p w:rsidR="000B33BF" w:rsidRPr="00464E0F" w:rsidRDefault="00CE1C93" w:rsidP="00464E0F">
      <w:pPr>
        <w:pStyle w:val="Ttulo3"/>
        <w:spacing w:before="0"/>
        <w:rPr>
          <w:rFonts w:ascii="Arial" w:eastAsia="Times New Roman" w:hAnsi="Arial" w:cs="Arial"/>
          <w:bCs w:val="0"/>
          <w:color w:val="000000"/>
          <w:lang w:eastAsia="es-CL"/>
        </w:rPr>
      </w:pPr>
      <w:r w:rsidRPr="003C50E8">
        <w:rPr>
          <w:rFonts w:ascii="Arial" w:hAnsi="Arial" w:cs="Arial"/>
          <w:b w:val="0"/>
          <w:bCs w:val="0"/>
          <w:color w:val="000000"/>
        </w:rPr>
        <w:br/>
      </w:r>
      <w:bookmarkStart w:id="714" w:name="_Toc536544907"/>
      <w:bookmarkStart w:id="715" w:name="_Toc536545021"/>
      <w:bookmarkStart w:id="716" w:name="_Toc536545437"/>
      <w:bookmarkStart w:id="717" w:name="_Toc536545878"/>
      <w:bookmarkStart w:id="718" w:name="_Toc536547364"/>
      <w:bookmarkStart w:id="719" w:name="_Toc536547711"/>
      <w:r w:rsidR="000B33BF" w:rsidRPr="00464E0F">
        <w:rPr>
          <w:rFonts w:ascii="Arial" w:eastAsia="Times New Roman" w:hAnsi="Arial" w:cs="Arial"/>
          <w:bCs w:val="0"/>
          <w:color w:val="000000"/>
          <w:lang w:eastAsia="es-CL"/>
        </w:rPr>
        <w:t xml:space="preserve">5.5.- </w:t>
      </w:r>
      <w:r w:rsidRPr="00464E0F">
        <w:rPr>
          <w:rFonts w:ascii="Arial" w:eastAsia="Times New Roman" w:hAnsi="Arial" w:cs="Arial"/>
          <w:bCs w:val="0"/>
          <w:color w:val="000000"/>
          <w:lang w:eastAsia="es-CL"/>
        </w:rPr>
        <w:t>Convenios de desempeño</w:t>
      </w:r>
      <w:r w:rsidR="000B33BF" w:rsidRPr="00464E0F">
        <w:rPr>
          <w:rFonts w:ascii="Arial" w:eastAsia="Times New Roman" w:hAnsi="Arial" w:cs="Arial"/>
          <w:bCs w:val="0"/>
          <w:color w:val="000000"/>
          <w:lang w:eastAsia="es-CL"/>
        </w:rPr>
        <w:t>.</w:t>
      </w:r>
      <w:bookmarkEnd w:id="714"/>
      <w:bookmarkEnd w:id="715"/>
      <w:bookmarkEnd w:id="716"/>
      <w:bookmarkEnd w:id="717"/>
      <w:bookmarkEnd w:id="718"/>
      <w:bookmarkEnd w:id="719"/>
    </w:p>
    <w:p w:rsidR="000B33BF" w:rsidRDefault="000B33BF" w:rsidP="003C50E8">
      <w:pPr>
        <w:pStyle w:val="NormalWeb"/>
        <w:tabs>
          <w:tab w:val="left" w:pos="284"/>
        </w:tabs>
        <w:spacing w:before="0" w:beforeAutospacing="0" w:after="0" w:afterAutospacing="0"/>
        <w:jc w:val="both"/>
        <w:rPr>
          <w:rFonts w:ascii="Arial" w:hAnsi="Arial" w:cs="Arial"/>
          <w:b/>
          <w:bCs/>
          <w:color w:val="000000"/>
          <w:sz w:val="22"/>
          <w:szCs w:val="22"/>
        </w:rPr>
      </w:pPr>
    </w:p>
    <w:p w:rsidR="003C50E8" w:rsidRPr="003C50E8" w:rsidRDefault="00CE1C93" w:rsidP="003C50E8">
      <w:pPr>
        <w:pStyle w:val="NormalWeb"/>
        <w:tabs>
          <w:tab w:val="left" w:pos="284"/>
        </w:tabs>
        <w:spacing w:before="0" w:beforeAutospacing="0" w:after="0" w:afterAutospacing="0"/>
        <w:jc w:val="both"/>
        <w:rPr>
          <w:rFonts w:ascii="Arial" w:hAnsi="Arial" w:cs="Arial"/>
          <w:bCs/>
          <w:color w:val="000000"/>
          <w:sz w:val="22"/>
          <w:szCs w:val="22"/>
        </w:rPr>
      </w:pPr>
      <w:r w:rsidRPr="003C50E8">
        <w:rPr>
          <w:rFonts w:ascii="Arial" w:hAnsi="Arial" w:cs="Arial"/>
          <w:bCs/>
          <w:color w:val="000000"/>
          <w:sz w:val="22"/>
          <w:szCs w:val="22"/>
        </w:rPr>
        <w:t>Suscritos entre el Alto Directivo y su superior jerárquico, consideran los programas de mejoramiento de gestión, las metas gubernamentales, la administración de los recursos presupuestarios y los compromisos específicos que contraiga el Directivo con la respectiva autoridad. La evaluación de su cumplimiento se reflejará en las remuneraciones del Alto Directivo Público.</w:t>
      </w:r>
    </w:p>
    <w:p w:rsidR="000B33BF" w:rsidRPr="00464E0F" w:rsidRDefault="00CE1C93" w:rsidP="00464E0F">
      <w:pPr>
        <w:pStyle w:val="Ttulo3"/>
        <w:spacing w:before="0"/>
        <w:rPr>
          <w:rFonts w:ascii="Arial" w:eastAsia="Times New Roman" w:hAnsi="Arial" w:cs="Arial"/>
          <w:bCs w:val="0"/>
          <w:color w:val="000000"/>
          <w:lang w:eastAsia="es-CL"/>
        </w:rPr>
      </w:pPr>
      <w:r w:rsidRPr="003C50E8">
        <w:rPr>
          <w:rFonts w:ascii="Arial" w:hAnsi="Arial" w:cs="Arial"/>
          <w:b w:val="0"/>
          <w:bCs w:val="0"/>
          <w:color w:val="000000"/>
        </w:rPr>
        <w:br/>
      </w:r>
      <w:bookmarkStart w:id="720" w:name="_Toc536544908"/>
      <w:bookmarkStart w:id="721" w:name="_Toc536545022"/>
      <w:bookmarkStart w:id="722" w:name="_Toc536545438"/>
      <w:bookmarkStart w:id="723" w:name="_Toc536545879"/>
      <w:bookmarkStart w:id="724" w:name="_Toc536547365"/>
      <w:bookmarkStart w:id="725" w:name="_Toc536547712"/>
      <w:r w:rsidR="000B33BF" w:rsidRPr="00464E0F">
        <w:rPr>
          <w:rFonts w:ascii="Arial" w:eastAsia="Times New Roman" w:hAnsi="Arial" w:cs="Arial"/>
          <w:bCs w:val="0"/>
          <w:color w:val="000000"/>
          <w:lang w:eastAsia="es-CL"/>
        </w:rPr>
        <w:t xml:space="preserve">5.6.- </w:t>
      </w:r>
      <w:r w:rsidRPr="00464E0F">
        <w:rPr>
          <w:rFonts w:ascii="Arial" w:eastAsia="Times New Roman" w:hAnsi="Arial" w:cs="Arial"/>
          <w:bCs w:val="0"/>
          <w:color w:val="000000"/>
          <w:lang w:eastAsia="es-CL"/>
        </w:rPr>
        <w:t>Mantención del cargo de planta</w:t>
      </w:r>
      <w:r w:rsidR="000B33BF" w:rsidRPr="00464E0F">
        <w:rPr>
          <w:rFonts w:ascii="Arial" w:eastAsia="Times New Roman" w:hAnsi="Arial" w:cs="Arial"/>
          <w:bCs w:val="0"/>
          <w:color w:val="000000"/>
          <w:lang w:eastAsia="es-CL"/>
        </w:rPr>
        <w:t>.</w:t>
      </w:r>
      <w:bookmarkEnd w:id="720"/>
      <w:bookmarkEnd w:id="721"/>
      <w:bookmarkEnd w:id="722"/>
      <w:bookmarkEnd w:id="723"/>
      <w:bookmarkEnd w:id="724"/>
      <w:bookmarkEnd w:id="725"/>
    </w:p>
    <w:p w:rsidR="000B33BF" w:rsidRDefault="000B33BF" w:rsidP="003C50E8">
      <w:pPr>
        <w:pStyle w:val="NormalWeb"/>
        <w:tabs>
          <w:tab w:val="left" w:pos="284"/>
        </w:tabs>
        <w:spacing w:before="0" w:beforeAutospacing="0" w:after="0" w:afterAutospacing="0"/>
        <w:jc w:val="both"/>
        <w:rPr>
          <w:rFonts w:ascii="Arial" w:hAnsi="Arial" w:cs="Arial"/>
          <w:b/>
          <w:bCs/>
          <w:color w:val="000000"/>
          <w:sz w:val="22"/>
          <w:szCs w:val="22"/>
        </w:rPr>
      </w:pPr>
    </w:p>
    <w:p w:rsidR="003C50E8" w:rsidRPr="003C50E8" w:rsidRDefault="00CE1C93" w:rsidP="003C50E8">
      <w:pPr>
        <w:pStyle w:val="NormalWeb"/>
        <w:tabs>
          <w:tab w:val="left" w:pos="284"/>
        </w:tabs>
        <w:spacing w:before="0" w:beforeAutospacing="0" w:after="0" w:afterAutospacing="0"/>
        <w:jc w:val="both"/>
        <w:rPr>
          <w:rFonts w:ascii="Arial" w:hAnsi="Arial" w:cs="Arial"/>
          <w:bCs/>
          <w:color w:val="000000"/>
          <w:sz w:val="22"/>
          <w:szCs w:val="22"/>
        </w:rPr>
      </w:pPr>
      <w:r w:rsidRPr="003C50E8">
        <w:rPr>
          <w:rFonts w:ascii="Arial" w:hAnsi="Arial" w:cs="Arial"/>
          <w:bCs/>
          <w:color w:val="000000"/>
          <w:sz w:val="22"/>
          <w:szCs w:val="22"/>
        </w:rPr>
        <w:t>Los funcionarios conservarán los cargos de planta de que sean titulares mientras ejerzan los cargos de Alta Dirección Pública para los que han sido nombrados, incluyendo sus renovaciones, por un límite máximo de 9 años.</w:t>
      </w:r>
    </w:p>
    <w:p w:rsidR="00CE1C93" w:rsidRDefault="00CE1C93" w:rsidP="000B33BF">
      <w:pPr>
        <w:pStyle w:val="NormalWeb"/>
        <w:tabs>
          <w:tab w:val="left" w:pos="284"/>
        </w:tabs>
        <w:spacing w:before="0" w:beforeAutospacing="0" w:after="0" w:afterAutospacing="0"/>
        <w:jc w:val="center"/>
      </w:pPr>
      <w:r w:rsidRPr="003C50E8">
        <w:rPr>
          <w:rFonts w:ascii="Arial" w:hAnsi="Arial" w:cs="Arial"/>
          <w:b/>
          <w:bCs/>
          <w:color w:val="000000"/>
          <w:sz w:val="22"/>
          <w:szCs w:val="22"/>
        </w:rPr>
        <w:br/>
      </w:r>
      <w:r w:rsidR="000B33BF">
        <w:rPr>
          <w:rFonts w:ascii="Arial" w:hAnsi="Arial" w:cs="Arial"/>
          <w:color w:val="000000"/>
          <w:sz w:val="22"/>
          <w:szCs w:val="22"/>
        </w:rPr>
        <w:t>---</w:t>
      </w:r>
      <w:r>
        <w:rPr>
          <w:rFonts w:ascii="Arial" w:hAnsi="Arial" w:cs="Arial"/>
          <w:color w:val="000000"/>
          <w:sz w:val="22"/>
          <w:szCs w:val="22"/>
        </w:rPr>
        <w:br/>
      </w:r>
      <w:r>
        <w:rPr>
          <w:rFonts w:ascii="Arial" w:hAnsi="Arial" w:cs="Arial"/>
          <w:color w:val="000000"/>
          <w:sz w:val="22"/>
          <w:szCs w:val="22"/>
        </w:rPr>
        <w:br/>
      </w:r>
    </w:p>
    <w:p w:rsidR="00CE1C93" w:rsidRDefault="00CE1C93" w:rsidP="00CE1C93">
      <w:pPr>
        <w:spacing w:after="0" w:line="240" w:lineRule="auto"/>
      </w:pPr>
    </w:p>
    <w:p w:rsidR="00CE1C93" w:rsidRDefault="00CE1C93" w:rsidP="00CE1C93">
      <w:pPr>
        <w:spacing w:after="0" w:line="240" w:lineRule="auto"/>
        <w:jc w:val="center"/>
        <w:rPr>
          <w:rFonts w:ascii="Arial" w:eastAsia="Times New Roman" w:hAnsi="Arial" w:cs="Arial"/>
          <w:b/>
          <w:bCs/>
          <w:color w:val="000000"/>
          <w:lang w:eastAsia="es-CL"/>
        </w:rPr>
      </w:pPr>
    </w:p>
    <w:p w:rsidR="00CE1C93" w:rsidRDefault="00CE1C93" w:rsidP="00CE1C93">
      <w:pPr>
        <w:spacing w:after="0" w:line="240" w:lineRule="auto"/>
        <w:rPr>
          <w:rFonts w:ascii="Arial" w:eastAsia="Times New Roman" w:hAnsi="Arial" w:cs="Arial"/>
          <w:b/>
          <w:bCs/>
          <w:color w:val="000000"/>
          <w:lang w:eastAsia="es-CL"/>
        </w:rPr>
      </w:pPr>
    </w:p>
    <w:p w:rsidR="00A77FAA" w:rsidRDefault="00A77FAA">
      <w:pPr>
        <w:rPr>
          <w:rFonts w:ascii="Arial" w:eastAsia="Times New Roman" w:hAnsi="Arial" w:cs="Arial"/>
          <w:b/>
          <w:color w:val="000000"/>
          <w:kern w:val="36"/>
          <w:highlight w:val="yellow"/>
          <w:lang w:eastAsia="es-CL"/>
        </w:rPr>
      </w:pPr>
      <w:bookmarkStart w:id="726" w:name="_Toc536544909"/>
      <w:bookmarkStart w:id="727" w:name="_Toc536545023"/>
      <w:bookmarkStart w:id="728" w:name="_Toc536545439"/>
      <w:bookmarkStart w:id="729" w:name="_Toc536545880"/>
      <w:bookmarkStart w:id="730" w:name="_Toc536547366"/>
      <w:bookmarkStart w:id="731" w:name="_Toc536547713"/>
      <w:r>
        <w:rPr>
          <w:rFonts w:ascii="Arial" w:hAnsi="Arial" w:cs="Arial"/>
          <w:bCs/>
          <w:color w:val="000000"/>
          <w:highlight w:val="yellow"/>
        </w:rPr>
        <w:br w:type="page"/>
      </w:r>
    </w:p>
    <w:p w:rsidR="00B051B0" w:rsidRPr="00CE1C93" w:rsidRDefault="00B051B0" w:rsidP="00CE1C93">
      <w:pPr>
        <w:pStyle w:val="Ttulo1"/>
        <w:spacing w:before="0" w:beforeAutospacing="0" w:after="0" w:afterAutospacing="0"/>
        <w:jc w:val="center"/>
        <w:rPr>
          <w:rFonts w:ascii="Arial" w:hAnsi="Arial" w:cs="Arial"/>
          <w:bCs w:val="0"/>
          <w:color w:val="000000"/>
          <w:sz w:val="22"/>
          <w:szCs w:val="22"/>
        </w:rPr>
      </w:pPr>
      <w:r w:rsidRPr="00467367">
        <w:rPr>
          <w:rFonts w:ascii="Arial" w:hAnsi="Arial" w:cs="Arial"/>
          <w:bCs w:val="0"/>
          <w:color w:val="000000"/>
          <w:sz w:val="22"/>
          <w:szCs w:val="22"/>
        </w:rPr>
        <w:t xml:space="preserve">ANEXO </w:t>
      </w:r>
      <w:r w:rsidR="00CE1C93" w:rsidRPr="00467367">
        <w:rPr>
          <w:rFonts w:ascii="Arial" w:hAnsi="Arial" w:cs="Arial"/>
          <w:bCs w:val="0"/>
          <w:color w:val="000000"/>
          <w:sz w:val="22"/>
          <w:szCs w:val="22"/>
        </w:rPr>
        <w:t>2</w:t>
      </w:r>
      <w:r w:rsidRPr="00467367">
        <w:rPr>
          <w:rFonts w:ascii="Arial" w:hAnsi="Arial" w:cs="Arial"/>
          <w:bCs w:val="0"/>
          <w:color w:val="000000"/>
          <w:sz w:val="22"/>
          <w:szCs w:val="22"/>
        </w:rPr>
        <w:t xml:space="preserve">: GLOSARIO SOBRE </w:t>
      </w:r>
      <w:r w:rsidR="00146CEC" w:rsidRPr="00467367">
        <w:rPr>
          <w:rFonts w:ascii="Arial" w:hAnsi="Arial" w:cs="Arial"/>
          <w:bCs w:val="0"/>
          <w:color w:val="000000"/>
          <w:sz w:val="22"/>
          <w:szCs w:val="22"/>
        </w:rPr>
        <w:t xml:space="preserve">EL </w:t>
      </w:r>
      <w:r w:rsidRPr="00467367">
        <w:rPr>
          <w:rFonts w:ascii="Arial" w:hAnsi="Arial" w:cs="Arial"/>
          <w:bCs w:val="0"/>
          <w:color w:val="000000"/>
          <w:sz w:val="22"/>
          <w:szCs w:val="22"/>
        </w:rPr>
        <w:t xml:space="preserve">ESTADO DE </w:t>
      </w:r>
      <w:r w:rsidR="00146CEC" w:rsidRPr="00467367">
        <w:rPr>
          <w:rFonts w:ascii="Arial" w:hAnsi="Arial" w:cs="Arial"/>
          <w:bCs w:val="0"/>
          <w:color w:val="000000"/>
          <w:sz w:val="22"/>
          <w:szCs w:val="22"/>
        </w:rPr>
        <w:t xml:space="preserve">LOS </w:t>
      </w:r>
      <w:r w:rsidRPr="00467367">
        <w:rPr>
          <w:rFonts w:ascii="Arial" w:hAnsi="Arial" w:cs="Arial"/>
          <w:bCs w:val="0"/>
          <w:color w:val="000000"/>
          <w:sz w:val="22"/>
          <w:szCs w:val="22"/>
        </w:rPr>
        <w:t>PROCESOS DE SELECCIÓN.</w:t>
      </w:r>
      <w:bookmarkEnd w:id="726"/>
      <w:bookmarkEnd w:id="727"/>
      <w:bookmarkEnd w:id="728"/>
      <w:bookmarkEnd w:id="729"/>
      <w:bookmarkEnd w:id="730"/>
      <w:bookmarkEnd w:id="731"/>
    </w:p>
    <w:p w:rsidR="00B051B0" w:rsidRPr="00981CBE" w:rsidRDefault="00B051B0" w:rsidP="00CE1C93">
      <w:pPr>
        <w:spacing w:after="0" w:line="240" w:lineRule="auto"/>
        <w:rPr>
          <w:rFonts w:ascii="Arial" w:eastAsia="Times New Roman" w:hAnsi="Arial" w:cs="Arial"/>
          <w:sz w:val="18"/>
          <w:szCs w:val="18"/>
          <w:lang w:eastAsia="es-CL"/>
        </w:rPr>
      </w:pPr>
    </w:p>
    <w:tbl>
      <w:tblPr>
        <w:tblW w:w="0" w:type="auto"/>
        <w:tblCellMar>
          <w:top w:w="15" w:type="dxa"/>
          <w:left w:w="15" w:type="dxa"/>
          <w:bottom w:w="15" w:type="dxa"/>
          <w:right w:w="15" w:type="dxa"/>
        </w:tblCellMar>
        <w:tblLook w:val="04A0" w:firstRow="1" w:lastRow="0" w:firstColumn="1" w:lastColumn="0" w:noHBand="0" w:noVBand="1"/>
      </w:tblPr>
      <w:tblGrid>
        <w:gridCol w:w="1528"/>
        <w:gridCol w:w="7760"/>
      </w:tblGrid>
      <w:tr w:rsidR="00B051B0" w:rsidRPr="00CB4F52" w:rsidTr="002A41AB">
        <w:trPr>
          <w:trHeight w:val="523"/>
        </w:trPr>
        <w:tc>
          <w:tcPr>
            <w:tcW w:w="0" w:type="auto"/>
            <w:tcBorders>
              <w:top w:val="single" w:sz="4" w:space="0" w:color="000000"/>
              <w:left w:val="single" w:sz="4" w:space="0" w:color="000000"/>
              <w:bottom w:val="single" w:sz="4" w:space="0" w:color="000000"/>
              <w:right w:val="single" w:sz="4" w:space="0" w:color="000000"/>
            </w:tcBorders>
            <w:shd w:val="clear" w:color="auto" w:fill="1F497D"/>
            <w:tcMar>
              <w:top w:w="0" w:type="dxa"/>
              <w:left w:w="108" w:type="dxa"/>
              <w:bottom w:w="0" w:type="dxa"/>
              <w:right w:w="108" w:type="dxa"/>
            </w:tcMar>
            <w:vAlign w:val="center"/>
            <w:hideMark/>
          </w:tcPr>
          <w:p w:rsidR="00B051B0" w:rsidRPr="00CB4F52" w:rsidRDefault="00B051B0" w:rsidP="00CE1C93">
            <w:pPr>
              <w:spacing w:after="0" w:line="240" w:lineRule="auto"/>
              <w:jc w:val="center"/>
              <w:rPr>
                <w:rFonts w:ascii="Arial" w:eastAsia="Times New Roman" w:hAnsi="Arial" w:cs="Arial"/>
                <w:sz w:val="20"/>
                <w:szCs w:val="20"/>
                <w:lang w:eastAsia="es-CL"/>
              </w:rPr>
            </w:pPr>
            <w:r w:rsidRPr="00CB4F52">
              <w:rPr>
                <w:rFonts w:ascii="Arial" w:eastAsia="Times New Roman" w:hAnsi="Arial" w:cs="Arial"/>
                <w:b/>
                <w:bCs/>
                <w:color w:val="FFFFFF"/>
                <w:sz w:val="20"/>
                <w:szCs w:val="20"/>
                <w:lang w:eastAsia="es-CL"/>
              </w:rPr>
              <w:t>Concepto</w:t>
            </w:r>
          </w:p>
        </w:tc>
        <w:tc>
          <w:tcPr>
            <w:tcW w:w="0" w:type="auto"/>
            <w:tcBorders>
              <w:top w:val="single" w:sz="4" w:space="0" w:color="000000"/>
              <w:left w:val="single" w:sz="4" w:space="0" w:color="000000"/>
              <w:bottom w:val="single" w:sz="4" w:space="0" w:color="000000"/>
              <w:right w:val="single" w:sz="4" w:space="0" w:color="000000"/>
            </w:tcBorders>
            <w:shd w:val="clear" w:color="auto" w:fill="1F497D"/>
            <w:tcMar>
              <w:top w:w="0" w:type="dxa"/>
              <w:left w:w="108" w:type="dxa"/>
              <w:bottom w:w="0" w:type="dxa"/>
              <w:right w:w="108" w:type="dxa"/>
            </w:tcMar>
            <w:vAlign w:val="center"/>
            <w:hideMark/>
          </w:tcPr>
          <w:p w:rsidR="00B051B0" w:rsidRPr="00CB4F52" w:rsidRDefault="00B051B0" w:rsidP="00CE1C93">
            <w:pPr>
              <w:spacing w:after="0" w:line="240" w:lineRule="auto"/>
              <w:jc w:val="center"/>
              <w:rPr>
                <w:rFonts w:ascii="Arial" w:eastAsia="Times New Roman" w:hAnsi="Arial" w:cs="Arial"/>
                <w:sz w:val="20"/>
                <w:szCs w:val="20"/>
                <w:lang w:eastAsia="es-CL"/>
              </w:rPr>
            </w:pPr>
            <w:r w:rsidRPr="00CB4F52">
              <w:rPr>
                <w:rFonts w:ascii="Arial" w:eastAsia="Times New Roman" w:hAnsi="Arial" w:cs="Arial"/>
                <w:b/>
                <w:bCs/>
                <w:color w:val="FFFFFF"/>
                <w:sz w:val="20"/>
                <w:szCs w:val="20"/>
                <w:lang w:eastAsia="es-CL"/>
              </w:rPr>
              <w:t>Definición</w:t>
            </w:r>
          </w:p>
        </w:tc>
      </w:tr>
      <w:tr w:rsidR="00B051B0" w:rsidRPr="00CB4F52" w:rsidTr="000B33BF">
        <w:trPr>
          <w:trHeight w:val="966"/>
        </w:trPr>
        <w:tc>
          <w:tcPr>
            <w:tcW w:w="0" w:type="auto"/>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hideMark/>
          </w:tcPr>
          <w:p w:rsidR="00B051B0" w:rsidRPr="00CB4F52" w:rsidRDefault="00B051B0" w:rsidP="00CE1C93">
            <w:pPr>
              <w:spacing w:after="0" w:line="240" w:lineRule="auto"/>
              <w:rPr>
                <w:rFonts w:ascii="Arial" w:eastAsia="Times New Roman" w:hAnsi="Arial" w:cs="Arial"/>
                <w:sz w:val="20"/>
                <w:szCs w:val="20"/>
                <w:lang w:eastAsia="es-CL"/>
              </w:rPr>
            </w:pPr>
            <w:r w:rsidRPr="00CB4F52">
              <w:rPr>
                <w:rFonts w:ascii="Arial" w:eastAsia="Times New Roman" w:hAnsi="Arial" w:cs="Arial"/>
                <w:color w:val="000000"/>
                <w:sz w:val="20"/>
                <w:szCs w:val="20"/>
                <w:lang w:eastAsia="es-CL"/>
              </w:rPr>
              <w:t>Postulación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051B0" w:rsidRPr="00CB4F52" w:rsidRDefault="00B051B0" w:rsidP="00CE1C93">
            <w:pPr>
              <w:spacing w:after="0" w:line="240" w:lineRule="auto"/>
              <w:rPr>
                <w:rFonts w:ascii="Arial" w:eastAsia="Times New Roman" w:hAnsi="Arial" w:cs="Arial"/>
                <w:sz w:val="20"/>
                <w:szCs w:val="20"/>
                <w:lang w:eastAsia="es-CL"/>
              </w:rPr>
            </w:pPr>
            <w:r w:rsidRPr="00CB4F52">
              <w:rPr>
                <w:rFonts w:ascii="Arial" w:eastAsia="Times New Roman" w:hAnsi="Arial" w:cs="Arial"/>
                <w:color w:val="000000"/>
                <w:sz w:val="20"/>
                <w:szCs w:val="20"/>
                <w:lang w:eastAsia="es-CL"/>
              </w:rPr>
              <w:t xml:space="preserve">Período entre la publicación de la convocatoria y el cierre de la misma. </w:t>
            </w:r>
          </w:p>
        </w:tc>
      </w:tr>
      <w:tr w:rsidR="00B051B0" w:rsidRPr="00CB4F52" w:rsidTr="000B33BF">
        <w:trPr>
          <w:trHeight w:val="40"/>
        </w:trPr>
        <w:tc>
          <w:tcPr>
            <w:tcW w:w="0" w:type="auto"/>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hideMark/>
          </w:tcPr>
          <w:p w:rsidR="00B051B0" w:rsidRPr="00CB4F52" w:rsidRDefault="00B051B0" w:rsidP="00CE1C93">
            <w:pPr>
              <w:spacing w:after="0" w:line="240" w:lineRule="auto"/>
              <w:rPr>
                <w:rFonts w:ascii="Arial" w:eastAsia="Times New Roman" w:hAnsi="Arial" w:cs="Arial"/>
                <w:sz w:val="20"/>
                <w:szCs w:val="20"/>
                <w:lang w:eastAsia="es-CL"/>
              </w:rPr>
            </w:pPr>
            <w:r w:rsidRPr="00CB4F52">
              <w:rPr>
                <w:rFonts w:ascii="Arial" w:eastAsia="Times New Roman" w:hAnsi="Arial" w:cs="Arial"/>
                <w:color w:val="000000"/>
                <w:sz w:val="20"/>
                <w:szCs w:val="20"/>
                <w:lang w:eastAsia="es-CL"/>
              </w:rPr>
              <w:t>Evaluación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051B0" w:rsidRPr="00CB4F52" w:rsidRDefault="00B051B0" w:rsidP="00CE1C93">
            <w:pPr>
              <w:spacing w:after="0" w:line="240" w:lineRule="auto"/>
              <w:rPr>
                <w:rFonts w:ascii="Arial" w:eastAsia="Times New Roman" w:hAnsi="Arial" w:cs="Arial"/>
                <w:sz w:val="20"/>
                <w:szCs w:val="20"/>
                <w:lang w:eastAsia="es-CL"/>
              </w:rPr>
            </w:pPr>
            <w:r w:rsidRPr="00CB4F52">
              <w:rPr>
                <w:rFonts w:ascii="Arial" w:eastAsia="Times New Roman" w:hAnsi="Arial" w:cs="Arial"/>
                <w:color w:val="000000"/>
                <w:sz w:val="20"/>
                <w:szCs w:val="20"/>
                <w:lang w:eastAsia="es-CL"/>
              </w:rPr>
              <w:t xml:space="preserve">Período en el cual se evalúa a los candidatos e incluye revisión de requisitos legales, análisis curricular, gerencial y psicolaboral. En esta etapa se incluye la entrevista del candidato con el </w:t>
            </w:r>
            <w:r w:rsidR="002A41AB" w:rsidRPr="00CB4F52">
              <w:rPr>
                <w:rFonts w:ascii="Arial" w:eastAsia="Times New Roman" w:hAnsi="Arial" w:cs="Arial"/>
                <w:color w:val="000000"/>
                <w:sz w:val="20"/>
                <w:szCs w:val="20"/>
                <w:lang w:eastAsia="es-CL"/>
              </w:rPr>
              <w:t>Consejo de Alta Dirección Pública</w:t>
            </w:r>
            <w:r w:rsidRPr="00CB4F52">
              <w:rPr>
                <w:rFonts w:ascii="Arial" w:eastAsia="Times New Roman" w:hAnsi="Arial" w:cs="Arial"/>
                <w:color w:val="000000"/>
                <w:sz w:val="20"/>
                <w:szCs w:val="20"/>
                <w:lang w:eastAsia="es-CL"/>
              </w:rPr>
              <w:t xml:space="preserve"> o Comité</w:t>
            </w:r>
            <w:r w:rsidR="002A41AB" w:rsidRPr="00CB4F52">
              <w:rPr>
                <w:rFonts w:ascii="Arial" w:eastAsia="Times New Roman" w:hAnsi="Arial" w:cs="Arial"/>
                <w:color w:val="000000"/>
                <w:sz w:val="20"/>
                <w:szCs w:val="20"/>
                <w:lang w:eastAsia="es-CL"/>
              </w:rPr>
              <w:t xml:space="preserve"> de Selección</w:t>
            </w:r>
            <w:r w:rsidRPr="00CB4F52">
              <w:rPr>
                <w:rFonts w:ascii="Arial" w:eastAsia="Times New Roman" w:hAnsi="Arial" w:cs="Arial"/>
                <w:color w:val="000000"/>
                <w:sz w:val="20"/>
                <w:szCs w:val="20"/>
                <w:lang w:eastAsia="es-CL"/>
              </w:rPr>
              <w:t>.</w:t>
            </w:r>
          </w:p>
        </w:tc>
      </w:tr>
      <w:tr w:rsidR="00B051B0" w:rsidRPr="00CB4F52" w:rsidTr="000B33BF">
        <w:trPr>
          <w:trHeight w:val="951"/>
        </w:trPr>
        <w:tc>
          <w:tcPr>
            <w:tcW w:w="0" w:type="auto"/>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hideMark/>
          </w:tcPr>
          <w:p w:rsidR="00B051B0" w:rsidRPr="00CB4F52" w:rsidRDefault="00B051B0" w:rsidP="00CE1C93">
            <w:pPr>
              <w:spacing w:after="0" w:line="240" w:lineRule="auto"/>
              <w:rPr>
                <w:rFonts w:ascii="Arial" w:eastAsia="Times New Roman" w:hAnsi="Arial" w:cs="Arial"/>
                <w:sz w:val="20"/>
                <w:szCs w:val="20"/>
                <w:lang w:eastAsia="es-CL"/>
              </w:rPr>
            </w:pPr>
            <w:r w:rsidRPr="00CB4F52">
              <w:rPr>
                <w:rFonts w:ascii="Arial" w:eastAsia="Times New Roman" w:hAnsi="Arial" w:cs="Arial"/>
                <w:color w:val="000000"/>
                <w:sz w:val="20"/>
                <w:szCs w:val="20"/>
                <w:lang w:eastAsia="es-CL"/>
              </w:rPr>
              <w:t>Nómina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051B0" w:rsidRPr="00CB4F52" w:rsidRDefault="00B051B0" w:rsidP="00CE1C93">
            <w:pPr>
              <w:spacing w:after="0" w:line="240" w:lineRule="auto"/>
              <w:rPr>
                <w:rFonts w:ascii="Arial" w:eastAsia="Times New Roman" w:hAnsi="Arial" w:cs="Arial"/>
                <w:sz w:val="20"/>
                <w:szCs w:val="20"/>
                <w:lang w:eastAsia="es-CL"/>
              </w:rPr>
            </w:pPr>
            <w:r w:rsidRPr="00CB4F52">
              <w:rPr>
                <w:rFonts w:ascii="Arial" w:eastAsia="Times New Roman" w:hAnsi="Arial" w:cs="Arial"/>
                <w:color w:val="000000"/>
                <w:sz w:val="20"/>
                <w:szCs w:val="20"/>
                <w:lang w:eastAsia="es-CL"/>
              </w:rPr>
              <w:t xml:space="preserve">Alude a procesos en los cuales, tras concluir el proceso de evaluación, se procede a conformar la nómina de candidatos elegibles y a remitirla a la autoridad encargada del nombramiento. </w:t>
            </w:r>
          </w:p>
        </w:tc>
      </w:tr>
      <w:tr w:rsidR="00B051B0" w:rsidRPr="00CB4F52" w:rsidTr="000B33BF">
        <w:trPr>
          <w:trHeight w:val="993"/>
        </w:trPr>
        <w:tc>
          <w:tcPr>
            <w:tcW w:w="0" w:type="auto"/>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hideMark/>
          </w:tcPr>
          <w:p w:rsidR="00B051B0" w:rsidRPr="00CB4F52" w:rsidRDefault="00B051B0" w:rsidP="00CE1C93">
            <w:pPr>
              <w:spacing w:after="0" w:line="240" w:lineRule="auto"/>
              <w:rPr>
                <w:rFonts w:ascii="Arial" w:eastAsia="Times New Roman" w:hAnsi="Arial" w:cs="Arial"/>
                <w:sz w:val="20"/>
                <w:szCs w:val="20"/>
                <w:lang w:eastAsia="es-CL"/>
              </w:rPr>
            </w:pPr>
            <w:r w:rsidRPr="00CB4F52">
              <w:rPr>
                <w:rFonts w:ascii="Arial" w:eastAsia="Times New Roman" w:hAnsi="Arial" w:cs="Arial"/>
                <w:color w:val="000000"/>
                <w:sz w:val="20"/>
                <w:szCs w:val="20"/>
                <w:lang w:eastAsia="es-CL"/>
              </w:rPr>
              <w:t>Nombramiento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051B0" w:rsidRPr="00CB4F52" w:rsidRDefault="00B051B0" w:rsidP="00CE1C93">
            <w:pPr>
              <w:spacing w:after="0" w:line="240" w:lineRule="auto"/>
              <w:rPr>
                <w:rFonts w:ascii="Arial" w:eastAsia="Times New Roman" w:hAnsi="Arial" w:cs="Arial"/>
                <w:sz w:val="20"/>
                <w:szCs w:val="20"/>
                <w:lang w:eastAsia="es-CL"/>
              </w:rPr>
            </w:pPr>
            <w:r w:rsidRPr="00CB4F52">
              <w:rPr>
                <w:rFonts w:ascii="Arial" w:eastAsia="Times New Roman" w:hAnsi="Arial" w:cs="Arial"/>
                <w:color w:val="000000"/>
                <w:sz w:val="20"/>
                <w:szCs w:val="20"/>
                <w:lang w:eastAsia="es-CL"/>
              </w:rPr>
              <w:t>Existe ya una decisión de la autoridad encargada del nombramiento respecto a seleccionar una persona de la nómina para ejercer el cargo.</w:t>
            </w:r>
          </w:p>
        </w:tc>
      </w:tr>
      <w:tr w:rsidR="00B051B0" w:rsidRPr="00CB4F52" w:rsidTr="000B33BF">
        <w:trPr>
          <w:trHeight w:val="1121"/>
        </w:trPr>
        <w:tc>
          <w:tcPr>
            <w:tcW w:w="0" w:type="auto"/>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hideMark/>
          </w:tcPr>
          <w:p w:rsidR="00B051B0" w:rsidRPr="00CB4F52" w:rsidRDefault="00B051B0" w:rsidP="00CE1C93">
            <w:pPr>
              <w:spacing w:after="0" w:line="240" w:lineRule="auto"/>
              <w:rPr>
                <w:rFonts w:ascii="Arial" w:eastAsia="Times New Roman" w:hAnsi="Arial" w:cs="Arial"/>
                <w:sz w:val="20"/>
                <w:szCs w:val="20"/>
                <w:lang w:eastAsia="es-CL"/>
              </w:rPr>
            </w:pPr>
            <w:r w:rsidRPr="00CB4F52">
              <w:rPr>
                <w:rFonts w:ascii="Arial" w:eastAsia="Times New Roman" w:hAnsi="Arial" w:cs="Arial"/>
                <w:color w:val="000000"/>
                <w:sz w:val="20"/>
                <w:szCs w:val="20"/>
                <w:lang w:eastAsia="es-CL"/>
              </w:rPr>
              <w:t>Desierto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051B0" w:rsidRPr="00CB4F52" w:rsidRDefault="00B051B0" w:rsidP="00CE1C93">
            <w:pPr>
              <w:spacing w:after="0" w:line="240" w:lineRule="auto"/>
              <w:rPr>
                <w:rFonts w:ascii="Arial" w:eastAsia="Times New Roman" w:hAnsi="Arial" w:cs="Arial"/>
                <w:sz w:val="20"/>
                <w:szCs w:val="20"/>
                <w:lang w:eastAsia="es-CL"/>
              </w:rPr>
            </w:pPr>
            <w:r w:rsidRPr="00CB4F52">
              <w:rPr>
                <w:rFonts w:ascii="Arial" w:eastAsia="Times New Roman" w:hAnsi="Arial" w:cs="Arial"/>
                <w:color w:val="000000"/>
                <w:sz w:val="20"/>
                <w:szCs w:val="20"/>
                <w:lang w:eastAsia="es-CL"/>
              </w:rPr>
              <w:t>Existe decisión de la autoridad respecto a no nombrar a ninguno de los nominados. También puede ser pronunciado por el C</w:t>
            </w:r>
            <w:r w:rsidR="002A41AB" w:rsidRPr="00CB4F52">
              <w:rPr>
                <w:rFonts w:ascii="Arial" w:eastAsia="Times New Roman" w:hAnsi="Arial" w:cs="Arial"/>
                <w:color w:val="000000"/>
                <w:sz w:val="20"/>
                <w:szCs w:val="20"/>
                <w:lang w:eastAsia="es-CL"/>
              </w:rPr>
              <w:t>onsejo</w:t>
            </w:r>
            <w:r w:rsidRPr="00CB4F52">
              <w:rPr>
                <w:rFonts w:ascii="Arial" w:eastAsia="Times New Roman" w:hAnsi="Arial" w:cs="Arial"/>
                <w:color w:val="000000"/>
                <w:sz w:val="20"/>
                <w:szCs w:val="20"/>
                <w:lang w:eastAsia="es-CL"/>
              </w:rPr>
              <w:t xml:space="preserve"> o el Comité cuando no se reúnen al menos tres candidatos idóneos para conformar nómina.</w:t>
            </w:r>
          </w:p>
        </w:tc>
      </w:tr>
    </w:tbl>
    <w:p w:rsidR="00A77FAA" w:rsidRDefault="00A77FAA" w:rsidP="000B33BF">
      <w:pPr>
        <w:spacing w:after="0" w:line="240" w:lineRule="auto"/>
        <w:jc w:val="center"/>
        <w:rPr>
          <w:rFonts w:ascii="Arial" w:eastAsia="Times New Roman" w:hAnsi="Arial" w:cs="Arial"/>
          <w:bCs/>
          <w:color w:val="000000"/>
          <w:kern w:val="36"/>
          <w:lang w:eastAsia="es-CL"/>
        </w:rPr>
      </w:pPr>
    </w:p>
    <w:p w:rsidR="00B051B0" w:rsidRPr="000B33BF" w:rsidRDefault="00A77FAA" w:rsidP="000B33BF">
      <w:pPr>
        <w:spacing w:after="0" w:line="240" w:lineRule="auto"/>
        <w:jc w:val="center"/>
        <w:rPr>
          <w:rFonts w:ascii="Arial" w:eastAsia="Times New Roman" w:hAnsi="Arial" w:cs="Arial"/>
          <w:bCs/>
          <w:color w:val="000000"/>
          <w:kern w:val="36"/>
          <w:lang w:eastAsia="es-CL"/>
        </w:rPr>
      </w:pPr>
      <w:r>
        <w:rPr>
          <w:rFonts w:ascii="Arial" w:eastAsia="Times New Roman" w:hAnsi="Arial" w:cs="Arial"/>
          <w:bCs/>
          <w:color w:val="000000"/>
          <w:kern w:val="36"/>
          <w:lang w:eastAsia="es-CL"/>
        </w:rPr>
        <w:t>---</w:t>
      </w:r>
      <w:r w:rsidR="00B051B0" w:rsidRPr="000B33BF">
        <w:rPr>
          <w:rFonts w:ascii="Arial" w:eastAsia="Times New Roman" w:hAnsi="Arial" w:cs="Arial"/>
          <w:bCs/>
          <w:color w:val="000000"/>
          <w:kern w:val="36"/>
          <w:lang w:eastAsia="es-CL"/>
        </w:rPr>
        <w:br w:type="page"/>
      </w:r>
    </w:p>
    <w:p w:rsidR="0079274D" w:rsidRPr="00CE1C93" w:rsidRDefault="0079274D" w:rsidP="00CE1C93">
      <w:pPr>
        <w:pStyle w:val="Ttulo1"/>
        <w:spacing w:before="0" w:beforeAutospacing="0" w:after="0" w:afterAutospacing="0"/>
        <w:jc w:val="center"/>
        <w:rPr>
          <w:rFonts w:ascii="Arial" w:hAnsi="Arial" w:cs="Arial"/>
          <w:bCs w:val="0"/>
          <w:color w:val="000000"/>
          <w:sz w:val="22"/>
          <w:szCs w:val="22"/>
        </w:rPr>
      </w:pPr>
      <w:bookmarkStart w:id="732" w:name="_Toc536544910"/>
      <w:bookmarkStart w:id="733" w:name="_Toc536545024"/>
      <w:bookmarkStart w:id="734" w:name="_Toc536545440"/>
      <w:bookmarkStart w:id="735" w:name="_Toc536545881"/>
      <w:bookmarkStart w:id="736" w:name="_Toc536547367"/>
      <w:bookmarkStart w:id="737" w:name="_Toc536547714"/>
      <w:r w:rsidRPr="00CE1C93">
        <w:rPr>
          <w:rFonts w:ascii="Arial" w:hAnsi="Arial" w:cs="Arial"/>
          <w:bCs w:val="0"/>
          <w:color w:val="000000"/>
          <w:sz w:val="22"/>
          <w:szCs w:val="22"/>
        </w:rPr>
        <w:t xml:space="preserve">ANEXO </w:t>
      </w:r>
      <w:r w:rsidR="00CE1C93">
        <w:rPr>
          <w:rFonts w:ascii="Arial" w:hAnsi="Arial" w:cs="Arial"/>
          <w:bCs w:val="0"/>
          <w:color w:val="000000"/>
          <w:sz w:val="22"/>
          <w:szCs w:val="22"/>
        </w:rPr>
        <w:t>3</w:t>
      </w:r>
      <w:r w:rsidRPr="00CE1C93">
        <w:rPr>
          <w:rFonts w:ascii="Arial" w:hAnsi="Arial" w:cs="Arial"/>
          <w:bCs w:val="0"/>
          <w:color w:val="000000"/>
          <w:sz w:val="22"/>
          <w:szCs w:val="22"/>
        </w:rPr>
        <w:t>: FÓRMULA DE CÁLCULO PARA EL PAGO DE SERVICIOS A EMPRESAS CONSULTORAS DEL SISTEMA DE ALTA DIRECCIÓN PÚBLICA</w:t>
      </w:r>
      <w:bookmarkEnd w:id="732"/>
      <w:bookmarkEnd w:id="733"/>
      <w:bookmarkEnd w:id="734"/>
      <w:bookmarkEnd w:id="735"/>
      <w:bookmarkEnd w:id="736"/>
      <w:bookmarkEnd w:id="737"/>
    </w:p>
    <w:p w:rsidR="0079274D" w:rsidRPr="00981CBE" w:rsidRDefault="0079274D" w:rsidP="00CE1C93">
      <w:pPr>
        <w:spacing w:after="0" w:line="240" w:lineRule="auto"/>
        <w:rPr>
          <w:rFonts w:ascii="Arial" w:eastAsia="Times New Roman" w:hAnsi="Arial" w:cs="Arial"/>
          <w:sz w:val="20"/>
          <w:szCs w:val="20"/>
          <w:lang w:eastAsia="es-CL"/>
        </w:rPr>
      </w:pPr>
      <w:r w:rsidRPr="00981CBE">
        <w:rPr>
          <w:rFonts w:ascii="Arial" w:eastAsia="Times New Roman" w:hAnsi="Arial" w:cs="Arial"/>
          <w:sz w:val="18"/>
          <w:szCs w:val="18"/>
          <w:lang w:eastAsia="es-CL"/>
        </w:rPr>
        <w:br/>
      </w:r>
    </w:p>
    <w:p w:rsidR="0079274D" w:rsidRPr="002A41AB" w:rsidRDefault="0079274D" w:rsidP="00CE1C93">
      <w:pPr>
        <w:spacing w:after="0" w:line="240" w:lineRule="auto"/>
        <w:rPr>
          <w:rFonts w:ascii="Arial" w:eastAsia="Times New Roman" w:hAnsi="Arial" w:cs="Arial"/>
          <w:sz w:val="20"/>
          <w:szCs w:val="20"/>
          <w:lang w:eastAsia="es-CL"/>
        </w:rPr>
      </w:pPr>
      <w:r w:rsidRPr="002A41AB">
        <w:rPr>
          <w:rFonts w:ascii="Arial" w:eastAsia="Times New Roman" w:hAnsi="Arial" w:cs="Arial"/>
          <w:b/>
          <w:bCs/>
          <w:color w:val="000000"/>
          <w:sz w:val="20"/>
          <w:szCs w:val="20"/>
          <w:lang w:eastAsia="es-CL"/>
        </w:rPr>
        <w:t>1.- Fórmula aplicable a servicios de evaluación</w:t>
      </w:r>
    </w:p>
    <w:p w:rsidR="0079274D" w:rsidRPr="002A41AB" w:rsidRDefault="0079274D" w:rsidP="00CE1C93">
      <w:pPr>
        <w:spacing w:after="0" w:line="240" w:lineRule="auto"/>
        <w:rPr>
          <w:rFonts w:ascii="Arial" w:eastAsia="Times New Roman" w:hAnsi="Arial" w:cs="Arial"/>
          <w:sz w:val="20"/>
          <w:szCs w:val="20"/>
          <w:lang w:eastAsia="es-CL"/>
        </w:rPr>
      </w:pP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r w:rsidRPr="002A41AB">
        <w:rPr>
          <w:rFonts w:ascii="Arial" w:eastAsia="Times New Roman" w:hAnsi="Arial" w:cs="Arial"/>
          <w:b/>
          <w:bCs/>
          <w:color w:val="000000"/>
          <w:sz w:val="20"/>
          <w:szCs w:val="20"/>
          <w:lang w:eastAsia="es-CL"/>
        </w:rPr>
        <w:t xml:space="preserve">Servicios de búsqueda =  Z*(0,2*W*Validador+0,3*W*N)+5UF*NP </w:t>
      </w: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r w:rsidRPr="002A41AB">
        <w:rPr>
          <w:rFonts w:ascii="Arial" w:eastAsia="Times New Roman" w:hAnsi="Arial" w:cs="Arial"/>
          <w:b/>
          <w:bCs/>
          <w:color w:val="000000"/>
          <w:sz w:val="20"/>
          <w:szCs w:val="20"/>
          <w:lang w:eastAsia="es-CL"/>
        </w:rPr>
        <w:t> </w:t>
      </w: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r w:rsidRPr="002A41AB">
        <w:rPr>
          <w:rFonts w:ascii="Arial" w:eastAsia="Times New Roman" w:hAnsi="Arial" w:cs="Arial"/>
          <w:b/>
          <w:bCs/>
          <w:color w:val="000000"/>
          <w:sz w:val="20"/>
          <w:szCs w:val="20"/>
          <w:u w:val="single"/>
          <w:lang w:eastAsia="es-CL"/>
        </w:rPr>
        <w:t>Dónde</w:t>
      </w:r>
      <w:r w:rsidRPr="002A41AB">
        <w:rPr>
          <w:rFonts w:ascii="Arial" w:eastAsia="Times New Roman" w:hAnsi="Arial" w:cs="Arial"/>
          <w:b/>
          <w:bCs/>
          <w:color w:val="000000"/>
          <w:sz w:val="20"/>
          <w:szCs w:val="20"/>
          <w:lang w:eastAsia="es-CL"/>
        </w:rPr>
        <w:t xml:space="preserve">: </w:t>
      </w: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r w:rsidRPr="002A41AB">
        <w:rPr>
          <w:rFonts w:ascii="Arial" w:eastAsia="Times New Roman" w:hAnsi="Arial" w:cs="Arial"/>
          <w:b/>
          <w:bCs/>
          <w:color w:val="000000"/>
          <w:sz w:val="20"/>
          <w:szCs w:val="20"/>
          <w:lang w:eastAsia="es-CL"/>
        </w:rPr>
        <w:t xml:space="preserve">- Z: </w:t>
      </w:r>
      <w:r w:rsidRPr="002A41AB">
        <w:rPr>
          <w:rFonts w:ascii="Arial" w:eastAsia="Times New Roman" w:hAnsi="Arial" w:cs="Arial"/>
          <w:color w:val="000000"/>
          <w:sz w:val="20"/>
          <w:szCs w:val="20"/>
          <w:lang w:eastAsia="es-CL"/>
        </w:rPr>
        <w:t xml:space="preserve">Ponderador ofertado, relacionado con la zona geográfica en la que se desarrollará el respectivo proceso de selección. </w:t>
      </w: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r w:rsidRPr="002A41AB">
        <w:rPr>
          <w:rFonts w:ascii="Arial" w:eastAsia="Times New Roman" w:hAnsi="Arial" w:cs="Arial"/>
          <w:b/>
          <w:bCs/>
          <w:color w:val="000000"/>
          <w:sz w:val="20"/>
          <w:szCs w:val="20"/>
          <w:lang w:eastAsia="es-CL"/>
        </w:rPr>
        <w:t>- W:</w:t>
      </w:r>
      <w:r w:rsidRPr="002A41AB">
        <w:rPr>
          <w:rFonts w:ascii="Arial" w:eastAsia="Times New Roman" w:hAnsi="Arial" w:cs="Arial"/>
          <w:color w:val="000000"/>
          <w:sz w:val="20"/>
          <w:szCs w:val="20"/>
          <w:lang w:eastAsia="es-CL"/>
        </w:rPr>
        <w:t xml:space="preserve"> Renta líquida del cargo en concurso. </w:t>
      </w: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r w:rsidRPr="002A41AB">
        <w:rPr>
          <w:rFonts w:ascii="Arial" w:eastAsia="Times New Roman" w:hAnsi="Arial" w:cs="Arial"/>
          <w:b/>
          <w:bCs/>
          <w:color w:val="000000"/>
          <w:sz w:val="20"/>
          <w:szCs w:val="20"/>
          <w:lang w:eastAsia="es-CL"/>
        </w:rPr>
        <w:t xml:space="preserve">- Validador: </w:t>
      </w:r>
      <w:r w:rsidRPr="002A41AB">
        <w:rPr>
          <w:rFonts w:ascii="Arial" w:eastAsia="Times New Roman" w:hAnsi="Arial" w:cs="Arial"/>
          <w:color w:val="000000"/>
          <w:sz w:val="20"/>
          <w:szCs w:val="20"/>
          <w:lang w:eastAsia="es-CL"/>
        </w:rPr>
        <w:t>Valor 0 o 1, que depende de M.</w:t>
      </w: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r w:rsidRPr="002A41AB">
        <w:rPr>
          <w:rFonts w:ascii="Arial" w:eastAsia="Times New Roman" w:hAnsi="Arial" w:cs="Arial"/>
          <w:color w:val="000000"/>
          <w:sz w:val="20"/>
          <w:szCs w:val="20"/>
          <w:lang w:eastAsia="es-CL"/>
        </w:rPr>
        <w:t xml:space="preserve">- </w:t>
      </w:r>
      <w:r w:rsidRPr="002A41AB">
        <w:rPr>
          <w:rFonts w:ascii="Arial" w:eastAsia="Times New Roman" w:hAnsi="Arial" w:cs="Arial"/>
          <w:b/>
          <w:bCs/>
          <w:color w:val="000000"/>
          <w:sz w:val="20"/>
          <w:szCs w:val="20"/>
          <w:lang w:eastAsia="es-CL"/>
        </w:rPr>
        <w:t xml:space="preserve">M: </w:t>
      </w:r>
      <w:r w:rsidRPr="002A41AB">
        <w:rPr>
          <w:rFonts w:ascii="Arial" w:eastAsia="Times New Roman" w:hAnsi="Arial" w:cs="Arial"/>
          <w:color w:val="000000"/>
          <w:sz w:val="20"/>
          <w:szCs w:val="20"/>
          <w:lang w:eastAsia="es-CL"/>
        </w:rPr>
        <w:t>Cantidad de postulantes que la empresa inscribe en el proceso y por los que entrega informe P1, P2 y/o P3. Se considerará como válidos a aquellos candidatos que cumplan con el perfil del cargo publicado, acreditando el cumplimiento de los requisitos legales para el cargo.</w:t>
      </w: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r w:rsidRPr="002A41AB">
        <w:rPr>
          <w:rFonts w:ascii="Arial" w:eastAsia="Times New Roman" w:hAnsi="Arial" w:cs="Arial"/>
          <w:b/>
          <w:bCs/>
          <w:color w:val="000000"/>
          <w:sz w:val="20"/>
          <w:szCs w:val="20"/>
          <w:lang w:eastAsia="es-CL"/>
        </w:rPr>
        <w:t xml:space="preserve">- N: </w:t>
      </w:r>
      <w:r w:rsidRPr="002A41AB">
        <w:rPr>
          <w:rFonts w:ascii="Arial" w:eastAsia="Times New Roman" w:hAnsi="Arial" w:cs="Arial"/>
          <w:color w:val="000000"/>
          <w:sz w:val="20"/>
          <w:szCs w:val="20"/>
          <w:lang w:eastAsia="es-CL"/>
        </w:rPr>
        <w:t xml:space="preserve">Cantidad de postulantes que la empresa inscribe en el proceso y llegan a nómina. </w:t>
      </w: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r w:rsidRPr="002A41AB">
        <w:rPr>
          <w:rFonts w:ascii="Arial" w:eastAsia="Times New Roman" w:hAnsi="Arial" w:cs="Arial"/>
          <w:b/>
          <w:bCs/>
          <w:color w:val="000000"/>
          <w:sz w:val="20"/>
          <w:szCs w:val="20"/>
          <w:lang w:eastAsia="es-CL"/>
        </w:rPr>
        <w:t xml:space="preserve">- NP: </w:t>
      </w:r>
      <w:r w:rsidRPr="002A41AB">
        <w:rPr>
          <w:rFonts w:ascii="Arial" w:eastAsia="Times New Roman" w:hAnsi="Arial" w:cs="Arial"/>
          <w:color w:val="000000"/>
          <w:sz w:val="20"/>
          <w:szCs w:val="20"/>
          <w:lang w:eastAsia="es-CL"/>
        </w:rPr>
        <w:t>Cantidad de postulantes que la empresa inscribe en el proceso, llegan a nómina y es su primera postulación al sistema ADP.</w:t>
      </w:r>
    </w:p>
    <w:p w:rsidR="0079274D" w:rsidRPr="002A41AB" w:rsidRDefault="0079274D" w:rsidP="00CE1C93">
      <w:pPr>
        <w:spacing w:after="0" w:line="240" w:lineRule="auto"/>
        <w:rPr>
          <w:rFonts w:ascii="Arial" w:eastAsia="Times New Roman" w:hAnsi="Arial" w:cs="Arial"/>
          <w:sz w:val="20"/>
          <w:szCs w:val="20"/>
          <w:lang w:eastAsia="es-CL"/>
        </w:rPr>
      </w:pPr>
      <w:r w:rsidRPr="002A41AB">
        <w:rPr>
          <w:rFonts w:ascii="Arial" w:eastAsia="Times New Roman" w:hAnsi="Arial" w:cs="Arial"/>
          <w:sz w:val="20"/>
          <w:szCs w:val="20"/>
          <w:lang w:eastAsia="es-CL"/>
        </w:rPr>
        <w:br/>
      </w:r>
    </w:p>
    <w:p w:rsidR="0079274D" w:rsidRPr="002A41AB" w:rsidRDefault="0079274D" w:rsidP="00CE1C93">
      <w:pPr>
        <w:spacing w:after="0" w:line="240" w:lineRule="auto"/>
        <w:rPr>
          <w:rFonts w:ascii="Arial" w:eastAsia="Times New Roman" w:hAnsi="Arial" w:cs="Arial"/>
          <w:sz w:val="20"/>
          <w:szCs w:val="20"/>
          <w:lang w:eastAsia="es-CL"/>
        </w:rPr>
      </w:pPr>
      <w:r w:rsidRPr="002A41AB">
        <w:rPr>
          <w:rFonts w:ascii="Arial" w:eastAsia="Times New Roman" w:hAnsi="Arial" w:cs="Arial"/>
          <w:b/>
          <w:bCs/>
          <w:color w:val="000000"/>
          <w:sz w:val="20"/>
          <w:szCs w:val="20"/>
          <w:lang w:eastAsia="es-CL"/>
        </w:rPr>
        <w:t>2.- Fórmula aplicable a servicios de evaluación</w:t>
      </w:r>
    </w:p>
    <w:p w:rsidR="0079274D" w:rsidRPr="002A41AB" w:rsidRDefault="0079274D" w:rsidP="00CE1C93">
      <w:pPr>
        <w:spacing w:after="0" w:line="240" w:lineRule="auto"/>
        <w:rPr>
          <w:rFonts w:ascii="Arial" w:eastAsia="Times New Roman" w:hAnsi="Arial" w:cs="Arial"/>
          <w:sz w:val="20"/>
          <w:szCs w:val="20"/>
          <w:lang w:eastAsia="es-CL"/>
        </w:rPr>
      </w:pP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r w:rsidRPr="002A41AB">
        <w:rPr>
          <w:rFonts w:ascii="Arial" w:eastAsia="Times New Roman" w:hAnsi="Arial" w:cs="Arial"/>
          <w:b/>
          <w:bCs/>
          <w:color w:val="000000"/>
          <w:sz w:val="20"/>
          <w:szCs w:val="20"/>
          <w:lang w:eastAsia="es-CL"/>
        </w:rPr>
        <w:t>Servicios de evaluación = B*(0,2UF*N1+2UF*N2+3,5UF*N3)+0,15*W*N4</w:t>
      </w: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r w:rsidRPr="002A41AB">
        <w:rPr>
          <w:rFonts w:ascii="Arial" w:eastAsia="Times New Roman" w:hAnsi="Arial" w:cs="Arial"/>
          <w:b/>
          <w:bCs/>
          <w:color w:val="000000"/>
          <w:sz w:val="20"/>
          <w:szCs w:val="20"/>
          <w:u w:val="single"/>
          <w:lang w:eastAsia="es-CL"/>
        </w:rPr>
        <w:t>Dónde:</w:t>
      </w:r>
      <w:r w:rsidRPr="002A41AB">
        <w:rPr>
          <w:rFonts w:ascii="Arial" w:eastAsia="Times New Roman" w:hAnsi="Arial" w:cs="Arial"/>
          <w:b/>
          <w:bCs/>
          <w:color w:val="000000"/>
          <w:sz w:val="20"/>
          <w:szCs w:val="20"/>
          <w:lang w:eastAsia="es-CL"/>
        </w:rPr>
        <w:t xml:space="preserve"> </w:t>
      </w: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r w:rsidRPr="002A41AB">
        <w:rPr>
          <w:rFonts w:ascii="Arial" w:eastAsia="Times New Roman" w:hAnsi="Arial" w:cs="Arial"/>
          <w:b/>
          <w:bCs/>
          <w:color w:val="000000"/>
          <w:sz w:val="20"/>
          <w:szCs w:val="20"/>
          <w:lang w:eastAsia="es-CL"/>
        </w:rPr>
        <w:t xml:space="preserve">- B: </w:t>
      </w:r>
      <w:r w:rsidRPr="002A41AB">
        <w:rPr>
          <w:rFonts w:ascii="Arial" w:eastAsia="Times New Roman" w:hAnsi="Arial" w:cs="Arial"/>
          <w:color w:val="000000"/>
          <w:sz w:val="20"/>
          <w:szCs w:val="20"/>
          <w:lang w:eastAsia="es-CL"/>
        </w:rPr>
        <w:t xml:space="preserve">Ponderador ofertado. </w:t>
      </w: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r w:rsidRPr="002A41AB">
        <w:rPr>
          <w:rFonts w:ascii="Arial" w:eastAsia="Times New Roman" w:hAnsi="Arial" w:cs="Arial"/>
          <w:b/>
          <w:bCs/>
          <w:color w:val="000000"/>
          <w:sz w:val="20"/>
          <w:szCs w:val="20"/>
          <w:lang w:eastAsia="es-CL"/>
        </w:rPr>
        <w:t xml:space="preserve">- N1: </w:t>
      </w:r>
      <w:r w:rsidRPr="002A41AB">
        <w:rPr>
          <w:rFonts w:ascii="Arial" w:eastAsia="Times New Roman" w:hAnsi="Arial" w:cs="Arial"/>
          <w:color w:val="000000"/>
          <w:sz w:val="20"/>
          <w:szCs w:val="20"/>
          <w:lang w:eastAsia="es-CL"/>
        </w:rPr>
        <w:t>Número de CV analizados, evaluados y calificados en primera instancia, según el perfil de selección del cargo.  </w:t>
      </w: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r w:rsidRPr="002A41AB">
        <w:rPr>
          <w:rFonts w:ascii="Arial" w:eastAsia="Times New Roman" w:hAnsi="Arial" w:cs="Arial"/>
          <w:b/>
          <w:bCs/>
          <w:color w:val="000000"/>
          <w:sz w:val="20"/>
          <w:szCs w:val="20"/>
          <w:lang w:eastAsia="es-CL"/>
        </w:rPr>
        <w:t xml:space="preserve">- N2: </w:t>
      </w:r>
      <w:r w:rsidRPr="002A41AB">
        <w:rPr>
          <w:rFonts w:ascii="Arial" w:eastAsia="Times New Roman" w:hAnsi="Arial" w:cs="Arial"/>
          <w:color w:val="000000"/>
          <w:sz w:val="20"/>
          <w:szCs w:val="20"/>
          <w:lang w:eastAsia="es-CL"/>
        </w:rPr>
        <w:t>Número de informes P2 correspondientes a los candidato/as que concluyen su participación en la etapa de evaluación gerencial previo análisis del respectivo Organismo Público.  </w:t>
      </w: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r w:rsidRPr="002A41AB">
        <w:rPr>
          <w:rFonts w:ascii="Arial" w:eastAsia="Times New Roman" w:hAnsi="Arial" w:cs="Arial"/>
          <w:b/>
          <w:bCs/>
          <w:color w:val="000000"/>
          <w:sz w:val="20"/>
          <w:szCs w:val="20"/>
          <w:lang w:eastAsia="es-CL"/>
        </w:rPr>
        <w:t xml:space="preserve">- N3: </w:t>
      </w:r>
      <w:r w:rsidRPr="002A41AB">
        <w:rPr>
          <w:rFonts w:ascii="Arial" w:eastAsia="Times New Roman" w:hAnsi="Arial" w:cs="Arial"/>
          <w:color w:val="000000"/>
          <w:sz w:val="20"/>
          <w:szCs w:val="20"/>
          <w:lang w:eastAsia="es-CL"/>
        </w:rPr>
        <w:t>Número de informes P3 correspondientes a los candidato/as que se les ha aplicado la evaluación psicolaboral, previo análisis del Organismo Público.</w:t>
      </w: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r w:rsidRPr="002A41AB">
        <w:rPr>
          <w:rFonts w:ascii="Arial" w:eastAsia="Times New Roman" w:hAnsi="Arial" w:cs="Arial"/>
          <w:color w:val="000000"/>
          <w:sz w:val="20"/>
          <w:szCs w:val="20"/>
          <w:lang w:eastAsia="es-CL"/>
        </w:rPr>
        <w:t xml:space="preserve"> - </w:t>
      </w:r>
      <w:r w:rsidRPr="002A41AB">
        <w:rPr>
          <w:rFonts w:ascii="Arial" w:eastAsia="Times New Roman" w:hAnsi="Arial" w:cs="Arial"/>
          <w:b/>
          <w:bCs/>
          <w:color w:val="000000"/>
          <w:sz w:val="20"/>
          <w:szCs w:val="20"/>
          <w:lang w:eastAsia="es-CL"/>
        </w:rPr>
        <w:t xml:space="preserve">W: </w:t>
      </w:r>
      <w:r w:rsidRPr="002A41AB">
        <w:rPr>
          <w:rFonts w:ascii="Arial" w:eastAsia="Times New Roman" w:hAnsi="Arial" w:cs="Arial"/>
          <w:color w:val="000000"/>
          <w:sz w:val="20"/>
          <w:szCs w:val="20"/>
          <w:lang w:eastAsia="es-CL"/>
        </w:rPr>
        <w:t xml:space="preserve">Renta líquida del cargo en concurso. </w:t>
      </w:r>
    </w:p>
    <w:p w:rsidR="0079274D" w:rsidRPr="002A41AB" w:rsidRDefault="0079274D" w:rsidP="00467367">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es-CL"/>
        </w:rPr>
      </w:pPr>
      <w:r w:rsidRPr="002A41AB">
        <w:rPr>
          <w:rFonts w:ascii="Arial" w:eastAsia="Times New Roman" w:hAnsi="Arial" w:cs="Arial"/>
          <w:color w:val="000000"/>
          <w:sz w:val="20"/>
          <w:szCs w:val="20"/>
          <w:lang w:eastAsia="es-CL"/>
        </w:rPr>
        <w:t xml:space="preserve">- </w:t>
      </w:r>
      <w:r w:rsidRPr="002A41AB">
        <w:rPr>
          <w:rFonts w:ascii="Arial" w:eastAsia="Times New Roman" w:hAnsi="Arial" w:cs="Arial"/>
          <w:b/>
          <w:bCs/>
          <w:color w:val="000000"/>
          <w:sz w:val="20"/>
          <w:szCs w:val="20"/>
          <w:lang w:eastAsia="es-CL"/>
        </w:rPr>
        <w:t>N4</w:t>
      </w:r>
      <w:r w:rsidRPr="002A41AB">
        <w:rPr>
          <w:rFonts w:ascii="Arial" w:eastAsia="Times New Roman" w:hAnsi="Arial" w:cs="Arial"/>
          <w:color w:val="000000"/>
          <w:sz w:val="20"/>
          <w:szCs w:val="20"/>
          <w:lang w:eastAsia="es-CL"/>
        </w:rPr>
        <w:t>: Cantidad de candidatos que postulan por el Portal de Postulación y que llegan a nómina.</w:t>
      </w:r>
    </w:p>
    <w:p w:rsidR="00A77FAA" w:rsidRDefault="00A77FAA" w:rsidP="000B33BF">
      <w:pPr>
        <w:spacing w:after="0" w:line="240" w:lineRule="auto"/>
        <w:jc w:val="center"/>
        <w:rPr>
          <w:rFonts w:ascii="Arial" w:eastAsia="Times New Roman" w:hAnsi="Arial" w:cs="Arial"/>
          <w:bCs/>
          <w:color w:val="000000"/>
          <w:kern w:val="36"/>
          <w:lang w:eastAsia="es-CL"/>
        </w:rPr>
      </w:pPr>
    </w:p>
    <w:p w:rsidR="0079274D" w:rsidRPr="000B33BF" w:rsidRDefault="00A77FAA" w:rsidP="000B33BF">
      <w:pPr>
        <w:spacing w:after="0" w:line="240" w:lineRule="auto"/>
        <w:jc w:val="center"/>
        <w:rPr>
          <w:rFonts w:ascii="Arial" w:eastAsia="Times New Roman" w:hAnsi="Arial" w:cs="Arial"/>
          <w:bCs/>
          <w:color w:val="000000"/>
          <w:kern w:val="36"/>
          <w:lang w:eastAsia="es-CL"/>
        </w:rPr>
      </w:pPr>
      <w:r>
        <w:rPr>
          <w:rFonts w:ascii="Arial" w:eastAsia="Times New Roman" w:hAnsi="Arial" w:cs="Arial"/>
          <w:bCs/>
          <w:color w:val="000000"/>
          <w:kern w:val="36"/>
          <w:lang w:eastAsia="es-CL"/>
        </w:rPr>
        <w:t>---</w:t>
      </w:r>
      <w:r w:rsidR="0079274D" w:rsidRPr="000B33BF">
        <w:rPr>
          <w:rFonts w:ascii="Arial" w:eastAsia="Times New Roman" w:hAnsi="Arial" w:cs="Arial"/>
          <w:bCs/>
          <w:color w:val="000000"/>
          <w:kern w:val="36"/>
          <w:lang w:eastAsia="es-CL"/>
        </w:rPr>
        <w:br w:type="page"/>
      </w:r>
    </w:p>
    <w:p w:rsidR="000B33BF" w:rsidRDefault="000B33BF" w:rsidP="00CE1C93">
      <w:pPr>
        <w:spacing w:after="0" w:line="240" w:lineRule="auto"/>
        <w:rPr>
          <w:rFonts w:ascii="Arial" w:eastAsia="Times New Roman" w:hAnsi="Arial" w:cs="Arial"/>
          <w:b/>
          <w:bCs/>
          <w:color w:val="000000"/>
          <w:kern w:val="36"/>
          <w:lang w:eastAsia="es-CL"/>
        </w:rPr>
      </w:pPr>
    </w:p>
    <w:p w:rsidR="000B17F1" w:rsidRPr="00CE1C93" w:rsidRDefault="000B17F1" w:rsidP="00CE1C93">
      <w:pPr>
        <w:pStyle w:val="Ttulo1"/>
        <w:spacing w:before="0" w:beforeAutospacing="0" w:after="0" w:afterAutospacing="0"/>
        <w:jc w:val="center"/>
        <w:rPr>
          <w:rFonts w:ascii="Arial" w:hAnsi="Arial" w:cs="Arial"/>
          <w:bCs w:val="0"/>
          <w:color w:val="000000"/>
          <w:sz w:val="22"/>
          <w:szCs w:val="22"/>
        </w:rPr>
      </w:pPr>
      <w:bookmarkStart w:id="738" w:name="_Toc536544911"/>
      <w:bookmarkStart w:id="739" w:name="_Toc536545025"/>
      <w:bookmarkStart w:id="740" w:name="_Toc536545441"/>
      <w:bookmarkStart w:id="741" w:name="_Toc536545882"/>
      <w:bookmarkStart w:id="742" w:name="_Toc536547368"/>
      <w:bookmarkStart w:id="743" w:name="_Toc536547715"/>
      <w:r w:rsidRPr="00CE1C93">
        <w:rPr>
          <w:rFonts w:ascii="Arial" w:hAnsi="Arial" w:cs="Arial"/>
          <w:bCs w:val="0"/>
          <w:color w:val="000000"/>
          <w:sz w:val="22"/>
          <w:szCs w:val="22"/>
        </w:rPr>
        <w:t xml:space="preserve">ANEXO </w:t>
      </w:r>
      <w:r w:rsidR="00CE1C93" w:rsidRPr="00CE1C93">
        <w:rPr>
          <w:rFonts w:ascii="Arial" w:hAnsi="Arial" w:cs="Arial"/>
          <w:bCs w:val="0"/>
          <w:color w:val="000000"/>
          <w:sz w:val="22"/>
          <w:szCs w:val="22"/>
        </w:rPr>
        <w:t>4</w:t>
      </w:r>
      <w:r w:rsidRPr="00CE1C93">
        <w:rPr>
          <w:rFonts w:ascii="Arial" w:hAnsi="Arial" w:cs="Arial"/>
          <w:bCs w:val="0"/>
          <w:color w:val="000000"/>
          <w:sz w:val="22"/>
          <w:szCs w:val="22"/>
        </w:rPr>
        <w:t>: SERVICIOS ADSCRITOS AL SISTEMA DE ALTA DIRECCIÓN PÚBLICA</w:t>
      </w:r>
      <w:bookmarkEnd w:id="738"/>
      <w:bookmarkEnd w:id="739"/>
      <w:bookmarkEnd w:id="740"/>
      <w:bookmarkEnd w:id="741"/>
      <w:bookmarkEnd w:id="742"/>
      <w:bookmarkEnd w:id="743"/>
    </w:p>
    <w:p w:rsidR="000B17F1" w:rsidRPr="00981CBE" w:rsidRDefault="000B17F1" w:rsidP="00CE1C93">
      <w:pPr>
        <w:spacing w:after="0" w:line="240" w:lineRule="auto"/>
        <w:rPr>
          <w:rFonts w:ascii="Arial" w:eastAsia="Times New Roman" w:hAnsi="Arial" w:cs="Arial"/>
          <w:sz w:val="18"/>
          <w:szCs w:val="18"/>
          <w:lang w:eastAsia="es-CL"/>
        </w:rPr>
      </w:pPr>
    </w:p>
    <w:p w:rsidR="000B17F1" w:rsidRPr="0093447C" w:rsidRDefault="0011153A" w:rsidP="0093447C">
      <w:pPr>
        <w:pStyle w:val="Epgrafe"/>
        <w:spacing w:line="276" w:lineRule="auto"/>
        <w:rPr>
          <w:rFonts w:ascii="Arial" w:hAnsi="Arial" w:cs="Arial"/>
          <w:color w:val="auto"/>
          <w:sz w:val="20"/>
          <w:szCs w:val="20"/>
        </w:rPr>
      </w:pPr>
      <w:bookmarkStart w:id="744" w:name="_Toc536615871"/>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25</w:t>
      </w:r>
      <w:r w:rsidRPr="0093447C">
        <w:rPr>
          <w:rFonts w:ascii="Arial" w:hAnsi="Arial" w:cs="Arial"/>
          <w:color w:val="auto"/>
          <w:sz w:val="20"/>
          <w:szCs w:val="20"/>
        </w:rPr>
        <w:fldChar w:fldCharType="end"/>
      </w:r>
      <w:r w:rsidR="000B17F1" w:rsidRPr="0093447C">
        <w:rPr>
          <w:rFonts w:ascii="Arial" w:hAnsi="Arial" w:cs="Arial"/>
          <w:color w:val="auto"/>
          <w:sz w:val="20"/>
          <w:szCs w:val="20"/>
        </w:rPr>
        <w:t>: Servicios adscritos al Sistema de Alta Dirección Pública.</w:t>
      </w:r>
      <w:bookmarkEnd w:id="744"/>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1858"/>
      </w:tblGrid>
      <w:tr w:rsidR="000B17F1" w:rsidRPr="002A41AB" w:rsidTr="00E5135E">
        <w:trPr>
          <w:cnfStyle w:val="100000000000" w:firstRow="1" w:lastRow="0" w:firstColumn="0" w:lastColumn="0" w:oddVBand="0" w:evenVBand="0" w:oddHBand="0" w:evenHBand="0" w:firstRowFirstColumn="0" w:firstRowLastColumn="0" w:lastRowFirstColumn="0" w:lastRowLastColumn="0"/>
          <w:trHeight w:val="115"/>
          <w:tblHeader/>
        </w:trPr>
        <w:tc>
          <w:tcPr>
            <w:cnfStyle w:val="001000000000" w:firstRow="0" w:lastRow="0" w:firstColumn="1" w:lastColumn="0" w:oddVBand="0" w:evenVBand="0" w:oddHBand="0" w:evenHBand="0" w:firstRowFirstColumn="0" w:firstRowLastColumn="0" w:lastRowFirstColumn="0" w:lastRowLastColumn="0"/>
            <w:tcW w:w="7088" w:type="dxa"/>
            <w:shd w:val="clear" w:color="auto" w:fill="1F497D" w:themeFill="text2"/>
            <w:vAlign w:val="center"/>
            <w:hideMark/>
          </w:tcPr>
          <w:p w:rsidR="000B17F1" w:rsidRPr="002A41AB" w:rsidRDefault="005E7E2D"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1858" w:type="dxa"/>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Año incorporación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Central de Abastecimiento del Sistema Nacional de Servicios de Salud</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Dirección de Compras y Contratación Pública</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Instituto Nacional de Estadística</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Junta Nacional de Auxilio Escolar y Becas</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Oficina Nacional de Emergencia</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Agrícola y Ganadero</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Aconcagua</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Antofagasta</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Araucanía Norte</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Araucanía Sur</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Arauco</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Arica</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Atacama</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Aysén</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Bío - Bío</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Concepción</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Coquimbo</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Iquique</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Magallanes</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Maule</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Metropolitano Central</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Metropolitano Norte</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Metropolitano Occidente</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Metropolitano Oriente</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Metropolitano Sur</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Metropolitano Suroriente</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Ñuble</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O'Higgins</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Osorno</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Reloncaví</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Talcahuano</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Valdivia</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Valparaíso - San Antonio</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Viña del Mar - Quillota</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Vivienda y Urbanismo Región Antofagasta</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Vivienda y Urbanismo Región Atacama</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Vivienda y Urbanismo Región Aysén</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 xml:space="preserve">Servicio de Vivienda y Urbanismo Región Bdo. </w:t>
            </w:r>
            <w:r w:rsidR="007A4CCE" w:rsidRPr="002A41AB">
              <w:rPr>
                <w:rFonts w:ascii="Arial" w:eastAsia="Times New Roman" w:hAnsi="Arial" w:cs="Arial"/>
                <w:b w:val="0"/>
                <w:color w:val="000000"/>
                <w:sz w:val="16"/>
                <w:szCs w:val="16"/>
                <w:lang w:eastAsia="es-CL"/>
              </w:rPr>
              <w:t>O’Higgins</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Vivienda y Urbanismo Región Coquimbo</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Vivienda y Urbanismo Región de la Araucanía</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Vivienda y Urbanismo Región de Los Lagos</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Vivienda y Urbanismo Región del Bío-Bío</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Vivienda y Urbanismo Región del Maule</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Vivienda y Urbanismo Región Magallanes</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Vivienda y Urbanismo Región Metropolitana</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Vivienda y Urbanismo Región Tarapacá</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Vivienda y Urbanismo Región Valparaíso</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 xml:space="preserve">Servicio </w:t>
            </w:r>
            <w:r w:rsidR="006911A4" w:rsidRPr="002A41AB">
              <w:rPr>
                <w:rFonts w:ascii="Arial" w:eastAsia="Times New Roman" w:hAnsi="Arial" w:cs="Arial"/>
                <w:b w:val="0"/>
                <w:color w:val="000000"/>
                <w:sz w:val="16"/>
                <w:szCs w:val="16"/>
                <w:lang w:eastAsia="es-CL"/>
              </w:rPr>
              <w:t>Médico</w:t>
            </w:r>
            <w:r w:rsidRPr="002A41AB">
              <w:rPr>
                <w:rFonts w:ascii="Arial" w:eastAsia="Times New Roman" w:hAnsi="Arial" w:cs="Arial"/>
                <w:b w:val="0"/>
                <w:color w:val="000000"/>
                <w:sz w:val="16"/>
                <w:szCs w:val="16"/>
                <w:lang w:eastAsia="es-CL"/>
              </w:rPr>
              <w:t xml:space="preserve"> Legal</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Nacional de Capacitación y Empleo</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Nacional del Consumidor</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Superintendencia de Salud</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Unidad de Análisis Financiero</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Superintendencia de Casinos de Juego</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Superintendencia de Servicios Sanitarios</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Tesorería General de la República</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Agencia de Cooperación Internacional</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Caja de Previsión de la Defensa Nacional</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Centro de Referencia de Salud de Maipú</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Centro de Referencia de Salud Peñalolén Cordillera Oriente</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Comisión Chilena de Energía Nuclear</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Comisión Chilena del Cobre</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Comisión Nacional de Riego</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Comisión Nacional Investigación Científica y Tecnológica</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Consejo de Rectores</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Defensoría Penal Pública</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Dirección de Aeropuertos</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Dirección de Arquitectura</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Dirección de Contabilidad y Finanzas</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Dirección de Obras Hidráulicas</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Dirección de Obras Portuarias</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Dirección de Previsión de Carabineros de Chile</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Dirección de Vialidad</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Dirección General de Aeronáutica Civil</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Dirección General de Aguas</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Dirección General de Crédito Prendario</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Dirección Nacional de Fronteras y Límites</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Fiscalía del Ministerio de Obras Públicas</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Fiscalía Nacional Económica</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Fondo de Solidaridad e Inversión Social</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Hospital Padre Alberto Hurtado</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Instituto Antártico Chileno</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Instituto de Desarrollo Agropecuario</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Instituto de Salud Pública</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Instituto Nacional de Hidráulica</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Junta de Aeronáutica Civil</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Junta Nacional de Jardines Infantiles</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Parque Metropolitano</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Registro Civil e Identificación</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Vivienda y Urbanismo Región Arica y Parinacota</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Vivienda y Urbanismo Región Los Ríos</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Nacional de Aduanas</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Nacional de Geología y Minería</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Nacional de la Discapacidad</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Nacional de Pesca y Acuicultura</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Nacional de Turismo</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Superintendencia de Electricidad y Combustibles</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Superintendencia de Pensiones</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2007</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Instituto de Previsión Social</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2008</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Instituto de Seguridad Laboral</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2008</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Instituto Nacional de Propiedad Industrial</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2008</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Salud Chiloé</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2008</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Comisión Nacional de Energía</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Gendarmería de Chile</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2010</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Evaluación Ambiental</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2010</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Impuestos Internos</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2010</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Superintendencia del Medio Ambiente</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2010</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Agencia de la Calidad de la Educación</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298"/>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Nacional para la Prevención y Rehabilitación del Consumo de Drogas y Alcohol</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Superintendencia de Educación</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Instituto Nacional de Deportes</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2013</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Superintendencia de Seguridad Social</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2013</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Superintendencia de Insolvencia y Reemprendimiento</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2014</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Agencia de Promoción de la Inversión Extranjera</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2015</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 xml:space="preserve">Corporación Nacional de Desarrollo </w:t>
            </w:r>
            <w:r w:rsidR="003E4B0C" w:rsidRPr="002A41AB">
              <w:rPr>
                <w:rFonts w:ascii="Arial" w:eastAsia="Times New Roman" w:hAnsi="Arial" w:cs="Arial"/>
                <w:b w:val="0"/>
                <w:color w:val="000000"/>
                <w:sz w:val="16"/>
                <w:szCs w:val="16"/>
                <w:lang w:eastAsia="es-CL"/>
              </w:rPr>
              <w:t>Indígena</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Dirección del Trabajo</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 xml:space="preserve">Dirección General </w:t>
            </w:r>
            <w:r w:rsidR="003E4B0C" w:rsidRPr="002A41AB">
              <w:rPr>
                <w:rFonts w:ascii="Arial" w:eastAsia="Times New Roman" w:hAnsi="Arial" w:cs="Arial"/>
                <w:b w:val="0"/>
                <w:color w:val="000000"/>
                <w:sz w:val="16"/>
                <w:szCs w:val="16"/>
                <w:lang w:eastAsia="es-CL"/>
              </w:rPr>
              <w:t>de Obras Públicas</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Dirección Nacional Servicio Civil</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Dirección Planeamiento</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Fondo Nacional de Salud</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Instituto Nacional de la Juventud</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 xml:space="preserve">Oficina de </w:t>
            </w:r>
            <w:r w:rsidR="003E4B0C" w:rsidRPr="002A41AB">
              <w:rPr>
                <w:rFonts w:ascii="Arial" w:eastAsia="Times New Roman" w:hAnsi="Arial" w:cs="Arial"/>
                <w:b w:val="0"/>
                <w:color w:val="000000"/>
                <w:sz w:val="16"/>
                <w:szCs w:val="16"/>
                <w:lang w:eastAsia="es-CL"/>
              </w:rPr>
              <w:t>Políticas</w:t>
            </w:r>
            <w:r w:rsidRPr="002A41AB">
              <w:rPr>
                <w:rFonts w:ascii="Arial" w:eastAsia="Times New Roman" w:hAnsi="Arial" w:cs="Arial"/>
                <w:b w:val="0"/>
                <w:color w:val="000000"/>
                <w:sz w:val="16"/>
                <w:szCs w:val="16"/>
                <w:lang w:eastAsia="es-CL"/>
              </w:rPr>
              <w:t xml:space="preserve"> Agrarias</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Nacional de la Mujer y la Equidad de Género</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Nacional de Menores</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Nacional del Adulto Mayor</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Dirección General de Concesiones de Obras Públicas</w:t>
            </w:r>
          </w:p>
        </w:tc>
        <w:tc>
          <w:tcPr>
            <w:tcW w:w="1858" w:type="dxa"/>
            <w:tcBorders>
              <w:top w:val="none" w:sz="0" w:space="0" w:color="auto"/>
              <w:bottom w:val="none" w:sz="0" w:space="0" w:color="auto"/>
              <w:right w:val="none" w:sz="0" w:space="0" w:color="auto"/>
            </w:tcBorders>
            <w:vAlign w:val="center"/>
            <w:hideMark/>
          </w:tcPr>
          <w:p w:rsidR="000B17F1" w:rsidRPr="002A41AB" w:rsidRDefault="00CE0EE3"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Pr>
                <w:rFonts w:ascii="Arial" w:eastAsia="Times New Roman" w:hAnsi="Arial" w:cs="Arial"/>
                <w:color w:val="000000"/>
                <w:sz w:val="16"/>
                <w:szCs w:val="16"/>
                <w:lang w:eastAsia="es-CL"/>
              </w:rPr>
              <w:t>2018</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Local de Educación Barrancas</w:t>
            </w:r>
          </w:p>
        </w:tc>
        <w:tc>
          <w:tcPr>
            <w:tcW w:w="1858" w:type="dxa"/>
            <w:vAlign w:val="center"/>
            <w:hideMark/>
          </w:tcPr>
          <w:p w:rsidR="000B17F1" w:rsidRPr="002A41AB" w:rsidRDefault="00CE0EE3"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Pr>
                <w:rFonts w:ascii="Arial" w:eastAsia="Times New Roman" w:hAnsi="Arial" w:cs="Arial"/>
                <w:color w:val="000000"/>
                <w:sz w:val="16"/>
                <w:szCs w:val="16"/>
                <w:lang w:eastAsia="es-CL"/>
              </w:rPr>
              <w:t>2018</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 xml:space="preserve">Servicio Local de Educación Costa </w:t>
            </w:r>
            <w:r w:rsidR="006911A4" w:rsidRPr="002A41AB">
              <w:rPr>
                <w:rFonts w:ascii="Arial" w:eastAsia="Times New Roman" w:hAnsi="Arial" w:cs="Arial"/>
                <w:b w:val="0"/>
                <w:color w:val="000000"/>
                <w:sz w:val="16"/>
                <w:szCs w:val="16"/>
                <w:lang w:eastAsia="es-CL"/>
              </w:rPr>
              <w:t>Araucanía</w:t>
            </w:r>
          </w:p>
        </w:tc>
        <w:tc>
          <w:tcPr>
            <w:tcW w:w="1858" w:type="dxa"/>
            <w:tcBorders>
              <w:top w:val="none" w:sz="0" w:space="0" w:color="auto"/>
              <w:bottom w:val="none" w:sz="0" w:space="0" w:color="auto"/>
              <w:right w:val="none" w:sz="0" w:space="0" w:color="auto"/>
            </w:tcBorders>
            <w:vAlign w:val="center"/>
            <w:hideMark/>
          </w:tcPr>
          <w:p w:rsidR="000B17F1" w:rsidRPr="002A41AB" w:rsidRDefault="00CE0EE3"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Pr>
                <w:rFonts w:ascii="Arial" w:eastAsia="Times New Roman" w:hAnsi="Arial" w:cs="Arial"/>
                <w:color w:val="000000"/>
                <w:sz w:val="16"/>
                <w:szCs w:val="16"/>
                <w:lang w:eastAsia="es-CL"/>
              </w:rPr>
              <w:t>2018</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Local de Educación Huasco</w:t>
            </w:r>
          </w:p>
        </w:tc>
        <w:tc>
          <w:tcPr>
            <w:tcW w:w="1858" w:type="dxa"/>
            <w:vAlign w:val="center"/>
            <w:hideMark/>
          </w:tcPr>
          <w:p w:rsidR="000B17F1" w:rsidRPr="002A41AB" w:rsidRDefault="00CE0EE3"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Pr>
                <w:rFonts w:ascii="Arial" w:eastAsia="Times New Roman" w:hAnsi="Arial" w:cs="Arial"/>
                <w:color w:val="000000"/>
                <w:sz w:val="16"/>
                <w:szCs w:val="16"/>
                <w:lang w:eastAsia="es-CL"/>
              </w:rPr>
              <w:t>2018</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Local de Educación Puerto Cordillera</w:t>
            </w:r>
          </w:p>
        </w:tc>
        <w:tc>
          <w:tcPr>
            <w:tcW w:w="1858" w:type="dxa"/>
            <w:tcBorders>
              <w:top w:val="none" w:sz="0" w:space="0" w:color="auto"/>
              <w:bottom w:val="none" w:sz="0" w:space="0" w:color="auto"/>
              <w:right w:val="none" w:sz="0" w:space="0" w:color="auto"/>
            </w:tcBorders>
            <w:vAlign w:val="center"/>
            <w:hideMark/>
          </w:tcPr>
          <w:p w:rsidR="000B17F1" w:rsidRPr="002A41AB" w:rsidRDefault="00CE0EE3"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Pr>
                <w:rFonts w:ascii="Arial" w:eastAsia="Times New Roman" w:hAnsi="Arial" w:cs="Arial"/>
                <w:color w:val="000000"/>
                <w:sz w:val="16"/>
                <w:szCs w:val="16"/>
                <w:lang w:eastAsia="es-CL"/>
              </w:rPr>
              <w:t>2018</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Nacional de Educación Pública</w:t>
            </w:r>
          </w:p>
        </w:tc>
        <w:tc>
          <w:tcPr>
            <w:tcW w:w="1858" w:type="dxa"/>
            <w:vAlign w:val="center"/>
            <w:hideMark/>
          </w:tcPr>
          <w:p w:rsidR="000B17F1" w:rsidRPr="002A41AB" w:rsidRDefault="00CE0EE3"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Pr>
                <w:rFonts w:ascii="Arial" w:eastAsia="Times New Roman" w:hAnsi="Arial" w:cs="Arial"/>
                <w:color w:val="000000"/>
                <w:sz w:val="16"/>
                <w:szCs w:val="16"/>
                <w:lang w:eastAsia="es-CL"/>
              </w:rPr>
              <w:t>2018</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Nacional del Patrimonio Cultural</w:t>
            </w:r>
          </w:p>
        </w:tc>
        <w:tc>
          <w:tcPr>
            <w:tcW w:w="1858" w:type="dxa"/>
            <w:tcBorders>
              <w:top w:val="none" w:sz="0" w:space="0" w:color="auto"/>
              <w:bottom w:val="none" w:sz="0" w:space="0" w:color="auto"/>
              <w:right w:val="none" w:sz="0" w:space="0" w:color="auto"/>
            </w:tcBorders>
            <w:vAlign w:val="center"/>
            <w:hideMark/>
          </w:tcPr>
          <w:p w:rsidR="000B17F1" w:rsidRPr="002A41AB" w:rsidRDefault="00CE0EE3"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Pr>
                <w:rFonts w:ascii="Arial" w:eastAsia="Times New Roman" w:hAnsi="Arial" w:cs="Arial"/>
                <w:color w:val="000000"/>
                <w:sz w:val="16"/>
                <w:szCs w:val="16"/>
                <w:lang w:eastAsia="es-CL"/>
              </w:rPr>
              <w:t>2018</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088"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de Vivienda y Urbanismo Región Ñuble</w:t>
            </w:r>
          </w:p>
        </w:tc>
        <w:tc>
          <w:tcPr>
            <w:tcW w:w="185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2018</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8"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Dirección General de Concesiones</w:t>
            </w:r>
          </w:p>
        </w:tc>
        <w:tc>
          <w:tcPr>
            <w:tcW w:w="185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2018</w:t>
            </w:r>
          </w:p>
        </w:tc>
      </w:tr>
    </w:tbl>
    <w:p w:rsidR="000B17F1" w:rsidRPr="00981CBE" w:rsidRDefault="000B17F1" w:rsidP="00CE1C93">
      <w:pPr>
        <w:spacing w:after="0" w:line="240" w:lineRule="auto"/>
        <w:rPr>
          <w:rFonts w:ascii="Arial" w:eastAsia="Times New Roman" w:hAnsi="Arial" w:cs="Arial"/>
          <w:sz w:val="18"/>
          <w:szCs w:val="18"/>
          <w:lang w:eastAsia="es-CL"/>
        </w:rPr>
      </w:pPr>
    </w:p>
    <w:p w:rsidR="005E7E2D" w:rsidRPr="00981CBE" w:rsidRDefault="000B33BF" w:rsidP="000B33BF">
      <w:pPr>
        <w:spacing w:after="0" w:line="240" w:lineRule="auto"/>
        <w:jc w:val="center"/>
        <w:rPr>
          <w:rFonts w:ascii="Arial" w:eastAsia="Times New Roman" w:hAnsi="Arial" w:cs="Arial"/>
          <w:color w:val="000000"/>
          <w:sz w:val="18"/>
          <w:szCs w:val="18"/>
          <w:lang w:eastAsia="es-CL"/>
        </w:rPr>
      </w:pPr>
      <w:r>
        <w:rPr>
          <w:rFonts w:ascii="Arial" w:eastAsia="Times New Roman" w:hAnsi="Arial" w:cs="Arial"/>
          <w:color w:val="000000"/>
          <w:sz w:val="18"/>
          <w:szCs w:val="18"/>
          <w:lang w:eastAsia="es-CL"/>
        </w:rPr>
        <w:t>---</w:t>
      </w:r>
      <w:r w:rsidR="005E7E2D" w:rsidRPr="00981CBE">
        <w:rPr>
          <w:rFonts w:ascii="Arial" w:eastAsia="Times New Roman" w:hAnsi="Arial" w:cs="Arial"/>
          <w:color w:val="000000"/>
          <w:sz w:val="18"/>
          <w:szCs w:val="18"/>
          <w:lang w:eastAsia="es-CL"/>
        </w:rPr>
        <w:br w:type="page"/>
      </w:r>
    </w:p>
    <w:p w:rsidR="000B17F1" w:rsidRPr="00CE1C93" w:rsidRDefault="000B17F1" w:rsidP="00CE1C93">
      <w:pPr>
        <w:pStyle w:val="Ttulo1"/>
        <w:spacing w:before="0" w:beforeAutospacing="0" w:after="0" w:afterAutospacing="0"/>
        <w:jc w:val="center"/>
        <w:rPr>
          <w:rFonts w:ascii="Arial" w:hAnsi="Arial" w:cs="Arial"/>
          <w:bCs w:val="0"/>
          <w:color w:val="000000"/>
          <w:sz w:val="22"/>
          <w:szCs w:val="22"/>
        </w:rPr>
      </w:pPr>
      <w:bookmarkStart w:id="745" w:name="_Toc536544912"/>
      <w:bookmarkStart w:id="746" w:name="_Toc536545026"/>
      <w:bookmarkStart w:id="747" w:name="_Toc536545442"/>
      <w:bookmarkStart w:id="748" w:name="_Toc536545883"/>
      <w:bookmarkStart w:id="749" w:name="_Toc536547369"/>
      <w:bookmarkStart w:id="750" w:name="_Toc536547716"/>
      <w:r w:rsidRPr="00CE1C93">
        <w:rPr>
          <w:rFonts w:ascii="Arial" w:hAnsi="Arial" w:cs="Arial"/>
          <w:bCs w:val="0"/>
          <w:color w:val="000000"/>
          <w:sz w:val="22"/>
          <w:szCs w:val="22"/>
        </w:rPr>
        <w:t xml:space="preserve">ANEXO </w:t>
      </w:r>
      <w:r w:rsidR="00CE1C93" w:rsidRPr="00CE1C93">
        <w:rPr>
          <w:rFonts w:ascii="Arial" w:hAnsi="Arial" w:cs="Arial"/>
          <w:bCs w:val="0"/>
          <w:color w:val="000000"/>
          <w:sz w:val="22"/>
          <w:szCs w:val="22"/>
        </w:rPr>
        <w:t>5</w:t>
      </w:r>
      <w:r w:rsidRPr="00CE1C93">
        <w:rPr>
          <w:rFonts w:ascii="Arial" w:hAnsi="Arial" w:cs="Arial"/>
          <w:bCs w:val="0"/>
          <w:color w:val="000000"/>
          <w:sz w:val="22"/>
          <w:szCs w:val="22"/>
        </w:rPr>
        <w:t>: SERVICIOS NO ADSCRITOS AL SISTEMA DE ALTA DIRECCIÓN PÚBLICA</w:t>
      </w:r>
      <w:bookmarkEnd w:id="745"/>
      <w:bookmarkEnd w:id="746"/>
      <w:bookmarkEnd w:id="747"/>
      <w:bookmarkEnd w:id="748"/>
      <w:bookmarkEnd w:id="749"/>
      <w:bookmarkEnd w:id="750"/>
    </w:p>
    <w:p w:rsidR="000B17F1" w:rsidRPr="00981CBE" w:rsidRDefault="000B17F1" w:rsidP="00CE1C93">
      <w:pPr>
        <w:spacing w:after="0" w:line="240" w:lineRule="auto"/>
        <w:rPr>
          <w:rFonts w:ascii="Arial" w:eastAsia="Times New Roman" w:hAnsi="Arial" w:cs="Arial"/>
          <w:sz w:val="18"/>
          <w:szCs w:val="18"/>
          <w:lang w:eastAsia="es-CL"/>
        </w:rPr>
      </w:pPr>
    </w:p>
    <w:p w:rsidR="000B17F1" w:rsidRPr="0093447C" w:rsidRDefault="0011153A" w:rsidP="0093447C">
      <w:pPr>
        <w:pStyle w:val="Epgrafe"/>
        <w:spacing w:line="276" w:lineRule="auto"/>
        <w:rPr>
          <w:rFonts w:ascii="Arial" w:hAnsi="Arial" w:cs="Arial"/>
          <w:color w:val="auto"/>
          <w:sz w:val="20"/>
          <w:szCs w:val="20"/>
        </w:rPr>
      </w:pPr>
      <w:bookmarkStart w:id="751" w:name="_Toc536615872"/>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26</w:t>
      </w:r>
      <w:r w:rsidRPr="0093447C">
        <w:rPr>
          <w:rFonts w:ascii="Arial" w:hAnsi="Arial" w:cs="Arial"/>
          <w:color w:val="auto"/>
          <w:sz w:val="20"/>
          <w:szCs w:val="20"/>
        </w:rPr>
        <w:fldChar w:fldCharType="end"/>
      </w:r>
      <w:r w:rsidR="000B17F1" w:rsidRPr="0093447C">
        <w:rPr>
          <w:rFonts w:ascii="Arial" w:hAnsi="Arial" w:cs="Arial"/>
          <w:color w:val="auto"/>
          <w:sz w:val="20"/>
          <w:szCs w:val="20"/>
        </w:rPr>
        <w:t>: Servicios no adscritos al Sistema de Alta Dirección Pública.</w:t>
      </w:r>
      <w:bookmarkEnd w:id="751"/>
    </w:p>
    <w:tbl>
      <w:tblPr>
        <w:tblStyle w:val="Listaclara-nfasis1"/>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1134"/>
      </w:tblGrid>
      <w:tr w:rsidR="005E7E2D" w:rsidRPr="002A41AB" w:rsidTr="00E5135E">
        <w:trPr>
          <w:cnfStyle w:val="100000000000" w:firstRow="1" w:lastRow="0" w:firstColumn="0" w:lastColumn="0" w:oddVBand="0" w:evenVBand="0" w:oddHBand="0" w:evenHBand="0" w:firstRowFirstColumn="0" w:firstRowLastColumn="0" w:lastRowFirstColumn="0" w:lastRowLastColumn="0"/>
          <w:trHeight w:val="260"/>
          <w:tblHeader/>
        </w:trPr>
        <w:tc>
          <w:tcPr>
            <w:cnfStyle w:val="001000000000" w:firstRow="0" w:lastRow="0" w:firstColumn="1" w:lastColumn="0" w:oddVBand="0" w:evenVBand="0" w:oddHBand="0" w:evenHBand="0" w:firstRowFirstColumn="0" w:firstRowLastColumn="0" w:lastRowFirstColumn="0" w:lastRowLastColumn="0"/>
            <w:tcW w:w="7797" w:type="dxa"/>
            <w:shd w:val="clear" w:color="auto" w:fill="1F497D" w:themeFill="text2"/>
            <w:vAlign w:val="center"/>
            <w:hideMark/>
          </w:tcPr>
          <w:p w:rsidR="000B17F1" w:rsidRPr="002A41AB" w:rsidRDefault="005E7E2D"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1134" w:type="dxa"/>
            <w:shd w:val="clear" w:color="auto" w:fill="1F497D" w:themeFill="text2"/>
            <w:vAlign w:val="center"/>
            <w:hideMark/>
          </w:tcPr>
          <w:p w:rsidR="000B17F1" w:rsidRPr="002A41AB" w:rsidRDefault="00981CBE"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Año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Consejo para la Transparencia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2008</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Corporación Nacional del Cobre</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Cuarto Tribunal Tributario Aduanero Región Metropolitana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Instituto Nacional de Derechos Humanos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Primer Tribunal Tributario Aduanero Región Metropolitana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Segundo Tribunal Tributario Aduanero Región Metropolitana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Servicio Electoral</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B4702B" w:rsidP="00E5135E">
            <w:pPr>
              <w:rPr>
                <w:rFonts w:ascii="Arial" w:eastAsia="Times New Roman" w:hAnsi="Arial" w:cs="Arial"/>
                <w:b w:val="0"/>
                <w:sz w:val="16"/>
                <w:szCs w:val="16"/>
                <w:lang w:eastAsia="es-CL"/>
              </w:rPr>
            </w:pPr>
            <w:r>
              <w:rPr>
                <w:rFonts w:ascii="Arial" w:eastAsia="Times New Roman" w:hAnsi="Arial" w:cs="Arial"/>
                <w:b w:val="0"/>
                <w:color w:val="000000"/>
                <w:sz w:val="16"/>
                <w:szCs w:val="16"/>
                <w:lang w:eastAsia="es-CL"/>
              </w:rPr>
              <w:t>Ministerio de Transporte y Telecomunicaciones (Corresponde a los cargos de Integrantes de Panel de E</w:t>
            </w:r>
            <w:r w:rsidRPr="00B4702B">
              <w:rPr>
                <w:rFonts w:ascii="Arial" w:eastAsia="Times New Roman" w:hAnsi="Arial" w:cs="Arial"/>
                <w:b w:val="0"/>
                <w:color w:val="000000"/>
                <w:sz w:val="16"/>
                <w:szCs w:val="16"/>
                <w:lang w:eastAsia="es-CL"/>
              </w:rPr>
              <w:t>xper</w:t>
            </w:r>
            <w:r>
              <w:rPr>
                <w:rFonts w:ascii="Arial" w:eastAsia="Times New Roman" w:hAnsi="Arial" w:cs="Arial"/>
                <w:b w:val="0"/>
                <w:color w:val="000000"/>
                <w:sz w:val="16"/>
                <w:szCs w:val="16"/>
                <w:lang w:eastAsia="es-CL"/>
              </w:rPr>
              <w:t>t</w:t>
            </w:r>
            <w:r w:rsidRPr="00B4702B">
              <w:rPr>
                <w:rFonts w:ascii="Arial" w:eastAsia="Times New Roman" w:hAnsi="Arial" w:cs="Arial"/>
                <w:b w:val="0"/>
                <w:color w:val="000000"/>
                <w:sz w:val="16"/>
                <w:szCs w:val="16"/>
                <w:lang w:eastAsia="es-CL"/>
              </w:rPr>
              <w:t>o</w:t>
            </w:r>
            <w:r>
              <w:rPr>
                <w:rFonts w:ascii="Arial" w:eastAsia="Times New Roman" w:hAnsi="Arial" w:cs="Arial"/>
                <w:b w:val="0"/>
                <w:color w:val="000000"/>
                <w:sz w:val="16"/>
                <w:szCs w:val="16"/>
                <w:lang w:eastAsia="es-CL"/>
              </w:rPr>
              <w:t>s</w:t>
            </w:r>
            <w:r w:rsidRPr="00B4702B">
              <w:rPr>
                <w:rFonts w:ascii="Arial" w:eastAsia="Times New Roman" w:hAnsi="Arial" w:cs="Arial"/>
                <w:b w:val="0"/>
                <w:color w:val="000000"/>
                <w:sz w:val="16"/>
                <w:szCs w:val="16"/>
                <w:lang w:eastAsia="es-CL"/>
              </w:rPr>
              <w:t xml:space="preserve"> del</w:t>
            </w:r>
            <w:r>
              <w:rPr>
                <w:rFonts w:ascii="Arial" w:eastAsia="Times New Roman" w:hAnsi="Arial" w:cs="Arial"/>
                <w:b w:val="0"/>
                <w:color w:val="000000"/>
                <w:sz w:val="16"/>
                <w:szCs w:val="16"/>
                <w:lang w:eastAsia="es-CL"/>
              </w:rPr>
              <w:t xml:space="preserve"> Ministerio)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Subsecretaría de Hacienda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Tercer Tribunal Tributario Aduanero Región Metropolitana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Tribunal Tributario Aduanero Región Antofagasta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Tribunal Tributario Aduanero Región Araucanía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Tribunal Tributario Aduanero Región Arica y Parinacota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Tribunal Tributario Aduanero Región Atacama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Tribunal Tributario Aduanero Región Aysén</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Tribunal Tributario Aduanero Región Bío-Bío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Tribunal Tributario Aduanero Región Coquimbo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Tribunal Tributario Aduanero Región Los Lagos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Tribunal Tributario Aduanero Región Los Ríos</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Tribunal Tributario Aduanero Región Magallanes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Tribunal Tributario Aduanero Región Maule</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Tribunal Tributario Aduanero Región O'Higgins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Tribunal Tributario Aduanero Región Tarapacá</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Tribunal Tributario Aduanero Región Valparaíso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2009</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Congreso de la República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2010</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Consejo Nacional de Educación</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2010</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Subsecretaria de Obras Públicas</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2010</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Alto Hospicio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Angol</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Arauco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Arica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Bulnes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Cabildo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Cabrero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Calbuco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Caldera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Canela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Cañete</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Cartagena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Casablanca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Catemu</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Cauquenes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Cerrillos</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Chanco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Chañaral</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Chépica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Chiguayante</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Chillán</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Chimbarongo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Codegua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Coelemu</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Coihueco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Colbún</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Collipulli</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Coltauco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Combarbalá</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Concepción</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Concón</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Constitución</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Copiapó</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Coronel</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Coyhaique</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Cunco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Curacautín</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Curacaví</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Curanilahue</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Curepto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Curicó</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Diego de Almagro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Doñihue</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El Bosque</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El Carmen</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El Monte</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El Quisco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Estación Central</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Florida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Freire</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Fresia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Frutillar</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Futrono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Galvarino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Gorbea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Graneros</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Hijuelas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Hualaihué</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Hualañé</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Hualpén</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Hualqui</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Huechuraba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Illapel</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Independencia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La Calera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La Cisterna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La Granja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La Ligua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La Pintana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La Unión</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Lago Ranco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Laja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Lanco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Las Cabras</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Lautaro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Lebu</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Limache</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Linares</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Llanquihue</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Llay Llay</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Lo Barnechea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Lo Espejo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Loncoche</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Longaví</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Lonquimay</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 xml:space="preserve">Municipalidad de Los </w:t>
            </w:r>
            <w:r w:rsidR="005E7E2D" w:rsidRPr="002A41AB">
              <w:rPr>
                <w:rFonts w:ascii="Arial" w:eastAsia="Times New Roman" w:hAnsi="Arial" w:cs="Arial"/>
                <w:b w:val="0"/>
                <w:color w:val="000000"/>
                <w:sz w:val="16"/>
                <w:szCs w:val="16"/>
                <w:lang w:eastAsia="es-CL"/>
              </w:rPr>
              <w:t>Álamos</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Los Andes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Los Ángeles</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Los Lagos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Los Muermos</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Los Vilos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Lota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Lumaco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Machalí</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Malloa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Mariquina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Maule</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Maullín</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Mejillones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Molina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Monte Patria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Mulchén</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Nacimiento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Nancagua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Negrete</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Nogales</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Ñiquén</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Olivar</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Olmué</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Osorno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Ovalle</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Padre Hurtado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Padre Las Casas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Paillaco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Paine</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Palmilla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Parral</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Pedro Aguirre Cerda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Pelluhue</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Pemuco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Penco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Peñaflor</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Peralillo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Peumo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Pichidegua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Pichilemu</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Pinto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Pitrufquén</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3E4B0C"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Puchuncaví</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Pucón</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Puerto Aysén</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Puerto Montt</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Puerto Varas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Purén</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Purranque</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Putaendo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Puyehue</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Quilicura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Quillón</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Quillota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Quinta de Tilcoco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Quintero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Quirihue</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Recoleta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Rengo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Requinoa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Retiro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Río Bueno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Río Claro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Río Negro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Romeral</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Sagrada Familia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Salamanca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San Antonio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San Carlos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San Clemente</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San Esteban</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San Felipe</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San Francisco de Mostazal</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San Ignacio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San Javier</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San Nicolás</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San Pedro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San Pedro de Atacama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San Pedro de la Paz</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San Ramón</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 xml:space="preserve">Municipalidad de Santa </w:t>
            </w:r>
            <w:r w:rsidR="00981CBE" w:rsidRPr="002A41AB">
              <w:rPr>
                <w:rFonts w:ascii="Arial" w:eastAsia="Times New Roman" w:hAnsi="Arial" w:cs="Arial"/>
                <w:b w:val="0"/>
                <w:color w:val="000000"/>
                <w:sz w:val="16"/>
                <w:szCs w:val="16"/>
                <w:lang w:eastAsia="es-CL"/>
              </w:rPr>
              <w:t>Bárbara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Santa Cruz</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Santa Juana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Santiago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Talca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Talcahuano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Taltal</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Temuco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Teno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Tierra Amarilla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Tirúa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Tocopilla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Tomé</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Traiguén</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Tucapel</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Valdivia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Victoria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Vicuña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 xml:space="preserve">Municipalidad de </w:t>
            </w:r>
            <w:r w:rsidR="005E7E2D" w:rsidRPr="002A41AB">
              <w:rPr>
                <w:rFonts w:ascii="Arial" w:eastAsia="Times New Roman" w:hAnsi="Arial" w:cs="Arial"/>
                <w:b w:val="0"/>
                <w:color w:val="000000"/>
                <w:sz w:val="16"/>
                <w:szCs w:val="16"/>
                <w:lang w:eastAsia="es-CL"/>
              </w:rPr>
              <w:t>Vilcún</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Villa Alegre</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Villarrica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Vitacura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Yerbas Buenas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Yumbel</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Municipalidad de Yungay</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Subsecretaría de Educación</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2011</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Primer Tribunal Ambiental</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2012</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Segundo Tribunal Ambiental</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2012</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Tercer Tribunal Ambiental</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2012</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Centro de Formación Técnica de la Región de Antofagasta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Centro de Formación Técnica de la Región de Arica y Parinacota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Centro de Formación Técnica de la Región de Atacama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246"/>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Centro de Formación Técnica de la Región de Aysén del General Carlos Ibáñez del Campo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Centro de Formación Técnica de la Región de Coquimbo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Centro de Formación Técnica de la Región de La Araucanía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Centro de Formación Técnica de la Región de Los Lagos</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Centro de Formación Técnica de la Región de Los Ríos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Centro de Formación Técnica de la Región de Magallanes y Antártica Chilena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Centro de Formación Técnica de la Región de Tarapacá</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Centro de Formación Técnica de la Región de Valparaíso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Centro de Formación Técnica de la Región del Biobío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Centro de Formación Técnica de la Región del Maule</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Centro de Formación Técnica de la Región Metropolitana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Centro de Formación Técnica Región del Libertador General Bernardo O’Higgins</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Corporación de Fomento a la Producción</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Subsecretaría de Agricultura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Subsecretaría de Bienes Nacionales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Subsecretaría de Desarrollo Regional y Administrativo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 xml:space="preserve">Subsecretaría de </w:t>
            </w:r>
            <w:r w:rsidR="003E4B0C" w:rsidRPr="002A41AB">
              <w:rPr>
                <w:rFonts w:ascii="Arial" w:eastAsia="Times New Roman" w:hAnsi="Arial" w:cs="Arial"/>
                <w:b w:val="0"/>
                <w:color w:val="000000"/>
                <w:sz w:val="16"/>
                <w:szCs w:val="16"/>
                <w:lang w:eastAsia="es-CL"/>
              </w:rPr>
              <w:t>Economía</w:t>
            </w:r>
            <w:r w:rsidRPr="002A41AB">
              <w:rPr>
                <w:rFonts w:ascii="Arial" w:eastAsia="Times New Roman" w:hAnsi="Arial" w:cs="Arial"/>
                <w:b w:val="0"/>
                <w:color w:val="000000"/>
                <w:sz w:val="16"/>
                <w:szCs w:val="16"/>
                <w:lang w:eastAsia="es-CL"/>
              </w:rPr>
              <w:t xml:space="preserve"> y Empresas de </w:t>
            </w:r>
            <w:r w:rsidR="003E4B0C" w:rsidRPr="002A41AB">
              <w:rPr>
                <w:rFonts w:ascii="Arial" w:eastAsia="Times New Roman" w:hAnsi="Arial" w:cs="Arial"/>
                <w:b w:val="0"/>
                <w:color w:val="000000"/>
                <w:sz w:val="16"/>
                <w:szCs w:val="16"/>
                <w:lang w:eastAsia="es-CL"/>
              </w:rPr>
              <w:t>Menor T</w:t>
            </w:r>
            <w:r w:rsidRPr="002A41AB">
              <w:rPr>
                <w:rFonts w:ascii="Arial" w:eastAsia="Times New Roman" w:hAnsi="Arial" w:cs="Arial"/>
                <w:b w:val="0"/>
                <w:color w:val="000000"/>
                <w:sz w:val="16"/>
                <w:szCs w:val="16"/>
                <w:lang w:eastAsia="es-CL"/>
              </w:rPr>
              <w:t>amaño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Subsecretaría de Energía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Subsecretaría de Minería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Subsecretaría de Pesca y Acuicultura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Subsecretaría de Redes Asistenciales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Subsecretaría de Servicio Sociales</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Subsecretaría de Transportes</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 xml:space="preserve">Subsecretaría de </w:t>
            </w:r>
            <w:r w:rsidR="00465F8E">
              <w:rPr>
                <w:rFonts w:ascii="Arial" w:eastAsia="Times New Roman" w:hAnsi="Arial" w:cs="Arial"/>
                <w:b w:val="0"/>
                <w:color w:val="000000"/>
                <w:sz w:val="16"/>
                <w:szCs w:val="16"/>
                <w:lang w:eastAsia="es-CL"/>
              </w:rPr>
              <w:t>V</w:t>
            </w:r>
            <w:r w:rsidRPr="002A41AB">
              <w:rPr>
                <w:rFonts w:ascii="Arial" w:eastAsia="Times New Roman" w:hAnsi="Arial" w:cs="Arial"/>
                <w:b w:val="0"/>
                <w:color w:val="000000"/>
                <w:sz w:val="16"/>
                <w:szCs w:val="16"/>
                <w:lang w:eastAsia="es-CL"/>
              </w:rPr>
              <w:t xml:space="preserve">ivienda y </w:t>
            </w:r>
            <w:r w:rsidR="00465F8E">
              <w:rPr>
                <w:rFonts w:ascii="Arial" w:eastAsia="Times New Roman" w:hAnsi="Arial" w:cs="Arial"/>
                <w:b w:val="0"/>
                <w:color w:val="000000"/>
                <w:sz w:val="16"/>
                <w:szCs w:val="16"/>
                <w:lang w:eastAsia="es-CL"/>
              </w:rPr>
              <w:t>U</w:t>
            </w:r>
            <w:r w:rsidRPr="002A41AB">
              <w:rPr>
                <w:rFonts w:ascii="Arial" w:eastAsia="Times New Roman" w:hAnsi="Arial" w:cs="Arial"/>
                <w:b w:val="0"/>
                <w:color w:val="000000"/>
                <w:sz w:val="16"/>
                <w:szCs w:val="16"/>
                <w:lang w:eastAsia="es-CL"/>
              </w:rPr>
              <w:t>rbanismo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Subsecretaría del Interior</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Subsecretaría del Trabajo</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Subsecretaría Prevención del Delito</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Subsecretaría Secretaria G</w:t>
            </w:r>
            <w:r w:rsidR="003E4B0C" w:rsidRPr="002A41AB">
              <w:rPr>
                <w:rFonts w:ascii="Arial" w:eastAsia="Times New Roman" w:hAnsi="Arial" w:cs="Arial"/>
                <w:b w:val="0"/>
                <w:color w:val="000000"/>
                <w:sz w:val="16"/>
                <w:szCs w:val="16"/>
                <w:lang w:eastAsia="es-CL"/>
              </w:rPr>
              <w:t>eneral de la Presidencia de la R</w:t>
            </w:r>
            <w:r w:rsidRPr="002A41AB">
              <w:rPr>
                <w:rFonts w:ascii="Arial" w:eastAsia="Times New Roman" w:hAnsi="Arial" w:cs="Arial"/>
                <w:b w:val="0"/>
                <w:color w:val="000000"/>
                <w:sz w:val="16"/>
                <w:szCs w:val="16"/>
                <w:lang w:eastAsia="es-CL"/>
              </w:rPr>
              <w:t>epublica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Subsecretaria y Administración General de Justicia</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2016</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Comisión para el Mercado Financiero</w:t>
            </w:r>
          </w:p>
        </w:tc>
        <w:tc>
          <w:tcPr>
            <w:tcW w:w="1134" w:type="dxa"/>
            <w:tcBorders>
              <w:top w:val="none" w:sz="0" w:space="0" w:color="auto"/>
              <w:bottom w:val="none" w:sz="0" w:space="0" w:color="auto"/>
              <w:right w:val="none" w:sz="0" w:space="0" w:color="auto"/>
            </w:tcBorders>
            <w:vAlign w:val="center"/>
            <w:hideMark/>
          </w:tcPr>
          <w:p w:rsidR="000B17F1" w:rsidRPr="002A41AB" w:rsidRDefault="00CE0EE3"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Pr>
                <w:rFonts w:ascii="Arial" w:eastAsia="Times New Roman" w:hAnsi="Arial" w:cs="Arial"/>
                <w:color w:val="000000"/>
                <w:sz w:val="16"/>
                <w:szCs w:val="16"/>
                <w:lang w:eastAsia="es-CL"/>
              </w:rPr>
              <w:t>2018</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 xml:space="preserve">Empresa Nacional del </w:t>
            </w:r>
            <w:r w:rsidR="005E7E2D" w:rsidRPr="002A41AB">
              <w:rPr>
                <w:rFonts w:ascii="Arial" w:eastAsia="Times New Roman" w:hAnsi="Arial" w:cs="Arial"/>
                <w:b w:val="0"/>
                <w:color w:val="000000"/>
                <w:sz w:val="16"/>
                <w:szCs w:val="16"/>
                <w:lang w:eastAsia="es-CL"/>
              </w:rPr>
              <w:t>Petróleo</w:t>
            </w:r>
          </w:p>
        </w:tc>
        <w:tc>
          <w:tcPr>
            <w:tcW w:w="1134" w:type="dxa"/>
            <w:vAlign w:val="center"/>
            <w:hideMark/>
          </w:tcPr>
          <w:p w:rsidR="000B17F1" w:rsidRPr="002A41AB" w:rsidRDefault="00CE0EE3"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Pr>
                <w:rFonts w:ascii="Arial" w:eastAsia="Times New Roman" w:hAnsi="Arial" w:cs="Arial"/>
                <w:color w:val="000000"/>
                <w:sz w:val="16"/>
                <w:szCs w:val="16"/>
                <w:lang w:eastAsia="es-CL"/>
              </w:rPr>
              <w:t>2018</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Fondo de Infraestructura</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2018</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7797" w:type="dxa"/>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Comisión Nacional de Acreditación</w:t>
            </w:r>
          </w:p>
        </w:tc>
        <w:tc>
          <w:tcPr>
            <w:tcW w:w="1134"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2018</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97" w:type="dxa"/>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color w:val="000000"/>
                <w:sz w:val="16"/>
                <w:szCs w:val="16"/>
                <w:lang w:eastAsia="es-CL"/>
              </w:rPr>
              <w:t>Comisión de Expertos para la Regulación de Aranceles</w:t>
            </w:r>
          </w:p>
        </w:tc>
        <w:tc>
          <w:tcPr>
            <w:tcW w:w="1134"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2018</w:t>
            </w:r>
          </w:p>
        </w:tc>
      </w:tr>
    </w:tbl>
    <w:p w:rsidR="00B902A9" w:rsidRDefault="00B902A9" w:rsidP="00B902A9">
      <w:pPr>
        <w:spacing w:after="0" w:line="240" w:lineRule="auto"/>
        <w:jc w:val="center"/>
        <w:rPr>
          <w:rFonts w:ascii="Arial" w:eastAsia="Times New Roman" w:hAnsi="Arial" w:cs="Arial"/>
          <w:b/>
          <w:bCs/>
          <w:color w:val="000000"/>
          <w:kern w:val="36"/>
          <w:sz w:val="18"/>
          <w:szCs w:val="18"/>
          <w:lang w:eastAsia="es-CL"/>
        </w:rPr>
      </w:pPr>
    </w:p>
    <w:p w:rsidR="005E7E2D" w:rsidRPr="00B902A9" w:rsidRDefault="00B902A9" w:rsidP="00B902A9">
      <w:pPr>
        <w:spacing w:after="0" w:line="240" w:lineRule="auto"/>
        <w:jc w:val="center"/>
        <w:rPr>
          <w:rFonts w:ascii="Arial" w:eastAsia="Times New Roman" w:hAnsi="Arial" w:cs="Arial"/>
          <w:b/>
          <w:bCs/>
          <w:color w:val="000000"/>
          <w:kern w:val="36"/>
          <w:szCs w:val="18"/>
          <w:lang w:eastAsia="es-CL"/>
        </w:rPr>
      </w:pPr>
      <w:r w:rsidRPr="00B902A9">
        <w:rPr>
          <w:rFonts w:ascii="Arial" w:eastAsia="Times New Roman" w:hAnsi="Arial" w:cs="Arial"/>
          <w:b/>
          <w:bCs/>
          <w:color w:val="000000"/>
          <w:kern w:val="36"/>
          <w:szCs w:val="18"/>
          <w:lang w:eastAsia="es-CL"/>
        </w:rPr>
        <w:t>---</w:t>
      </w:r>
    </w:p>
    <w:p w:rsidR="00B902A9" w:rsidRPr="00B902A9" w:rsidRDefault="00B902A9">
      <w:pPr>
        <w:rPr>
          <w:rFonts w:ascii="Arial" w:eastAsia="Times New Roman" w:hAnsi="Arial" w:cs="Arial"/>
          <w:b/>
          <w:color w:val="000000"/>
          <w:kern w:val="36"/>
          <w:sz w:val="28"/>
          <w:lang w:eastAsia="es-CL"/>
        </w:rPr>
      </w:pPr>
      <w:bookmarkStart w:id="752" w:name="_Toc536544913"/>
      <w:bookmarkStart w:id="753" w:name="_Toc536545027"/>
      <w:bookmarkStart w:id="754" w:name="_Toc536545443"/>
      <w:bookmarkStart w:id="755" w:name="_Toc536545884"/>
      <w:bookmarkStart w:id="756" w:name="_Toc536547370"/>
      <w:bookmarkStart w:id="757" w:name="_Toc536547717"/>
      <w:r w:rsidRPr="00B902A9">
        <w:rPr>
          <w:rFonts w:ascii="Arial" w:hAnsi="Arial" w:cs="Arial"/>
          <w:bCs/>
          <w:color w:val="000000"/>
          <w:sz w:val="28"/>
        </w:rPr>
        <w:br w:type="page"/>
      </w:r>
    </w:p>
    <w:p w:rsidR="000B17F1" w:rsidRPr="00CE1C93" w:rsidRDefault="000B17F1" w:rsidP="00CE1C93">
      <w:pPr>
        <w:pStyle w:val="Ttulo1"/>
        <w:spacing w:before="0" w:beforeAutospacing="0" w:after="0" w:afterAutospacing="0"/>
        <w:jc w:val="center"/>
        <w:rPr>
          <w:rFonts w:ascii="Arial" w:hAnsi="Arial" w:cs="Arial"/>
          <w:bCs w:val="0"/>
          <w:color w:val="000000"/>
          <w:sz w:val="22"/>
          <w:szCs w:val="22"/>
        </w:rPr>
      </w:pPr>
      <w:r w:rsidRPr="00CE1C93">
        <w:rPr>
          <w:rFonts w:ascii="Arial" w:hAnsi="Arial" w:cs="Arial"/>
          <w:bCs w:val="0"/>
          <w:color w:val="000000"/>
          <w:sz w:val="22"/>
          <w:szCs w:val="22"/>
        </w:rPr>
        <w:t xml:space="preserve">ANEXO 6: CARGOS ADSCRITOS AL SISTEMA DE ALTA DIRECCIÓN PÚBLICA POR MINISTERIO AL 31 DE DICIEMBRE </w:t>
      </w:r>
      <w:r w:rsidR="00CE0EE3" w:rsidRPr="00CE1C93">
        <w:rPr>
          <w:rFonts w:ascii="Arial" w:hAnsi="Arial" w:cs="Arial"/>
          <w:bCs w:val="0"/>
          <w:color w:val="000000"/>
          <w:sz w:val="22"/>
          <w:szCs w:val="22"/>
        </w:rPr>
        <w:t>2018</w:t>
      </w:r>
      <w:bookmarkEnd w:id="752"/>
      <w:bookmarkEnd w:id="753"/>
      <w:bookmarkEnd w:id="754"/>
      <w:bookmarkEnd w:id="755"/>
      <w:bookmarkEnd w:id="756"/>
      <w:bookmarkEnd w:id="757"/>
    </w:p>
    <w:p w:rsidR="000B17F1" w:rsidRPr="00981CBE" w:rsidRDefault="000B17F1" w:rsidP="00CE1C93">
      <w:pPr>
        <w:spacing w:after="0" w:line="240" w:lineRule="auto"/>
        <w:rPr>
          <w:rFonts w:ascii="Arial" w:eastAsia="Times New Roman" w:hAnsi="Arial" w:cs="Arial"/>
          <w:sz w:val="18"/>
          <w:szCs w:val="18"/>
          <w:lang w:eastAsia="es-CL"/>
        </w:rPr>
      </w:pPr>
    </w:p>
    <w:p w:rsidR="000B17F1" w:rsidRPr="0093447C" w:rsidRDefault="005C249E" w:rsidP="0093447C">
      <w:pPr>
        <w:pStyle w:val="Epgrafe"/>
        <w:spacing w:line="276" w:lineRule="auto"/>
        <w:rPr>
          <w:rFonts w:ascii="Arial" w:hAnsi="Arial" w:cs="Arial"/>
          <w:color w:val="auto"/>
          <w:sz w:val="20"/>
          <w:szCs w:val="20"/>
        </w:rPr>
      </w:pPr>
      <w:bookmarkStart w:id="758" w:name="_Toc536615873"/>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27</w:t>
      </w:r>
      <w:r w:rsidRPr="0093447C">
        <w:rPr>
          <w:rFonts w:ascii="Arial" w:hAnsi="Arial" w:cs="Arial"/>
          <w:color w:val="auto"/>
          <w:sz w:val="20"/>
          <w:szCs w:val="20"/>
        </w:rPr>
        <w:fldChar w:fldCharType="end"/>
      </w:r>
      <w:r w:rsidR="000B17F1" w:rsidRPr="0093447C">
        <w:rPr>
          <w:rFonts w:ascii="Arial" w:hAnsi="Arial" w:cs="Arial"/>
          <w:color w:val="auto"/>
          <w:sz w:val="20"/>
          <w:szCs w:val="20"/>
        </w:rPr>
        <w:t>: Cargos Adscritos 2018 - Ministerio de Agricultura.</w:t>
      </w:r>
      <w:bookmarkEnd w:id="758"/>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0"/>
        <w:gridCol w:w="3255"/>
        <w:gridCol w:w="703"/>
        <w:gridCol w:w="4072"/>
      </w:tblGrid>
      <w:tr w:rsidR="00981CBE" w:rsidRPr="002A41AB" w:rsidTr="00E5135E">
        <w:trPr>
          <w:cnfStyle w:val="100000000000" w:firstRow="1" w:lastRow="0" w:firstColumn="0" w:lastColumn="0" w:oddVBand="0" w:evenVBand="0" w:oddHBand="0" w:evenHBand="0" w:firstRowFirstColumn="0" w:firstRowLastColumn="0" w:lastRowFirstColumn="0" w:lastRowLastColumn="0"/>
          <w:trHeight w:val="101"/>
          <w:tblHeader/>
        </w:trPr>
        <w:tc>
          <w:tcPr>
            <w:cnfStyle w:val="001000000000" w:firstRow="0" w:lastRow="0" w:firstColumn="1" w:lastColumn="0" w:oddVBand="0" w:evenVBand="0" w:oddHBand="0" w:evenHBand="0" w:firstRowFirstColumn="0" w:firstRowLastColumn="0" w:lastRowFirstColumn="0" w:lastRowLastColumn="0"/>
            <w:tcW w:w="626" w:type="pct"/>
            <w:shd w:val="clear" w:color="auto" w:fill="1F497D" w:themeFill="text2"/>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Ministerio</w:t>
            </w:r>
          </w:p>
        </w:tc>
        <w:tc>
          <w:tcPr>
            <w:tcW w:w="1773" w:type="pct"/>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383" w:type="pct"/>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Nivel</w:t>
            </w:r>
          </w:p>
        </w:tc>
        <w:tc>
          <w:tcPr>
            <w:tcW w:w="2217" w:type="pct"/>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Cargo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Agricultura</w:t>
            </w:r>
          </w:p>
        </w:tc>
        <w:tc>
          <w:tcPr>
            <w:tcW w:w="1773" w:type="pct"/>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Comisión Nacional de Riego</w:t>
            </w:r>
          </w:p>
        </w:tc>
        <w:tc>
          <w:tcPr>
            <w:tcW w:w="383" w:type="pc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Secretario Ejecutivo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Función Estudios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Jurídico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Instituto de Desarrollo Agropecuario</w:t>
            </w:r>
          </w:p>
        </w:tc>
        <w:tc>
          <w:tcPr>
            <w:tcW w:w="383"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981CBE" w:rsidRPr="002A41AB">
              <w:rPr>
                <w:rFonts w:ascii="Arial" w:eastAsia="Times New Roman" w:hAnsi="Arial" w:cs="Arial"/>
                <w:color w:val="000000"/>
                <w:sz w:val="16"/>
                <w:szCs w:val="16"/>
                <w:lang w:eastAsia="es-CL"/>
              </w:rPr>
              <w:t>O’Higgins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Director/a Regional Región de Ñuble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Asistencia Financiera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Finanzas y Administración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Fiscalía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Fomento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Gestión Estratégica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Personas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Desarrollo Rural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Oficina de </w:t>
            </w:r>
            <w:r w:rsidR="003E4B0C" w:rsidRPr="002A41AB">
              <w:rPr>
                <w:rFonts w:ascii="Arial" w:eastAsia="Times New Roman" w:hAnsi="Arial" w:cs="Arial"/>
                <w:color w:val="000000"/>
                <w:sz w:val="16"/>
                <w:szCs w:val="16"/>
                <w:lang w:eastAsia="es-CL"/>
              </w:rPr>
              <w:t>Políticas</w:t>
            </w:r>
            <w:r w:rsidRPr="002A41AB">
              <w:rPr>
                <w:rFonts w:ascii="Arial" w:eastAsia="Times New Roman" w:hAnsi="Arial" w:cs="Arial"/>
                <w:color w:val="000000"/>
                <w:sz w:val="16"/>
                <w:szCs w:val="16"/>
                <w:lang w:eastAsia="es-CL"/>
              </w:rPr>
              <w:t xml:space="preserve"> Agrarias</w:t>
            </w:r>
          </w:p>
        </w:tc>
        <w:tc>
          <w:tcPr>
            <w:tcW w:w="383"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Agrícola y Ganadero</w:t>
            </w:r>
          </w:p>
        </w:tc>
        <w:tc>
          <w:tcPr>
            <w:tcW w:w="383"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7A4CCE" w:rsidRPr="002A41AB">
              <w:rPr>
                <w:rFonts w:ascii="Arial" w:eastAsia="Times New Roman" w:hAnsi="Arial" w:cs="Arial"/>
                <w:color w:val="000000"/>
                <w:sz w:val="16"/>
                <w:szCs w:val="16"/>
                <w:lang w:eastAsia="es-CL"/>
              </w:rPr>
              <w:t>O’Higgins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Director/a Regional Región de Ñuble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Asuntos Internacionales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Auditoría Interna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Gestión y Finanzas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Gestión Institucional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Jurídica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Protección Agrícola y Forestal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Protección Pecuaria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626"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1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Recursos Naturales Renovables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7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1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Semillas</w:t>
            </w:r>
          </w:p>
        </w:tc>
      </w:tr>
      <w:tr w:rsidR="000B17F1" w:rsidRPr="002A41AB" w:rsidTr="001137F4">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4"/>
            <w:vAlign w:val="center"/>
            <w:hideMark/>
          </w:tcPr>
          <w:p w:rsidR="000B17F1" w:rsidRPr="002A41AB" w:rsidRDefault="000B17F1" w:rsidP="001137F4">
            <w:pPr>
              <w:jc w:val="center"/>
              <w:rPr>
                <w:rFonts w:ascii="Arial" w:eastAsia="Times New Roman" w:hAnsi="Arial" w:cs="Arial"/>
                <w:sz w:val="16"/>
                <w:szCs w:val="16"/>
                <w:lang w:eastAsia="es-CL"/>
              </w:rPr>
            </w:pPr>
            <w:r w:rsidRPr="002A41AB">
              <w:rPr>
                <w:rFonts w:ascii="Arial" w:eastAsia="Times New Roman" w:hAnsi="Arial" w:cs="Arial"/>
                <w:b w:val="0"/>
                <w:bCs w:val="0"/>
                <w:color w:val="000000"/>
                <w:sz w:val="16"/>
                <w:szCs w:val="16"/>
                <w:lang w:eastAsia="es-CL"/>
              </w:rPr>
              <w:t>Total 55 Cargos</w:t>
            </w:r>
          </w:p>
        </w:tc>
      </w:tr>
    </w:tbl>
    <w:p w:rsidR="000B17F1" w:rsidRPr="00981CBE" w:rsidRDefault="000B17F1" w:rsidP="0093447C">
      <w:pPr>
        <w:spacing w:after="0" w:line="240" w:lineRule="auto"/>
        <w:rPr>
          <w:rFonts w:ascii="Arial" w:eastAsia="Times New Roman" w:hAnsi="Arial" w:cs="Arial"/>
          <w:sz w:val="18"/>
          <w:szCs w:val="18"/>
          <w:lang w:eastAsia="es-CL"/>
        </w:rPr>
      </w:pPr>
    </w:p>
    <w:p w:rsidR="000B17F1" w:rsidRPr="0093447C" w:rsidRDefault="005C249E" w:rsidP="0093447C">
      <w:pPr>
        <w:pStyle w:val="Epgrafe"/>
        <w:spacing w:line="276" w:lineRule="auto"/>
        <w:rPr>
          <w:rFonts w:ascii="Arial" w:hAnsi="Arial" w:cs="Arial"/>
          <w:color w:val="auto"/>
          <w:sz w:val="20"/>
          <w:szCs w:val="20"/>
        </w:rPr>
      </w:pPr>
      <w:bookmarkStart w:id="759" w:name="_Toc536615874"/>
      <w:r w:rsidRPr="0093447C">
        <w:rPr>
          <w:rFonts w:ascii="Arial" w:hAnsi="Arial" w:cs="Arial"/>
          <w:color w:val="auto"/>
          <w:sz w:val="20"/>
          <w:szCs w:val="20"/>
        </w:rPr>
        <w:t xml:space="preserve">Tabla </w:t>
      </w:r>
      <w:r w:rsidRPr="0093447C">
        <w:rPr>
          <w:rFonts w:ascii="Arial" w:hAnsi="Arial" w:cs="Arial"/>
          <w:color w:val="auto"/>
          <w:sz w:val="20"/>
          <w:szCs w:val="20"/>
        </w:rPr>
        <w:fldChar w:fldCharType="begin"/>
      </w:r>
      <w:r w:rsidRPr="0093447C">
        <w:rPr>
          <w:rFonts w:ascii="Arial" w:hAnsi="Arial" w:cs="Arial"/>
          <w:color w:val="auto"/>
          <w:sz w:val="20"/>
          <w:szCs w:val="20"/>
        </w:rPr>
        <w:instrText xml:space="preserve"> SEQ Tabla \* ARABIC </w:instrText>
      </w:r>
      <w:r w:rsidRPr="0093447C">
        <w:rPr>
          <w:rFonts w:ascii="Arial" w:hAnsi="Arial" w:cs="Arial"/>
          <w:color w:val="auto"/>
          <w:sz w:val="20"/>
          <w:szCs w:val="20"/>
        </w:rPr>
        <w:fldChar w:fldCharType="separate"/>
      </w:r>
      <w:r w:rsidR="00043328">
        <w:rPr>
          <w:rFonts w:ascii="Arial" w:hAnsi="Arial" w:cs="Arial"/>
          <w:noProof/>
          <w:color w:val="auto"/>
          <w:sz w:val="20"/>
          <w:szCs w:val="20"/>
        </w:rPr>
        <w:t>28</w:t>
      </w:r>
      <w:r w:rsidRPr="0093447C">
        <w:rPr>
          <w:rFonts w:ascii="Arial" w:hAnsi="Arial" w:cs="Arial"/>
          <w:color w:val="auto"/>
          <w:sz w:val="20"/>
          <w:szCs w:val="20"/>
        </w:rPr>
        <w:fldChar w:fldCharType="end"/>
      </w:r>
      <w:r w:rsidR="000B17F1" w:rsidRPr="0093447C">
        <w:rPr>
          <w:rFonts w:ascii="Arial" w:hAnsi="Arial" w:cs="Arial"/>
          <w:color w:val="auto"/>
          <w:sz w:val="20"/>
          <w:szCs w:val="20"/>
        </w:rPr>
        <w:t>: Cargos Adscritos 2018 - Ministerio de Cultura, las Artes y el patrimonio</w:t>
      </w:r>
      <w:bookmarkEnd w:id="759"/>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9"/>
        <w:gridCol w:w="3116"/>
        <w:gridCol w:w="599"/>
        <w:gridCol w:w="2795"/>
      </w:tblGrid>
      <w:tr w:rsidR="000B17F1" w:rsidRPr="002A41AB"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669" w:type="dxa"/>
            <w:shd w:val="clear" w:color="auto" w:fill="1F497D" w:themeFill="text2"/>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Ministerio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Nivel</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Cargo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69" w:type="dxa"/>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Cultura , las Artes y el Patrimonio</w:t>
            </w: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Nacional del Patrimonio Cultural</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Director/a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2669"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69"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2669"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69"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2669"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69"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2669"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69"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2669"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Ñuble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69"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2669"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69"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2669"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69"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3E4B0C" w:rsidRPr="002A41AB">
              <w:rPr>
                <w:rFonts w:ascii="Arial" w:eastAsia="Times New Roman" w:hAnsi="Arial" w:cs="Arial"/>
                <w:color w:val="000000"/>
                <w:sz w:val="16"/>
                <w:szCs w:val="16"/>
                <w:lang w:eastAsia="es-CL"/>
              </w:rPr>
              <w:t>O’Higgins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2669"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69"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2669"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Jefe/a División</w:t>
            </w:r>
          </w:p>
        </w:tc>
      </w:tr>
      <w:tr w:rsidR="000B17F1" w:rsidRPr="002A41AB" w:rsidTr="001137F4">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9179" w:type="dxa"/>
            <w:gridSpan w:val="4"/>
            <w:tcBorders>
              <w:top w:val="none" w:sz="0" w:space="0" w:color="auto"/>
              <w:left w:val="none" w:sz="0" w:space="0" w:color="auto"/>
              <w:bottom w:val="none" w:sz="0" w:space="0" w:color="auto"/>
              <w:right w:val="none" w:sz="0" w:space="0" w:color="auto"/>
            </w:tcBorders>
            <w:vAlign w:val="center"/>
            <w:hideMark/>
          </w:tcPr>
          <w:p w:rsidR="000B17F1" w:rsidRPr="002A41AB" w:rsidRDefault="000B17F1" w:rsidP="001137F4">
            <w:pPr>
              <w:jc w:val="center"/>
              <w:rPr>
                <w:rFonts w:ascii="Arial" w:eastAsia="Times New Roman" w:hAnsi="Arial" w:cs="Arial"/>
                <w:sz w:val="16"/>
                <w:szCs w:val="16"/>
                <w:lang w:eastAsia="es-CL"/>
              </w:rPr>
            </w:pPr>
            <w:r w:rsidRPr="002A41AB">
              <w:rPr>
                <w:rFonts w:ascii="Arial" w:eastAsia="Times New Roman" w:hAnsi="Arial" w:cs="Arial"/>
                <w:b w:val="0"/>
                <w:bCs w:val="0"/>
                <w:color w:val="000000"/>
                <w:sz w:val="16"/>
                <w:szCs w:val="16"/>
                <w:lang w:eastAsia="es-CL"/>
              </w:rPr>
              <w:t>Total 19 cargos</w:t>
            </w:r>
          </w:p>
        </w:tc>
      </w:tr>
    </w:tbl>
    <w:p w:rsidR="000B17F1" w:rsidRPr="00981CBE" w:rsidRDefault="000B17F1" w:rsidP="0093447C">
      <w:pPr>
        <w:spacing w:after="0" w:line="240" w:lineRule="auto"/>
        <w:rPr>
          <w:rFonts w:ascii="Arial" w:eastAsia="Times New Roman" w:hAnsi="Arial" w:cs="Arial"/>
          <w:sz w:val="18"/>
          <w:szCs w:val="18"/>
          <w:lang w:eastAsia="es-CL"/>
        </w:rPr>
      </w:pPr>
    </w:p>
    <w:p w:rsidR="00473D30" w:rsidRDefault="00473D30" w:rsidP="0093447C">
      <w:pPr>
        <w:spacing w:after="0" w:line="240" w:lineRule="auto"/>
        <w:rPr>
          <w:rFonts w:ascii="Arial" w:eastAsia="Times New Roman" w:hAnsi="Arial" w:cs="Arial"/>
          <w:b/>
          <w:bCs/>
          <w:color w:val="000000"/>
          <w:sz w:val="18"/>
          <w:szCs w:val="18"/>
          <w:lang w:eastAsia="es-CL"/>
        </w:rPr>
      </w:pPr>
    </w:p>
    <w:p w:rsidR="00473D30" w:rsidRDefault="00473D30" w:rsidP="0093447C">
      <w:pPr>
        <w:spacing w:after="0" w:line="240" w:lineRule="auto"/>
        <w:rPr>
          <w:rFonts w:ascii="Arial" w:eastAsia="Times New Roman" w:hAnsi="Arial" w:cs="Arial"/>
          <w:b/>
          <w:bCs/>
          <w:color w:val="000000"/>
          <w:sz w:val="18"/>
          <w:szCs w:val="18"/>
          <w:lang w:eastAsia="es-CL"/>
        </w:rPr>
      </w:pPr>
    </w:p>
    <w:p w:rsidR="000B17F1" w:rsidRPr="00B902A9" w:rsidRDefault="005C249E" w:rsidP="00B902A9">
      <w:pPr>
        <w:pStyle w:val="Epgrafe"/>
        <w:spacing w:line="276" w:lineRule="auto"/>
        <w:rPr>
          <w:rFonts w:ascii="Arial" w:hAnsi="Arial" w:cs="Arial"/>
          <w:color w:val="auto"/>
          <w:sz w:val="20"/>
          <w:szCs w:val="20"/>
        </w:rPr>
      </w:pPr>
      <w:bookmarkStart w:id="760" w:name="_Toc536615875"/>
      <w:r w:rsidRPr="00B902A9">
        <w:rPr>
          <w:rFonts w:ascii="Arial" w:hAnsi="Arial" w:cs="Arial"/>
          <w:color w:val="auto"/>
          <w:sz w:val="20"/>
          <w:szCs w:val="20"/>
        </w:rPr>
        <w:t xml:space="preserve">Tabla </w:t>
      </w:r>
      <w:r w:rsidRPr="00B902A9">
        <w:rPr>
          <w:rFonts w:ascii="Arial" w:hAnsi="Arial" w:cs="Arial"/>
          <w:color w:val="auto"/>
          <w:sz w:val="20"/>
          <w:szCs w:val="20"/>
        </w:rPr>
        <w:fldChar w:fldCharType="begin"/>
      </w:r>
      <w:r w:rsidRPr="00B902A9">
        <w:rPr>
          <w:rFonts w:ascii="Arial" w:hAnsi="Arial" w:cs="Arial"/>
          <w:color w:val="auto"/>
          <w:sz w:val="20"/>
          <w:szCs w:val="20"/>
        </w:rPr>
        <w:instrText xml:space="preserve"> SEQ Tabla \* ARABIC </w:instrText>
      </w:r>
      <w:r w:rsidRPr="00B902A9">
        <w:rPr>
          <w:rFonts w:ascii="Arial" w:hAnsi="Arial" w:cs="Arial"/>
          <w:color w:val="auto"/>
          <w:sz w:val="20"/>
          <w:szCs w:val="20"/>
        </w:rPr>
        <w:fldChar w:fldCharType="separate"/>
      </w:r>
      <w:r w:rsidR="00043328">
        <w:rPr>
          <w:rFonts w:ascii="Arial" w:hAnsi="Arial" w:cs="Arial"/>
          <w:noProof/>
          <w:color w:val="auto"/>
          <w:sz w:val="20"/>
          <w:szCs w:val="20"/>
        </w:rPr>
        <w:t>29</w:t>
      </w:r>
      <w:r w:rsidRPr="00B902A9">
        <w:rPr>
          <w:rFonts w:ascii="Arial" w:hAnsi="Arial" w:cs="Arial"/>
          <w:color w:val="auto"/>
          <w:sz w:val="20"/>
          <w:szCs w:val="20"/>
        </w:rPr>
        <w:fldChar w:fldCharType="end"/>
      </w:r>
      <w:r w:rsidR="000B17F1" w:rsidRPr="00B902A9">
        <w:rPr>
          <w:rFonts w:ascii="Arial" w:hAnsi="Arial" w:cs="Arial"/>
          <w:color w:val="auto"/>
          <w:sz w:val="20"/>
          <w:szCs w:val="20"/>
        </w:rPr>
        <w:t>: Cargos Adscritos 2018 - Ministerio de Defensa</w:t>
      </w:r>
      <w:bookmarkEnd w:id="760"/>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2714"/>
        <w:gridCol w:w="599"/>
        <w:gridCol w:w="4895"/>
      </w:tblGrid>
      <w:tr w:rsidR="003E4B0C" w:rsidRPr="002A41AB"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864" w:type="dxa"/>
            <w:shd w:val="clear" w:color="auto" w:fill="1F497D" w:themeFill="text2"/>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Ministerio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Nivel</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Cargo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Defensa</w:t>
            </w: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Caja de Previsión de la Defensa Nacional</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Vicepresidente Ejecutivo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Centro Salud y Rehabilitación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Fiscal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Gerente General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Administración y Finanzas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Función Atención a Clientes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Función Personal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Función Planificación y Desarrollo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Informática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Jurídica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Operaciones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General de Aeronáutica Civil</w:t>
            </w: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Departamento de Aeródromos y Servicios Aeronáuticos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Departamento de Auditoria Interna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Departamento de Seguridad Operacional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Departamento Función: Administración y Finanzas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Departamento Función: Comercial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Departamento Función: </w:t>
            </w:r>
            <w:r w:rsidR="00124146" w:rsidRPr="002A41AB">
              <w:rPr>
                <w:rFonts w:ascii="Arial" w:eastAsia="Times New Roman" w:hAnsi="Arial" w:cs="Arial"/>
                <w:color w:val="000000"/>
                <w:sz w:val="16"/>
                <w:szCs w:val="16"/>
                <w:lang w:eastAsia="es-CL"/>
              </w:rPr>
              <w:t>Logística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Departamento Función: Prevención de Accidentes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Departamento Función: Tecnologías de Información y Comunicaciones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Departamento Recursos Humanos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Dirección Meteorológica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Función Departamento Secretaría General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Fiscal</w:t>
            </w:r>
          </w:p>
        </w:tc>
      </w:tr>
      <w:tr w:rsidR="000B17F1" w:rsidRPr="002A41AB" w:rsidTr="001137F4">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4"/>
            <w:vAlign w:val="center"/>
            <w:hideMark/>
          </w:tcPr>
          <w:p w:rsidR="000B17F1" w:rsidRPr="002A41AB" w:rsidRDefault="000B17F1" w:rsidP="001137F4">
            <w:pPr>
              <w:jc w:val="center"/>
              <w:rPr>
                <w:rFonts w:ascii="Arial" w:eastAsia="Times New Roman" w:hAnsi="Arial" w:cs="Arial"/>
                <w:sz w:val="16"/>
                <w:szCs w:val="16"/>
                <w:lang w:eastAsia="es-CL"/>
              </w:rPr>
            </w:pPr>
            <w:r w:rsidRPr="002A41AB">
              <w:rPr>
                <w:rFonts w:ascii="Arial" w:eastAsia="Times New Roman" w:hAnsi="Arial" w:cs="Arial"/>
                <w:b w:val="0"/>
                <w:bCs w:val="0"/>
                <w:color w:val="000000"/>
                <w:sz w:val="16"/>
                <w:szCs w:val="16"/>
                <w:lang w:eastAsia="es-CL"/>
              </w:rPr>
              <w:t>Total 23 cargos</w:t>
            </w:r>
          </w:p>
        </w:tc>
      </w:tr>
    </w:tbl>
    <w:p w:rsidR="000B17F1" w:rsidRPr="00981CBE" w:rsidRDefault="000B17F1" w:rsidP="0093447C">
      <w:pPr>
        <w:spacing w:after="0" w:line="240" w:lineRule="auto"/>
        <w:rPr>
          <w:rFonts w:ascii="Arial" w:eastAsia="Times New Roman" w:hAnsi="Arial" w:cs="Arial"/>
          <w:sz w:val="18"/>
          <w:szCs w:val="18"/>
          <w:lang w:eastAsia="es-CL"/>
        </w:rPr>
      </w:pPr>
    </w:p>
    <w:p w:rsidR="000B17F1" w:rsidRPr="00B902A9" w:rsidRDefault="005C249E" w:rsidP="00B902A9">
      <w:pPr>
        <w:pStyle w:val="Epgrafe"/>
        <w:spacing w:line="276" w:lineRule="auto"/>
        <w:rPr>
          <w:rFonts w:ascii="Arial" w:hAnsi="Arial" w:cs="Arial"/>
          <w:color w:val="auto"/>
          <w:sz w:val="20"/>
          <w:szCs w:val="20"/>
        </w:rPr>
      </w:pPr>
      <w:bookmarkStart w:id="761" w:name="_Toc536615876"/>
      <w:r w:rsidRPr="00B902A9">
        <w:rPr>
          <w:rFonts w:ascii="Arial" w:hAnsi="Arial" w:cs="Arial"/>
          <w:color w:val="auto"/>
          <w:sz w:val="20"/>
          <w:szCs w:val="20"/>
        </w:rPr>
        <w:t xml:space="preserve">Tabla </w:t>
      </w:r>
      <w:r w:rsidRPr="00B902A9">
        <w:rPr>
          <w:rFonts w:ascii="Arial" w:hAnsi="Arial" w:cs="Arial"/>
          <w:color w:val="auto"/>
          <w:sz w:val="20"/>
          <w:szCs w:val="20"/>
        </w:rPr>
        <w:fldChar w:fldCharType="begin"/>
      </w:r>
      <w:r w:rsidRPr="00B902A9">
        <w:rPr>
          <w:rFonts w:ascii="Arial" w:hAnsi="Arial" w:cs="Arial"/>
          <w:color w:val="auto"/>
          <w:sz w:val="20"/>
          <w:szCs w:val="20"/>
        </w:rPr>
        <w:instrText xml:space="preserve"> SEQ Tabla \* ARABIC </w:instrText>
      </w:r>
      <w:r w:rsidRPr="00B902A9">
        <w:rPr>
          <w:rFonts w:ascii="Arial" w:hAnsi="Arial" w:cs="Arial"/>
          <w:color w:val="auto"/>
          <w:sz w:val="20"/>
          <w:szCs w:val="20"/>
        </w:rPr>
        <w:fldChar w:fldCharType="separate"/>
      </w:r>
      <w:r w:rsidR="00043328">
        <w:rPr>
          <w:rFonts w:ascii="Arial" w:hAnsi="Arial" w:cs="Arial"/>
          <w:noProof/>
          <w:color w:val="auto"/>
          <w:sz w:val="20"/>
          <w:szCs w:val="20"/>
        </w:rPr>
        <w:t>30</w:t>
      </w:r>
      <w:r w:rsidRPr="00B902A9">
        <w:rPr>
          <w:rFonts w:ascii="Arial" w:hAnsi="Arial" w:cs="Arial"/>
          <w:color w:val="auto"/>
          <w:sz w:val="20"/>
          <w:szCs w:val="20"/>
        </w:rPr>
        <w:fldChar w:fldCharType="end"/>
      </w:r>
      <w:r w:rsidR="000B17F1" w:rsidRPr="00B902A9">
        <w:rPr>
          <w:rFonts w:ascii="Arial" w:hAnsi="Arial" w:cs="Arial"/>
          <w:color w:val="auto"/>
          <w:sz w:val="20"/>
          <w:szCs w:val="20"/>
        </w:rPr>
        <w:t>: Cargos Adscritos 2018 - Ministerio del Deporte</w:t>
      </w:r>
      <w:bookmarkEnd w:id="761"/>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2701"/>
        <w:gridCol w:w="685"/>
        <w:gridCol w:w="3731"/>
      </w:tblGrid>
      <w:tr w:rsidR="003E4B0C" w:rsidRPr="002A41AB"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124" w:type="pct"/>
            <w:shd w:val="clear" w:color="auto" w:fill="1F497D" w:themeFill="text2"/>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Ministerio</w:t>
            </w:r>
          </w:p>
        </w:tc>
        <w:tc>
          <w:tcPr>
            <w:tcW w:w="1471" w:type="pct"/>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373" w:type="pct"/>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Nivel</w:t>
            </w:r>
          </w:p>
        </w:tc>
        <w:tc>
          <w:tcPr>
            <w:tcW w:w="2032" w:type="pct"/>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Cargo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4" w:type="pct"/>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Ministerio del Deporte</w:t>
            </w:r>
          </w:p>
        </w:tc>
        <w:tc>
          <w:tcPr>
            <w:tcW w:w="1471" w:type="pct"/>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Instituto Nacional de Deportes</w:t>
            </w:r>
          </w:p>
        </w:tc>
        <w:tc>
          <w:tcPr>
            <w:tcW w:w="373" w:type="pc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2032"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24"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73" w:type="pct"/>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2032"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4"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032"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24"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032"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4"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032"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24"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032"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4"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032"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24"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032"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4"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032"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24"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032"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Ñuble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4"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032"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24"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032"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4"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032"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24"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032"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4"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032"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3E4B0C" w:rsidRPr="002A41AB">
              <w:rPr>
                <w:rFonts w:ascii="Arial" w:eastAsia="Times New Roman" w:hAnsi="Arial" w:cs="Arial"/>
                <w:color w:val="000000"/>
                <w:sz w:val="16"/>
                <w:szCs w:val="16"/>
                <w:lang w:eastAsia="es-CL"/>
              </w:rPr>
              <w:t>O’Higgins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24"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032"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4"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032"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24"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032"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 División Actividad Física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4"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032"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 División Administración y Finanzas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24"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471"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032"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 División Desarrollo</w:t>
            </w:r>
          </w:p>
        </w:tc>
      </w:tr>
      <w:tr w:rsidR="000B17F1" w:rsidRPr="002A41AB"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20 cargos</w:t>
            </w:r>
          </w:p>
        </w:tc>
      </w:tr>
    </w:tbl>
    <w:p w:rsidR="000B17F1" w:rsidRPr="00981CBE" w:rsidRDefault="000B17F1" w:rsidP="0093447C">
      <w:pPr>
        <w:spacing w:after="0" w:line="240" w:lineRule="auto"/>
        <w:rPr>
          <w:rFonts w:ascii="Arial" w:eastAsia="Times New Roman" w:hAnsi="Arial" w:cs="Arial"/>
          <w:sz w:val="18"/>
          <w:szCs w:val="18"/>
          <w:lang w:eastAsia="es-CL"/>
        </w:rPr>
      </w:pPr>
    </w:p>
    <w:p w:rsidR="000B17F1" w:rsidRPr="00B902A9" w:rsidRDefault="005C249E" w:rsidP="00B902A9">
      <w:pPr>
        <w:pStyle w:val="Epgrafe"/>
        <w:spacing w:line="276" w:lineRule="auto"/>
        <w:rPr>
          <w:rFonts w:ascii="Arial" w:hAnsi="Arial" w:cs="Arial"/>
          <w:color w:val="auto"/>
          <w:sz w:val="20"/>
          <w:szCs w:val="20"/>
        </w:rPr>
      </w:pPr>
      <w:bookmarkStart w:id="762" w:name="_Toc536615877"/>
      <w:r w:rsidRPr="00B902A9">
        <w:rPr>
          <w:rFonts w:ascii="Arial" w:hAnsi="Arial" w:cs="Arial"/>
          <w:color w:val="auto"/>
          <w:sz w:val="20"/>
          <w:szCs w:val="20"/>
        </w:rPr>
        <w:t xml:space="preserve">Tabla </w:t>
      </w:r>
      <w:r w:rsidRPr="00B902A9">
        <w:rPr>
          <w:rFonts w:ascii="Arial" w:hAnsi="Arial" w:cs="Arial"/>
          <w:color w:val="auto"/>
          <w:sz w:val="20"/>
          <w:szCs w:val="20"/>
        </w:rPr>
        <w:fldChar w:fldCharType="begin"/>
      </w:r>
      <w:r w:rsidRPr="00B902A9">
        <w:rPr>
          <w:rFonts w:ascii="Arial" w:hAnsi="Arial" w:cs="Arial"/>
          <w:color w:val="auto"/>
          <w:sz w:val="20"/>
          <w:szCs w:val="20"/>
        </w:rPr>
        <w:instrText xml:space="preserve"> SEQ Tabla \* ARABIC </w:instrText>
      </w:r>
      <w:r w:rsidRPr="00B902A9">
        <w:rPr>
          <w:rFonts w:ascii="Arial" w:hAnsi="Arial" w:cs="Arial"/>
          <w:color w:val="auto"/>
          <w:sz w:val="20"/>
          <w:szCs w:val="20"/>
        </w:rPr>
        <w:fldChar w:fldCharType="separate"/>
      </w:r>
      <w:r w:rsidR="00043328">
        <w:rPr>
          <w:rFonts w:ascii="Arial" w:hAnsi="Arial" w:cs="Arial"/>
          <w:noProof/>
          <w:color w:val="auto"/>
          <w:sz w:val="20"/>
          <w:szCs w:val="20"/>
        </w:rPr>
        <w:t>31</w:t>
      </w:r>
      <w:r w:rsidRPr="00B902A9">
        <w:rPr>
          <w:rFonts w:ascii="Arial" w:hAnsi="Arial" w:cs="Arial"/>
          <w:color w:val="auto"/>
          <w:sz w:val="20"/>
          <w:szCs w:val="20"/>
        </w:rPr>
        <w:fldChar w:fldCharType="end"/>
      </w:r>
      <w:r w:rsidR="000B17F1" w:rsidRPr="00B902A9">
        <w:rPr>
          <w:rFonts w:ascii="Arial" w:hAnsi="Arial" w:cs="Arial"/>
          <w:color w:val="auto"/>
          <w:sz w:val="20"/>
          <w:szCs w:val="20"/>
        </w:rPr>
        <w:t>: Cargos Adscritos 2018 - Ministerio de Desarrollo Social</w:t>
      </w:r>
      <w:bookmarkEnd w:id="762"/>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2648"/>
        <w:gridCol w:w="647"/>
        <w:gridCol w:w="4188"/>
      </w:tblGrid>
      <w:tr w:rsidR="003E4B0C" w:rsidRPr="002A41AB"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416" w:type="dxa"/>
            <w:shd w:val="clear" w:color="auto" w:fill="1F497D" w:themeFill="text2"/>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Ministerio</w:t>
            </w:r>
          </w:p>
        </w:tc>
        <w:tc>
          <w:tcPr>
            <w:tcW w:w="2648" w:type="dxa"/>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647" w:type="dxa"/>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Nivel</w:t>
            </w:r>
          </w:p>
        </w:tc>
        <w:tc>
          <w:tcPr>
            <w:tcW w:w="4188" w:type="dxa"/>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Cargo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Desarrollo Social</w:t>
            </w:r>
          </w:p>
        </w:tc>
        <w:tc>
          <w:tcPr>
            <w:tcW w:w="2648" w:type="dxa"/>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Corporación Nacional de Desarrollo </w:t>
            </w:r>
            <w:r w:rsidR="00473D30" w:rsidRPr="002A41AB">
              <w:rPr>
                <w:rFonts w:ascii="Arial" w:eastAsia="Times New Roman" w:hAnsi="Arial" w:cs="Arial"/>
                <w:color w:val="000000"/>
                <w:sz w:val="16"/>
                <w:szCs w:val="16"/>
                <w:lang w:eastAsia="es-CL"/>
              </w:rPr>
              <w:t>Indígena</w:t>
            </w:r>
          </w:p>
        </w:tc>
        <w:tc>
          <w:tcPr>
            <w:tcW w:w="647" w:type="dxa"/>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Cañete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Osorno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Valdivia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Fiscal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Fondo de Solidaridad e Inversión Social</w:t>
            </w:r>
          </w:p>
        </w:tc>
        <w:tc>
          <w:tcPr>
            <w:tcW w:w="647"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Ejecutivo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Fiscal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Administración y Finanzas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Función Procesos y Soporte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Gestión de Programas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Personas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Instituto Nacional de la Juventud</w:t>
            </w:r>
          </w:p>
        </w:tc>
        <w:tc>
          <w:tcPr>
            <w:tcW w:w="647"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7A4CCE" w:rsidRPr="002A41AB">
              <w:rPr>
                <w:rFonts w:ascii="Arial" w:eastAsia="Times New Roman" w:hAnsi="Arial" w:cs="Arial"/>
                <w:color w:val="000000"/>
                <w:sz w:val="16"/>
                <w:szCs w:val="16"/>
                <w:lang w:eastAsia="es-CL"/>
              </w:rPr>
              <w:t>O’Higgins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Director/a Regional Región de Ñuble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Nacional de la Discapacidad</w:t>
            </w:r>
          </w:p>
        </w:tc>
        <w:tc>
          <w:tcPr>
            <w:tcW w:w="647"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7A4CCE" w:rsidRPr="002A41AB">
              <w:rPr>
                <w:rFonts w:ascii="Arial" w:eastAsia="Times New Roman" w:hAnsi="Arial" w:cs="Arial"/>
                <w:color w:val="000000"/>
                <w:sz w:val="16"/>
                <w:szCs w:val="16"/>
                <w:lang w:eastAsia="es-CL"/>
              </w:rPr>
              <w:t>O’Higgins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Director/a Regional Región de Ñuble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Nacional del Adulto Mayor</w:t>
            </w:r>
          </w:p>
        </w:tc>
        <w:tc>
          <w:tcPr>
            <w:tcW w:w="647"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6"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47" w:type="dxa"/>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4188" w:type="dxa"/>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416" w:type="dxa"/>
            <w:vMerge/>
            <w:vAlign w:val="center"/>
            <w:hideMark/>
          </w:tcPr>
          <w:p w:rsidR="000B17F1" w:rsidRPr="002A41AB" w:rsidRDefault="000B17F1" w:rsidP="00E5135E">
            <w:pPr>
              <w:rPr>
                <w:rFonts w:ascii="Arial" w:eastAsia="Times New Roman" w:hAnsi="Arial" w:cs="Arial"/>
                <w:sz w:val="16"/>
                <w:szCs w:val="16"/>
                <w:lang w:eastAsia="es-CL"/>
              </w:rPr>
            </w:pPr>
          </w:p>
        </w:tc>
        <w:tc>
          <w:tcPr>
            <w:tcW w:w="2648"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47" w:type="dxa"/>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88" w:type="dxa"/>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Gestión y Coordinación Territorial</w:t>
            </w:r>
          </w:p>
        </w:tc>
      </w:tr>
      <w:tr w:rsidR="000B17F1" w:rsidRPr="002A41AB"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899" w:type="dxa"/>
            <w:gridSpan w:val="4"/>
            <w:tcBorders>
              <w:top w:val="none" w:sz="0" w:space="0" w:color="auto"/>
              <w:left w:val="none" w:sz="0" w:space="0" w:color="auto"/>
              <w:bottom w:val="none" w:sz="0" w:space="0" w:color="auto"/>
              <w:right w:val="none" w:sz="0" w:space="0" w:color="auto"/>
            </w:tcBorders>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54 cargos</w:t>
            </w:r>
          </w:p>
        </w:tc>
      </w:tr>
    </w:tbl>
    <w:p w:rsidR="000B17F1" w:rsidRPr="00981CBE" w:rsidRDefault="000B17F1" w:rsidP="0093447C">
      <w:pPr>
        <w:spacing w:after="0" w:line="240" w:lineRule="auto"/>
        <w:rPr>
          <w:rFonts w:ascii="Arial" w:eastAsia="Times New Roman" w:hAnsi="Arial" w:cs="Arial"/>
          <w:sz w:val="18"/>
          <w:szCs w:val="18"/>
          <w:lang w:eastAsia="es-CL"/>
        </w:rPr>
      </w:pPr>
    </w:p>
    <w:p w:rsidR="000B17F1" w:rsidRPr="00B902A9" w:rsidRDefault="005C249E" w:rsidP="00B902A9">
      <w:pPr>
        <w:pStyle w:val="Epgrafe"/>
        <w:spacing w:line="276" w:lineRule="auto"/>
        <w:rPr>
          <w:rFonts w:ascii="Arial" w:hAnsi="Arial" w:cs="Arial"/>
          <w:color w:val="auto"/>
          <w:sz w:val="20"/>
          <w:szCs w:val="20"/>
        </w:rPr>
      </w:pPr>
      <w:bookmarkStart w:id="763" w:name="_Toc536615878"/>
      <w:r w:rsidRPr="00B902A9">
        <w:rPr>
          <w:rFonts w:ascii="Arial" w:hAnsi="Arial" w:cs="Arial"/>
          <w:color w:val="auto"/>
          <w:sz w:val="20"/>
          <w:szCs w:val="20"/>
        </w:rPr>
        <w:t xml:space="preserve">Tabla </w:t>
      </w:r>
      <w:r w:rsidRPr="00B902A9">
        <w:rPr>
          <w:rFonts w:ascii="Arial" w:hAnsi="Arial" w:cs="Arial"/>
          <w:color w:val="auto"/>
          <w:sz w:val="20"/>
          <w:szCs w:val="20"/>
        </w:rPr>
        <w:fldChar w:fldCharType="begin"/>
      </w:r>
      <w:r w:rsidRPr="00B902A9">
        <w:rPr>
          <w:rFonts w:ascii="Arial" w:hAnsi="Arial" w:cs="Arial"/>
          <w:color w:val="auto"/>
          <w:sz w:val="20"/>
          <w:szCs w:val="20"/>
        </w:rPr>
        <w:instrText xml:space="preserve"> SEQ Tabla \* ARABIC </w:instrText>
      </w:r>
      <w:r w:rsidRPr="00B902A9">
        <w:rPr>
          <w:rFonts w:ascii="Arial" w:hAnsi="Arial" w:cs="Arial"/>
          <w:color w:val="auto"/>
          <w:sz w:val="20"/>
          <w:szCs w:val="20"/>
        </w:rPr>
        <w:fldChar w:fldCharType="separate"/>
      </w:r>
      <w:r w:rsidR="00043328">
        <w:rPr>
          <w:rFonts w:ascii="Arial" w:hAnsi="Arial" w:cs="Arial"/>
          <w:noProof/>
          <w:color w:val="auto"/>
          <w:sz w:val="20"/>
          <w:szCs w:val="20"/>
        </w:rPr>
        <w:t>32</w:t>
      </w:r>
      <w:r w:rsidRPr="00B902A9">
        <w:rPr>
          <w:rFonts w:ascii="Arial" w:hAnsi="Arial" w:cs="Arial"/>
          <w:color w:val="auto"/>
          <w:sz w:val="20"/>
          <w:szCs w:val="20"/>
        </w:rPr>
        <w:fldChar w:fldCharType="end"/>
      </w:r>
      <w:r w:rsidR="000B17F1" w:rsidRPr="00B902A9">
        <w:rPr>
          <w:rFonts w:ascii="Arial" w:hAnsi="Arial" w:cs="Arial"/>
          <w:color w:val="auto"/>
          <w:sz w:val="20"/>
          <w:szCs w:val="20"/>
        </w:rPr>
        <w:t>: Cargos Adscritos 2018 - Ministerio de Economía, Fomento y Turismo</w:t>
      </w:r>
      <w:bookmarkEnd w:id="763"/>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7"/>
        <w:gridCol w:w="3179"/>
        <w:gridCol w:w="599"/>
        <w:gridCol w:w="3605"/>
      </w:tblGrid>
      <w:tr w:rsidR="003E4B0C" w:rsidRPr="002A41AB"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797" w:type="dxa"/>
            <w:shd w:val="clear" w:color="auto" w:fill="1F497D" w:themeFill="text2"/>
            <w:vAlign w:val="center"/>
            <w:hideMark/>
          </w:tcPr>
          <w:p w:rsidR="000B17F1" w:rsidRPr="002A41AB" w:rsidRDefault="003E4B0C" w:rsidP="00E5135E">
            <w:pPr>
              <w:rPr>
                <w:rFonts w:ascii="Arial" w:eastAsia="Times New Roman" w:hAnsi="Arial" w:cs="Arial"/>
                <w:sz w:val="16"/>
                <w:szCs w:val="16"/>
                <w:lang w:eastAsia="es-CL"/>
              </w:rPr>
            </w:pPr>
            <w:r w:rsidRPr="002A41AB">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val="0"/>
                <w:sz w:val="16"/>
                <w:szCs w:val="16"/>
                <w:lang w:eastAsia="es-CL"/>
              </w:rPr>
              <w:t>Cargo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r w:rsidRPr="002A41AB">
              <w:rPr>
                <w:rFonts w:ascii="Arial" w:eastAsia="Times New Roman" w:hAnsi="Arial" w:cs="Arial"/>
                <w:b w:val="0"/>
                <w:bCs w:val="0"/>
                <w:color w:val="000000"/>
                <w:sz w:val="16"/>
                <w:szCs w:val="16"/>
                <w:lang w:eastAsia="es-CL"/>
              </w:rPr>
              <w:t>Economía, Fomento y Turismo</w:t>
            </w: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Agencia de Promoción de la Inversión Extranjera</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División de Administración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División de Comunicaciones y Marketing</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División de Promoción de Inversiones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División Estrategia y Gestión Corporativa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División Jurídica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Fiscalía Nacional Económica</w:t>
            </w: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División Anticarteles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División de Abusos Unilaterales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División de Administración y Gestión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División Estudios de Mercado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División Fusiones y Estudios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División Litigios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División Relaciones Institucionales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Subfiscal Nacional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Instituto Nacional de Estadística</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Antofagasta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Atacama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Aysén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Bío-Bío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Coquimbo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Los Lagos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Los Ríos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Magallanes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Maule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 xml:space="preserve">Director Regional </w:t>
            </w:r>
            <w:r w:rsidR="000B6805" w:rsidRPr="002A41AB">
              <w:rPr>
                <w:rFonts w:ascii="Arial" w:eastAsia="Times New Roman" w:hAnsi="Arial" w:cs="Arial"/>
                <w:bCs/>
                <w:color w:val="000000"/>
                <w:sz w:val="16"/>
                <w:szCs w:val="16"/>
                <w:lang w:eastAsia="es-CL"/>
              </w:rPr>
              <w:t>O’Higgins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Tarapacá</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Valparaíso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Director/a Regional Región de Ñuble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División Jurídica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Administrativo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de Operaciones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de Tecnologías de la Información y Comunicaciones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Subdirector/a Función Técnica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Instituto Nacional de Propiedad Industrial</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Nacional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División Administrativa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de Marcas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de Patentes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Jurídico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Servicio Nacional de Pesca y Acuicultura</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Antofagasta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Atacama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Aysén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Bío-Bío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Coquimbo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Los Lagos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Los Ríos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Magallanes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Maule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Metropolitano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Tarapacá</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Valparaíso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Director/a Regional Región de Ñuble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Administrativo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de Acuicultura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de Comercio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Jurídico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Nacional de Pesca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Pesquería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Servicio Nacional de Turismo</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Antofagasta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Atacama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Aysén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Bío-Bío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Coquimbo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Los Lagos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Los Ríos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Magallanes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Maule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Metropolitano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 xml:space="preserve">Director Regional </w:t>
            </w:r>
            <w:r w:rsidR="000B6805" w:rsidRPr="002A41AB">
              <w:rPr>
                <w:rFonts w:ascii="Arial" w:eastAsia="Times New Roman" w:hAnsi="Arial" w:cs="Arial"/>
                <w:bCs/>
                <w:color w:val="000000"/>
                <w:sz w:val="16"/>
                <w:szCs w:val="16"/>
                <w:lang w:eastAsia="es-CL"/>
              </w:rPr>
              <w:t>O’Higgins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Tarapacá</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Valparaíso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Director/a Regional Región de Ñuble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Fiscal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Administrativo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de Desarrollo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Subdirector/a de Marketing</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Servicio Nacional del Consumidor</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Nacional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Antofagasta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Araucanía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Arica y Parinacota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Atacama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Aysén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Bío-Bío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Coquimbo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Los Lagos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Los Ríos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Magallanes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Maule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 xml:space="preserve">Director Regional </w:t>
            </w:r>
            <w:r w:rsidR="000B6805" w:rsidRPr="002A41AB">
              <w:rPr>
                <w:rFonts w:ascii="Arial" w:eastAsia="Times New Roman" w:hAnsi="Arial" w:cs="Arial"/>
                <w:bCs/>
                <w:color w:val="000000"/>
                <w:sz w:val="16"/>
                <w:szCs w:val="16"/>
                <w:lang w:eastAsia="es-CL"/>
              </w:rPr>
              <w:t>O’Higgins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Tarapacá</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Regional Valparaíso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Director/a Regional Región de Ñuble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División de Consumo Financiero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División Jurídica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Superintendencia de Insolvencia y Reemprendimiento</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Superintendente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Departamento Financiero y Administración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7" w:type="dxa"/>
            <w:vMerge/>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Departamento Fiscalización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Departamento Jurídico</w:t>
            </w:r>
          </w:p>
        </w:tc>
      </w:tr>
      <w:tr w:rsidR="000B17F1" w:rsidRPr="002A41AB" w:rsidTr="001137F4">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4"/>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105 cargos</w:t>
            </w:r>
          </w:p>
        </w:tc>
      </w:tr>
    </w:tbl>
    <w:p w:rsidR="00B56E88" w:rsidRDefault="00B56E88" w:rsidP="0093447C">
      <w:pPr>
        <w:spacing w:after="0" w:line="240" w:lineRule="auto"/>
        <w:rPr>
          <w:rFonts w:ascii="Arial" w:eastAsia="Times New Roman" w:hAnsi="Arial" w:cs="Arial"/>
          <w:b/>
          <w:bCs/>
          <w:color w:val="000000"/>
          <w:sz w:val="18"/>
          <w:szCs w:val="18"/>
          <w:lang w:eastAsia="es-CL"/>
        </w:rPr>
      </w:pPr>
    </w:p>
    <w:p w:rsidR="000B17F1" w:rsidRPr="00B902A9" w:rsidRDefault="005C249E" w:rsidP="00B902A9">
      <w:pPr>
        <w:pStyle w:val="Epgrafe"/>
        <w:spacing w:line="276" w:lineRule="auto"/>
        <w:rPr>
          <w:rFonts w:ascii="Arial" w:hAnsi="Arial" w:cs="Arial"/>
          <w:color w:val="auto"/>
          <w:sz w:val="20"/>
          <w:szCs w:val="20"/>
        </w:rPr>
      </w:pPr>
      <w:bookmarkStart w:id="764" w:name="_Toc536615879"/>
      <w:r w:rsidRPr="00B902A9">
        <w:rPr>
          <w:rFonts w:ascii="Arial" w:hAnsi="Arial" w:cs="Arial"/>
          <w:color w:val="auto"/>
          <w:sz w:val="20"/>
          <w:szCs w:val="20"/>
        </w:rPr>
        <w:t xml:space="preserve">Tabla </w:t>
      </w:r>
      <w:r w:rsidRPr="00B902A9">
        <w:rPr>
          <w:rFonts w:ascii="Arial" w:hAnsi="Arial" w:cs="Arial"/>
          <w:color w:val="auto"/>
          <w:sz w:val="20"/>
          <w:szCs w:val="20"/>
        </w:rPr>
        <w:fldChar w:fldCharType="begin"/>
      </w:r>
      <w:r w:rsidRPr="00B902A9">
        <w:rPr>
          <w:rFonts w:ascii="Arial" w:hAnsi="Arial" w:cs="Arial"/>
          <w:color w:val="auto"/>
          <w:sz w:val="20"/>
          <w:szCs w:val="20"/>
        </w:rPr>
        <w:instrText xml:space="preserve"> SEQ Tabla \* ARABIC </w:instrText>
      </w:r>
      <w:r w:rsidRPr="00B902A9">
        <w:rPr>
          <w:rFonts w:ascii="Arial" w:hAnsi="Arial" w:cs="Arial"/>
          <w:color w:val="auto"/>
          <w:sz w:val="20"/>
          <w:szCs w:val="20"/>
        </w:rPr>
        <w:fldChar w:fldCharType="separate"/>
      </w:r>
      <w:r w:rsidR="00043328">
        <w:rPr>
          <w:rFonts w:ascii="Arial" w:hAnsi="Arial" w:cs="Arial"/>
          <w:noProof/>
          <w:color w:val="auto"/>
          <w:sz w:val="20"/>
          <w:szCs w:val="20"/>
        </w:rPr>
        <w:t>33</w:t>
      </w:r>
      <w:r w:rsidRPr="00B902A9">
        <w:rPr>
          <w:rFonts w:ascii="Arial" w:hAnsi="Arial" w:cs="Arial"/>
          <w:color w:val="auto"/>
          <w:sz w:val="20"/>
          <w:szCs w:val="20"/>
        </w:rPr>
        <w:fldChar w:fldCharType="end"/>
      </w:r>
      <w:r w:rsidR="000B17F1" w:rsidRPr="00B902A9">
        <w:rPr>
          <w:rFonts w:ascii="Arial" w:hAnsi="Arial" w:cs="Arial"/>
          <w:color w:val="auto"/>
          <w:sz w:val="20"/>
          <w:szCs w:val="20"/>
        </w:rPr>
        <w:t>: Cargos Adscritos 2018 - Ministerio de Educación</w:t>
      </w:r>
      <w:bookmarkEnd w:id="764"/>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6"/>
        <w:gridCol w:w="3356"/>
        <w:gridCol w:w="599"/>
        <w:gridCol w:w="4199"/>
      </w:tblGrid>
      <w:tr w:rsidR="000B6805" w:rsidRPr="002A41AB"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918" w:type="dxa"/>
            <w:shd w:val="clear" w:color="auto" w:fill="1F497D" w:themeFill="text2"/>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Ministerio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Nivel</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Cargo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Educación</w:t>
            </w: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Agencia de la Calidad de la Educación</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Secretario Ejecutivo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Administración General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Estudios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Evaluación de Desempeño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Evaluación de Logros de Aprendizaje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Información a la Comunidad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Comisión Nacional Investigación Científica y Tecnológica</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Ejecutivo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Administración y Finanzas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Función Programa Fondecyt</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Programa Formación de Capital Humano Avanzado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Tecnologías y Procesos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Consejo de Rectores</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Secretario General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Junta Nacional de Auxilio Escolar y Becas</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Secretario General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7A4CCE" w:rsidRPr="002A41AB">
              <w:rPr>
                <w:rFonts w:ascii="Arial" w:eastAsia="Times New Roman" w:hAnsi="Arial" w:cs="Arial"/>
                <w:color w:val="000000"/>
                <w:sz w:val="16"/>
                <w:szCs w:val="16"/>
                <w:lang w:eastAsia="es-CL"/>
              </w:rPr>
              <w:t>O’Higgins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Director/a Regional Región de Ñuble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Alimentación Escolar</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Becas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Gestión de Compras y Licitaciones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Salud Escolar</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Jurídico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Junta Nacional de Jardines Infantiles</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Vicepresidente Ejecutivo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Departamento Técnico Pedagógico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0B6805" w:rsidRPr="002A41AB">
              <w:rPr>
                <w:rFonts w:ascii="Arial" w:eastAsia="Times New Roman" w:hAnsi="Arial" w:cs="Arial"/>
                <w:color w:val="000000"/>
                <w:sz w:val="16"/>
                <w:szCs w:val="16"/>
                <w:lang w:eastAsia="es-CL"/>
              </w:rPr>
              <w:t>O’Higgins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Director/a Regional Región de Ñuble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Contraloría Interna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Fiscalía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Recursos Financieros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Local de Educación Barrancas</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Local de Educación Barrancas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Administración y Finanzas del SLE Barrancas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Planificación y Control de Gestión del SLE Barrancas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Subdirector/a Técnico Pedagógico del SLE Barrancas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Servicio Local de Educación Costa </w:t>
            </w:r>
            <w:r w:rsidR="000B6805" w:rsidRPr="002A41AB">
              <w:rPr>
                <w:rFonts w:ascii="Arial" w:eastAsia="Times New Roman" w:hAnsi="Arial" w:cs="Arial"/>
                <w:color w:val="000000"/>
                <w:sz w:val="16"/>
                <w:szCs w:val="16"/>
                <w:lang w:eastAsia="es-CL"/>
              </w:rPr>
              <w:t>Araucanía</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Servicio Local de Educación Costa </w:t>
            </w:r>
            <w:r w:rsidR="000B6805" w:rsidRPr="002A41AB">
              <w:rPr>
                <w:rFonts w:ascii="Arial" w:eastAsia="Times New Roman" w:hAnsi="Arial" w:cs="Arial"/>
                <w:color w:val="000000"/>
                <w:sz w:val="16"/>
                <w:szCs w:val="16"/>
                <w:lang w:eastAsia="es-CL"/>
              </w:rPr>
              <w:t>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Administración y Finanzas del SLE Costa Araucanía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Planificación y Control de Gestión del SLE Costa 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Subdirector/a Técnico Pedagógico del SLE Costa Araucanía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Local de Educación Huasco</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Local de Educación Huasco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Administración y Finanzas del SLE Huasco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Planificación y Control de Gestión del SLE Huasco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Subdirector/a Técnico Pedagógico del SLE Huasco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Local de Educación Puerto Cordillera</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Local de Educación Puerto Cordillera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Administración y Finanzas del SLE Puerto Cordillera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Planificación y Control de Gestión del SLE Puerto Cordillera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Subdirector/a Técnico Pedagógico del SLE Puerto Cordillera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Nacional de Educación Pública</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de Educación Pública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Superintendencia de Educación</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Superintendente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7A4CCE" w:rsidRPr="002A41AB">
              <w:rPr>
                <w:rFonts w:ascii="Arial" w:eastAsia="Times New Roman" w:hAnsi="Arial" w:cs="Arial"/>
                <w:color w:val="000000"/>
                <w:sz w:val="16"/>
                <w:szCs w:val="16"/>
                <w:lang w:eastAsia="es-CL"/>
              </w:rPr>
              <w:t>O’Higgins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Director/a Regional Región de Ñuble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Fiscal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Intendente de Educación Parvularia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 División Función Comunicaciones y Denuncias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9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 División Función Fiscalización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Jefe de </w:t>
            </w:r>
            <w:r w:rsidR="00465F8E" w:rsidRPr="002A41AB">
              <w:rPr>
                <w:rFonts w:ascii="Arial" w:eastAsia="Times New Roman" w:hAnsi="Arial" w:cs="Arial"/>
                <w:color w:val="000000"/>
                <w:sz w:val="16"/>
                <w:szCs w:val="16"/>
                <w:lang w:eastAsia="es-CL"/>
              </w:rPr>
              <w:t>Divis</w:t>
            </w:r>
            <w:r w:rsidR="00465F8E">
              <w:rPr>
                <w:rFonts w:ascii="Arial" w:eastAsia="Times New Roman" w:hAnsi="Arial" w:cs="Arial"/>
                <w:color w:val="000000"/>
                <w:sz w:val="16"/>
                <w:szCs w:val="16"/>
                <w:lang w:eastAsia="es-CL"/>
              </w:rPr>
              <w:t>i</w:t>
            </w:r>
            <w:r w:rsidR="00465F8E" w:rsidRPr="002A41AB">
              <w:rPr>
                <w:rFonts w:ascii="Arial" w:eastAsia="Times New Roman" w:hAnsi="Arial" w:cs="Arial"/>
                <w:color w:val="000000"/>
                <w:sz w:val="16"/>
                <w:szCs w:val="16"/>
                <w:lang w:eastAsia="es-CL"/>
              </w:rPr>
              <w:t>ón</w:t>
            </w:r>
            <w:r w:rsidRPr="002A41AB">
              <w:rPr>
                <w:rFonts w:ascii="Arial" w:eastAsia="Times New Roman" w:hAnsi="Arial" w:cs="Arial"/>
                <w:color w:val="000000"/>
                <w:sz w:val="16"/>
                <w:szCs w:val="16"/>
                <w:lang w:eastAsia="es-CL"/>
              </w:rPr>
              <w:t xml:space="preserve"> Función Administración General</w:t>
            </w:r>
          </w:p>
        </w:tc>
      </w:tr>
      <w:tr w:rsidR="000B17F1" w:rsidRPr="002A41AB" w:rsidTr="001137F4">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4"/>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95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B902A9" w:rsidRDefault="005C249E" w:rsidP="00B902A9">
      <w:pPr>
        <w:pStyle w:val="Epgrafe"/>
        <w:spacing w:line="276" w:lineRule="auto"/>
        <w:rPr>
          <w:rFonts w:ascii="Arial" w:hAnsi="Arial" w:cs="Arial"/>
          <w:color w:val="auto"/>
          <w:sz w:val="20"/>
          <w:szCs w:val="20"/>
        </w:rPr>
      </w:pPr>
      <w:bookmarkStart w:id="765" w:name="_Toc536615880"/>
      <w:r w:rsidRPr="00B902A9">
        <w:rPr>
          <w:rFonts w:ascii="Arial" w:hAnsi="Arial" w:cs="Arial"/>
          <w:color w:val="auto"/>
          <w:sz w:val="20"/>
          <w:szCs w:val="20"/>
        </w:rPr>
        <w:t xml:space="preserve">Tabla </w:t>
      </w:r>
      <w:r w:rsidRPr="00B902A9">
        <w:rPr>
          <w:rFonts w:ascii="Arial" w:hAnsi="Arial" w:cs="Arial"/>
          <w:color w:val="auto"/>
          <w:sz w:val="20"/>
          <w:szCs w:val="20"/>
        </w:rPr>
        <w:fldChar w:fldCharType="begin"/>
      </w:r>
      <w:r w:rsidRPr="00B902A9">
        <w:rPr>
          <w:rFonts w:ascii="Arial" w:hAnsi="Arial" w:cs="Arial"/>
          <w:color w:val="auto"/>
          <w:sz w:val="20"/>
          <w:szCs w:val="20"/>
        </w:rPr>
        <w:instrText xml:space="preserve"> SEQ Tabla \* ARABIC </w:instrText>
      </w:r>
      <w:r w:rsidRPr="00B902A9">
        <w:rPr>
          <w:rFonts w:ascii="Arial" w:hAnsi="Arial" w:cs="Arial"/>
          <w:color w:val="auto"/>
          <w:sz w:val="20"/>
          <w:szCs w:val="20"/>
        </w:rPr>
        <w:fldChar w:fldCharType="separate"/>
      </w:r>
      <w:r w:rsidR="00043328">
        <w:rPr>
          <w:rFonts w:ascii="Arial" w:hAnsi="Arial" w:cs="Arial"/>
          <w:noProof/>
          <w:color w:val="auto"/>
          <w:sz w:val="20"/>
          <w:szCs w:val="20"/>
        </w:rPr>
        <w:t>34</w:t>
      </w:r>
      <w:r w:rsidRPr="00B902A9">
        <w:rPr>
          <w:rFonts w:ascii="Arial" w:hAnsi="Arial" w:cs="Arial"/>
          <w:color w:val="auto"/>
          <w:sz w:val="20"/>
          <w:szCs w:val="20"/>
        </w:rPr>
        <w:fldChar w:fldCharType="end"/>
      </w:r>
      <w:r w:rsidR="000B17F1" w:rsidRPr="00B902A9">
        <w:rPr>
          <w:rFonts w:ascii="Arial" w:hAnsi="Arial" w:cs="Arial"/>
          <w:color w:val="auto"/>
          <w:sz w:val="20"/>
          <w:szCs w:val="20"/>
        </w:rPr>
        <w:t>: Cargos Adscritos 2018 - Ministerio de Energía</w:t>
      </w:r>
      <w:bookmarkEnd w:id="765"/>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3694"/>
        <w:gridCol w:w="599"/>
        <w:gridCol w:w="3783"/>
      </w:tblGrid>
      <w:tr w:rsidR="000B6805" w:rsidRPr="002A41AB"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864" w:type="dxa"/>
            <w:shd w:val="clear" w:color="auto" w:fill="1F497D" w:themeFill="text2"/>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Ministerio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Nivel</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Cargo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Energía</w:t>
            </w: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Comisión Chilena de Energía Nuclear</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Ejecutivo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Corporativa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Productos y Servicios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Jefe División de seguridad Nuclear y </w:t>
            </w:r>
            <w:r w:rsidR="000B6805" w:rsidRPr="002A41AB">
              <w:rPr>
                <w:rFonts w:ascii="Arial" w:eastAsia="Times New Roman" w:hAnsi="Arial" w:cs="Arial"/>
                <w:color w:val="000000"/>
                <w:sz w:val="16"/>
                <w:szCs w:val="16"/>
                <w:lang w:eastAsia="es-CL"/>
              </w:rPr>
              <w:t>Radiológica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Función Investigación y Aplicaciones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Personas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Comisión Nacional de Energía</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Secretario Ejecutivo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Función Eléctrico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Función Hidrocarburos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Función Jurídico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Superintendencia de Electricidad y Combustibles</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Superintendente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7A4CCE" w:rsidRPr="002A41AB">
              <w:rPr>
                <w:rFonts w:ascii="Arial" w:eastAsia="Times New Roman" w:hAnsi="Arial" w:cs="Arial"/>
                <w:color w:val="000000"/>
                <w:sz w:val="16"/>
                <w:szCs w:val="16"/>
                <w:lang w:eastAsia="es-CL"/>
              </w:rPr>
              <w:t>O’Higgins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Director/a Regional Región de Ñuble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Ingeniería de Combustibles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Ingeniería de Electricidad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Jurídica</w:t>
            </w:r>
          </w:p>
        </w:tc>
      </w:tr>
      <w:tr w:rsidR="000B17F1" w:rsidRPr="002A41AB"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40" w:type="dxa"/>
            <w:gridSpan w:val="4"/>
            <w:tcBorders>
              <w:top w:val="none" w:sz="0" w:space="0" w:color="auto"/>
              <w:left w:val="none" w:sz="0" w:space="0" w:color="auto"/>
              <w:bottom w:val="none" w:sz="0" w:space="0" w:color="auto"/>
              <w:right w:val="none" w:sz="0" w:space="0" w:color="auto"/>
            </w:tcBorders>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30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B902A9" w:rsidRDefault="005C249E" w:rsidP="00B902A9">
      <w:pPr>
        <w:pStyle w:val="Epgrafe"/>
        <w:spacing w:line="276" w:lineRule="auto"/>
        <w:rPr>
          <w:rFonts w:ascii="Arial" w:hAnsi="Arial" w:cs="Arial"/>
          <w:color w:val="auto"/>
          <w:sz w:val="20"/>
          <w:szCs w:val="20"/>
        </w:rPr>
      </w:pPr>
      <w:bookmarkStart w:id="766" w:name="_Toc536615881"/>
      <w:r w:rsidRPr="00B902A9">
        <w:rPr>
          <w:rFonts w:ascii="Arial" w:hAnsi="Arial" w:cs="Arial"/>
          <w:color w:val="auto"/>
          <w:sz w:val="20"/>
          <w:szCs w:val="20"/>
        </w:rPr>
        <w:t xml:space="preserve">Tabla </w:t>
      </w:r>
      <w:r w:rsidRPr="00B902A9">
        <w:rPr>
          <w:rFonts w:ascii="Arial" w:hAnsi="Arial" w:cs="Arial"/>
          <w:color w:val="auto"/>
          <w:sz w:val="20"/>
          <w:szCs w:val="20"/>
        </w:rPr>
        <w:fldChar w:fldCharType="begin"/>
      </w:r>
      <w:r w:rsidRPr="00B902A9">
        <w:rPr>
          <w:rFonts w:ascii="Arial" w:hAnsi="Arial" w:cs="Arial"/>
          <w:color w:val="auto"/>
          <w:sz w:val="20"/>
          <w:szCs w:val="20"/>
        </w:rPr>
        <w:instrText xml:space="preserve"> SEQ Tabla \* ARABIC </w:instrText>
      </w:r>
      <w:r w:rsidRPr="00B902A9">
        <w:rPr>
          <w:rFonts w:ascii="Arial" w:hAnsi="Arial" w:cs="Arial"/>
          <w:color w:val="auto"/>
          <w:sz w:val="20"/>
          <w:szCs w:val="20"/>
        </w:rPr>
        <w:fldChar w:fldCharType="separate"/>
      </w:r>
      <w:r w:rsidR="00043328">
        <w:rPr>
          <w:rFonts w:ascii="Arial" w:hAnsi="Arial" w:cs="Arial"/>
          <w:noProof/>
          <w:color w:val="auto"/>
          <w:sz w:val="20"/>
          <w:szCs w:val="20"/>
        </w:rPr>
        <w:t>35</w:t>
      </w:r>
      <w:r w:rsidRPr="00B902A9">
        <w:rPr>
          <w:rFonts w:ascii="Arial" w:hAnsi="Arial" w:cs="Arial"/>
          <w:color w:val="auto"/>
          <w:sz w:val="20"/>
          <w:szCs w:val="20"/>
        </w:rPr>
        <w:fldChar w:fldCharType="end"/>
      </w:r>
      <w:r w:rsidR="000B17F1" w:rsidRPr="00B902A9">
        <w:rPr>
          <w:rFonts w:ascii="Arial" w:hAnsi="Arial" w:cs="Arial"/>
          <w:color w:val="auto"/>
          <w:sz w:val="20"/>
          <w:szCs w:val="20"/>
        </w:rPr>
        <w:t>: Cargos Adscritos 2018 - Ministerio de Hacienda</w:t>
      </w:r>
      <w:bookmarkEnd w:id="766"/>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3603"/>
        <w:gridCol w:w="611"/>
        <w:gridCol w:w="3994"/>
      </w:tblGrid>
      <w:tr w:rsidR="000B6805" w:rsidRPr="002A41AB"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498" w:type="pct"/>
            <w:shd w:val="clear" w:color="auto" w:fill="1F497D" w:themeFill="text2"/>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Ministerio</w:t>
            </w:r>
          </w:p>
        </w:tc>
        <w:tc>
          <w:tcPr>
            <w:tcW w:w="1973" w:type="pct"/>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343" w:type="pct"/>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Nivel</w:t>
            </w:r>
          </w:p>
        </w:tc>
        <w:tc>
          <w:tcPr>
            <w:tcW w:w="2186" w:type="pct"/>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Cargos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Hacienda</w:t>
            </w:r>
          </w:p>
        </w:tc>
        <w:tc>
          <w:tcPr>
            <w:tcW w:w="1973" w:type="pct"/>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de Compras y Contratación Pública</w:t>
            </w:r>
          </w:p>
        </w:tc>
        <w:tc>
          <w:tcPr>
            <w:tcW w:w="343" w:type="pc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Asistencia a Clientes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Jurídica - Convenio Marco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Personas y Gestión Institucional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Tecnología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Nacional Servicio Civil</w:t>
            </w:r>
          </w:p>
        </w:tc>
        <w:tc>
          <w:tcPr>
            <w:tcW w:w="343"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Impuestos Internos</w:t>
            </w:r>
          </w:p>
        </w:tc>
        <w:tc>
          <w:tcPr>
            <w:tcW w:w="343" w:type="pc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Nacional de Aduanas</w:t>
            </w:r>
          </w:p>
        </w:tc>
        <w:tc>
          <w:tcPr>
            <w:tcW w:w="343"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Talcahuano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Fiscalización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Informática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Recursos Humanos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Jurídico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Técnico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Superintendencia de Casinos de Juego</w:t>
            </w:r>
          </w:p>
        </w:tc>
        <w:tc>
          <w:tcPr>
            <w:tcW w:w="343" w:type="pc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Superintendente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Autorizaciones y Estudios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Fiscalización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Función Jurídica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Tesorería General de la República</w:t>
            </w:r>
          </w:p>
        </w:tc>
        <w:tc>
          <w:tcPr>
            <w:tcW w:w="343" w:type="pc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Tesorero General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 Santiago Oriente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 Santiago Poniente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 Sur</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0B6805" w:rsidRPr="002A41AB">
              <w:rPr>
                <w:rFonts w:ascii="Arial" w:eastAsia="Times New Roman" w:hAnsi="Arial" w:cs="Arial"/>
                <w:color w:val="000000"/>
                <w:sz w:val="16"/>
                <w:szCs w:val="16"/>
                <w:lang w:eastAsia="es-CL"/>
              </w:rPr>
              <w:t>O’Higgins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Director/a Regional Región de Ñuble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Cobranzas y Quiebras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Estudios y Desarrollo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Finanzas Públicas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Operaciones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Función Administración y Finanzas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Función Personal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Jurídica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Unidad de Análisis Financiero</w:t>
            </w:r>
          </w:p>
        </w:tc>
        <w:tc>
          <w:tcPr>
            <w:tcW w:w="343"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Cumplimiento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Función Inteligencia Financiera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8"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43"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86"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Jurídica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498" w:type="pct"/>
            <w:vMerge/>
            <w:vAlign w:val="center"/>
            <w:hideMark/>
          </w:tcPr>
          <w:p w:rsidR="000B17F1" w:rsidRPr="002A41AB" w:rsidRDefault="000B17F1" w:rsidP="00E5135E">
            <w:pPr>
              <w:rPr>
                <w:rFonts w:ascii="Arial" w:eastAsia="Times New Roman" w:hAnsi="Arial" w:cs="Arial"/>
                <w:sz w:val="16"/>
                <w:szCs w:val="16"/>
                <w:lang w:eastAsia="es-CL"/>
              </w:rPr>
            </w:pPr>
          </w:p>
        </w:tc>
        <w:tc>
          <w:tcPr>
            <w:tcW w:w="197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43"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86"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Tecnología y Sistemas</w:t>
            </w:r>
          </w:p>
        </w:tc>
      </w:tr>
      <w:tr w:rsidR="000B17F1" w:rsidRPr="002A41AB"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61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B902A9" w:rsidRDefault="005C249E" w:rsidP="00B902A9">
      <w:pPr>
        <w:pStyle w:val="Epgrafe"/>
        <w:spacing w:line="276" w:lineRule="auto"/>
        <w:rPr>
          <w:rFonts w:ascii="Arial" w:hAnsi="Arial" w:cs="Arial"/>
          <w:color w:val="auto"/>
          <w:sz w:val="20"/>
          <w:szCs w:val="20"/>
        </w:rPr>
      </w:pPr>
      <w:bookmarkStart w:id="767" w:name="_Toc536615882"/>
      <w:r w:rsidRPr="00B902A9">
        <w:rPr>
          <w:rFonts w:ascii="Arial" w:hAnsi="Arial" w:cs="Arial"/>
          <w:color w:val="auto"/>
          <w:sz w:val="20"/>
          <w:szCs w:val="20"/>
        </w:rPr>
        <w:t xml:space="preserve">Tabla </w:t>
      </w:r>
      <w:r w:rsidRPr="00B902A9">
        <w:rPr>
          <w:rFonts w:ascii="Arial" w:hAnsi="Arial" w:cs="Arial"/>
          <w:color w:val="auto"/>
          <w:sz w:val="20"/>
          <w:szCs w:val="20"/>
        </w:rPr>
        <w:fldChar w:fldCharType="begin"/>
      </w:r>
      <w:r w:rsidRPr="00B902A9">
        <w:rPr>
          <w:rFonts w:ascii="Arial" w:hAnsi="Arial" w:cs="Arial"/>
          <w:color w:val="auto"/>
          <w:sz w:val="20"/>
          <w:szCs w:val="20"/>
        </w:rPr>
        <w:instrText xml:space="preserve"> SEQ Tabla \* ARABIC </w:instrText>
      </w:r>
      <w:r w:rsidRPr="00B902A9">
        <w:rPr>
          <w:rFonts w:ascii="Arial" w:hAnsi="Arial" w:cs="Arial"/>
          <w:color w:val="auto"/>
          <w:sz w:val="20"/>
          <w:szCs w:val="20"/>
        </w:rPr>
        <w:fldChar w:fldCharType="separate"/>
      </w:r>
      <w:r w:rsidR="00043328">
        <w:rPr>
          <w:rFonts w:ascii="Arial" w:hAnsi="Arial" w:cs="Arial"/>
          <w:noProof/>
          <w:color w:val="auto"/>
          <w:sz w:val="20"/>
          <w:szCs w:val="20"/>
        </w:rPr>
        <w:t>36</w:t>
      </w:r>
      <w:r w:rsidRPr="00B902A9">
        <w:rPr>
          <w:rFonts w:ascii="Arial" w:hAnsi="Arial" w:cs="Arial"/>
          <w:color w:val="auto"/>
          <w:sz w:val="20"/>
          <w:szCs w:val="20"/>
        </w:rPr>
        <w:fldChar w:fldCharType="end"/>
      </w:r>
      <w:r w:rsidR="000B17F1" w:rsidRPr="00B902A9">
        <w:rPr>
          <w:rFonts w:ascii="Arial" w:hAnsi="Arial" w:cs="Arial"/>
          <w:color w:val="auto"/>
          <w:sz w:val="20"/>
          <w:szCs w:val="20"/>
        </w:rPr>
        <w:t>: Cargos Adscritos 2018 - Ministerio de Interior y Seguridad Pública</w:t>
      </w:r>
      <w:bookmarkEnd w:id="767"/>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392"/>
        <w:gridCol w:w="599"/>
        <w:gridCol w:w="2487"/>
      </w:tblGrid>
      <w:tr w:rsidR="000B6805" w:rsidRPr="002A41AB"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702" w:type="dxa"/>
            <w:shd w:val="clear" w:color="auto" w:fill="1F497D" w:themeFill="text2"/>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Ministerio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Nivel</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Cargos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dxa"/>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Interior y Seguridad Pública</w:t>
            </w: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de Previsión de Carabineros de Chile</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02"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Administrador General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Contador General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02"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Fiscal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02"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02"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Oficina Nacional de Emergencia</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Administrativo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02"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Abastecimiento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Presupuesto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02"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Protección Civil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Nacional para la Prevención y Rehabilitación del Consumo de Drogas y Alcohol</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02"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02"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02"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02"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02"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02"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02"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0B6805" w:rsidRPr="002A41AB">
              <w:rPr>
                <w:rFonts w:ascii="Arial" w:eastAsia="Times New Roman" w:hAnsi="Arial" w:cs="Arial"/>
                <w:color w:val="000000"/>
                <w:sz w:val="16"/>
                <w:szCs w:val="16"/>
                <w:lang w:eastAsia="es-CL"/>
              </w:rPr>
              <w:t>O’Higgins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02"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Director/a Regional Región de Ñuble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02"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Administración y Finanzas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Jurídica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02"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Programática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Territorial</w:t>
            </w:r>
          </w:p>
        </w:tc>
      </w:tr>
      <w:tr w:rsidR="000B17F1" w:rsidRPr="002A41AB" w:rsidTr="001137F4">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4"/>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33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B902A9" w:rsidRDefault="005C249E" w:rsidP="00B902A9">
      <w:pPr>
        <w:pStyle w:val="Epgrafe"/>
        <w:spacing w:line="276" w:lineRule="auto"/>
        <w:rPr>
          <w:rFonts w:ascii="Arial" w:hAnsi="Arial" w:cs="Arial"/>
          <w:color w:val="auto"/>
          <w:sz w:val="20"/>
          <w:szCs w:val="20"/>
        </w:rPr>
      </w:pPr>
      <w:bookmarkStart w:id="768" w:name="_Toc536615883"/>
      <w:r w:rsidRPr="00B902A9">
        <w:rPr>
          <w:rFonts w:ascii="Arial" w:hAnsi="Arial" w:cs="Arial"/>
          <w:color w:val="auto"/>
          <w:sz w:val="20"/>
          <w:szCs w:val="20"/>
        </w:rPr>
        <w:t xml:space="preserve">Tabla </w:t>
      </w:r>
      <w:r w:rsidRPr="00B902A9">
        <w:rPr>
          <w:rFonts w:ascii="Arial" w:hAnsi="Arial" w:cs="Arial"/>
          <w:color w:val="auto"/>
          <w:sz w:val="20"/>
          <w:szCs w:val="20"/>
        </w:rPr>
        <w:fldChar w:fldCharType="begin"/>
      </w:r>
      <w:r w:rsidRPr="00B902A9">
        <w:rPr>
          <w:rFonts w:ascii="Arial" w:hAnsi="Arial" w:cs="Arial"/>
          <w:color w:val="auto"/>
          <w:sz w:val="20"/>
          <w:szCs w:val="20"/>
        </w:rPr>
        <w:instrText xml:space="preserve"> SEQ Tabla \* ARABIC </w:instrText>
      </w:r>
      <w:r w:rsidRPr="00B902A9">
        <w:rPr>
          <w:rFonts w:ascii="Arial" w:hAnsi="Arial" w:cs="Arial"/>
          <w:color w:val="auto"/>
          <w:sz w:val="20"/>
          <w:szCs w:val="20"/>
        </w:rPr>
        <w:fldChar w:fldCharType="separate"/>
      </w:r>
      <w:r w:rsidR="00043328">
        <w:rPr>
          <w:rFonts w:ascii="Arial" w:hAnsi="Arial" w:cs="Arial"/>
          <w:noProof/>
          <w:color w:val="auto"/>
          <w:sz w:val="20"/>
          <w:szCs w:val="20"/>
        </w:rPr>
        <w:t>37</w:t>
      </w:r>
      <w:r w:rsidRPr="00B902A9">
        <w:rPr>
          <w:rFonts w:ascii="Arial" w:hAnsi="Arial" w:cs="Arial"/>
          <w:color w:val="auto"/>
          <w:sz w:val="20"/>
          <w:szCs w:val="20"/>
        </w:rPr>
        <w:fldChar w:fldCharType="end"/>
      </w:r>
      <w:r w:rsidR="000B17F1" w:rsidRPr="00B902A9">
        <w:rPr>
          <w:rFonts w:ascii="Arial" w:hAnsi="Arial" w:cs="Arial"/>
          <w:color w:val="auto"/>
          <w:sz w:val="20"/>
          <w:szCs w:val="20"/>
        </w:rPr>
        <w:t>: Cargos Adscritos 2018 - Ministerio de Justicia</w:t>
      </w:r>
      <w:bookmarkEnd w:id="768"/>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2857"/>
        <w:gridCol w:w="599"/>
        <w:gridCol w:w="4752"/>
      </w:tblGrid>
      <w:tr w:rsidR="000B6805" w:rsidRPr="002A41AB"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864" w:type="dxa"/>
            <w:shd w:val="clear" w:color="auto" w:fill="1F497D" w:themeFill="text2"/>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Ministerio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Nivel</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Cargos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Justicia</w:t>
            </w: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Defensoría Penal Pública</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Defensor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Administrativo Nacional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Recursos Humanos y Desarrollo Organizacional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Unidad Administración y Finanzas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Unidad de Evaluación, Control y Reclamaciones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Unidad Estudios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Unidad Informática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Gendarmería de Chile</w:t>
            </w: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Administración y Finanzas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Técnico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Registro Civil e Identificación</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Ñuble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0B6805" w:rsidRPr="002A41AB">
              <w:rPr>
                <w:rFonts w:ascii="Arial" w:eastAsia="Times New Roman" w:hAnsi="Arial" w:cs="Arial"/>
                <w:color w:val="000000"/>
                <w:sz w:val="16"/>
                <w:szCs w:val="16"/>
                <w:lang w:eastAsia="es-CL"/>
              </w:rPr>
              <w:t>O’Higgins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Administración y Finanzas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Estudios y Desarrollo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Operaciones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Jurídico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Servicio </w:t>
            </w:r>
            <w:r w:rsidR="000B6805" w:rsidRPr="002A41AB">
              <w:rPr>
                <w:rFonts w:ascii="Arial" w:eastAsia="Times New Roman" w:hAnsi="Arial" w:cs="Arial"/>
                <w:color w:val="000000"/>
                <w:sz w:val="16"/>
                <w:szCs w:val="16"/>
                <w:lang w:eastAsia="es-CL"/>
              </w:rPr>
              <w:t>Médico</w:t>
            </w:r>
            <w:r w:rsidRPr="002A41AB">
              <w:rPr>
                <w:rFonts w:ascii="Arial" w:eastAsia="Times New Roman" w:hAnsi="Arial" w:cs="Arial"/>
                <w:color w:val="000000"/>
                <w:sz w:val="16"/>
                <w:szCs w:val="16"/>
                <w:lang w:eastAsia="es-CL"/>
              </w:rPr>
              <w:t xml:space="preserve"> Legal</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Ñuble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0B6805" w:rsidRPr="002A41AB">
              <w:rPr>
                <w:rFonts w:ascii="Arial" w:eastAsia="Times New Roman" w:hAnsi="Arial" w:cs="Arial"/>
                <w:color w:val="000000"/>
                <w:sz w:val="16"/>
                <w:szCs w:val="16"/>
                <w:lang w:eastAsia="es-CL"/>
              </w:rPr>
              <w:t>O’Higgins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Secretario Ejecutivo Inst. Dr. Carlos Ybar</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Nacional de Menores</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124146"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Pr>
                <w:rFonts w:ascii="Arial" w:eastAsia="Times New Roman" w:hAnsi="Arial" w:cs="Arial"/>
                <w:color w:val="000000"/>
                <w:sz w:val="16"/>
                <w:szCs w:val="16"/>
                <w:lang w:eastAsia="es-CL"/>
              </w:rPr>
              <w:t>Director Regional Bío-</w:t>
            </w:r>
            <w:r w:rsidR="000B17F1" w:rsidRPr="002A41AB">
              <w:rPr>
                <w:rFonts w:ascii="Arial" w:eastAsia="Times New Roman" w:hAnsi="Arial" w:cs="Arial"/>
                <w:color w:val="000000"/>
                <w:sz w:val="16"/>
                <w:szCs w:val="16"/>
                <w:lang w:eastAsia="es-CL"/>
              </w:rPr>
              <w:t>Bío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w:t>
            </w:r>
            <w:r w:rsidR="00124146" w:rsidRPr="002A41AB">
              <w:rPr>
                <w:rFonts w:ascii="Arial" w:eastAsia="Times New Roman" w:hAnsi="Arial" w:cs="Arial"/>
                <w:color w:val="000000"/>
                <w:sz w:val="16"/>
                <w:szCs w:val="16"/>
                <w:lang w:eastAsia="es-CL"/>
              </w:rPr>
              <w:t>Regional</w:t>
            </w:r>
            <w:r w:rsidRPr="002A41AB">
              <w:rPr>
                <w:rFonts w:ascii="Arial" w:eastAsia="Times New Roman" w:hAnsi="Arial" w:cs="Arial"/>
                <w:color w:val="000000"/>
                <w:sz w:val="16"/>
                <w:szCs w:val="16"/>
                <w:lang w:eastAsia="es-CL"/>
              </w:rPr>
              <w:t xml:space="preserve"> Ñuble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7A4CCE" w:rsidRPr="002A41AB">
              <w:rPr>
                <w:rFonts w:ascii="Arial" w:eastAsia="Times New Roman" w:hAnsi="Arial" w:cs="Arial"/>
                <w:color w:val="000000"/>
                <w:sz w:val="16"/>
                <w:szCs w:val="16"/>
                <w:lang w:eastAsia="es-CL"/>
              </w:rPr>
              <w:t>O’Higgins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gridSpan w:val="4"/>
            <w:tcBorders>
              <w:top w:val="none" w:sz="0" w:space="0" w:color="auto"/>
              <w:left w:val="none" w:sz="0" w:space="0" w:color="auto"/>
              <w:bottom w:val="none" w:sz="0" w:space="0" w:color="auto"/>
              <w:right w:val="none" w:sz="0" w:space="0" w:color="auto"/>
            </w:tcBorders>
            <w:vAlign w:val="center"/>
            <w:hideMark/>
          </w:tcPr>
          <w:p w:rsidR="000B17F1" w:rsidRPr="002A41AB" w:rsidRDefault="000B17F1" w:rsidP="001137F4">
            <w:pPr>
              <w:jc w:val="center"/>
              <w:rPr>
                <w:rFonts w:ascii="Arial" w:eastAsia="Times New Roman" w:hAnsi="Arial" w:cs="Arial"/>
                <w:sz w:val="16"/>
                <w:szCs w:val="16"/>
                <w:lang w:eastAsia="es-CL"/>
              </w:rPr>
            </w:pPr>
            <w:r w:rsidRPr="002A41AB">
              <w:rPr>
                <w:rFonts w:ascii="Arial" w:eastAsia="Times New Roman" w:hAnsi="Arial" w:cs="Arial"/>
                <w:b w:val="0"/>
                <w:bCs w:val="0"/>
                <w:color w:val="000000"/>
                <w:sz w:val="16"/>
                <w:szCs w:val="16"/>
                <w:lang w:eastAsia="es-CL"/>
              </w:rPr>
              <w:t>Total 64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B56E88" w:rsidRDefault="00B56E88" w:rsidP="00CE1C93">
      <w:pPr>
        <w:spacing w:after="0" w:line="240" w:lineRule="auto"/>
        <w:rPr>
          <w:rFonts w:ascii="Arial" w:eastAsia="Times New Roman" w:hAnsi="Arial" w:cs="Arial"/>
          <w:b/>
          <w:bCs/>
          <w:color w:val="000000"/>
          <w:sz w:val="18"/>
          <w:szCs w:val="18"/>
          <w:lang w:eastAsia="es-CL"/>
        </w:rPr>
      </w:pPr>
    </w:p>
    <w:p w:rsidR="000B17F1" w:rsidRPr="00981CBE" w:rsidRDefault="005C249E" w:rsidP="00B902A9">
      <w:pPr>
        <w:pStyle w:val="Epgrafe"/>
        <w:spacing w:line="276" w:lineRule="auto"/>
        <w:rPr>
          <w:rFonts w:ascii="Arial" w:eastAsia="Times New Roman" w:hAnsi="Arial" w:cs="Arial"/>
          <w:lang w:eastAsia="es-CL"/>
        </w:rPr>
      </w:pPr>
      <w:bookmarkStart w:id="769" w:name="_Toc536615884"/>
      <w:r w:rsidRPr="00B902A9">
        <w:rPr>
          <w:rFonts w:ascii="Arial" w:hAnsi="Arial" w:cs="Arial"/>
          <w:color w:val="auto"/>
          <w:sz w:val="20"/>
          <w:szCs w:val="20"/>
        </w:rPr>
        <w:t xml:space="preserve">Tabla </w:t>
      </w:r>
      <w:r w:rsidRPr="00B902A9">
        <w:rPr>
          <w:rFonts w:ascii="Arial" w:hAnsi="Arial" w:cs="Arial"/>
          <w:color w:val="auto"/>
          <w:sz w:val="20"/>
          <w:szCs w:val="20"/>
        </w:rPr>
        <w:fldChar w:fldCharType="begin"/>
      </w:r>
      <w:r w:rsidRPr="00B902A9">
        <w:rPr>
          <w:rFonts w:ascii="Arial" w:hAnsi="Arial" w:cs="Arial"/>
          <w:color w:val="auto"/>
          <w:sz w:val="20"/>
          <w:szCs w:val="20"/>
        </w:rPr>
        <w:instrText xml:space="preserve"> SEQ Tabla \* ARABIC </w:instrText>
      </w:r>
      <w:r w:rsidRPr="00B902A9">
        <w:rPr>
          <w:rFonts w:ascii="Arial" w:hAnsi="Arial" w:cs="Arial"/>
          <w:color w:val="auto"/>
          <w:sz w:val="20"/>
          <w:szCs w:val="20"/>
        </w:rPr>
        <w:fldChar w:fldCharType="separate"/>
      </w:r>
      <w:r w:rsidR="00043328">
        <w:rPr>
          <w:rFonts w:ascii="Arial" w:hAnsi="Arial" w:cs="Arial"/>
          <w:noProof/>
          <w:color w:val="auto"/>
          <w:sz w:val="20"/>
          <w:szCs w:val="20"/>
        </w:rPr>
        <w:t>38</w:t>
      </w:r>
      <w:r w:rsidRPr="00B902A9">
        <w:rPr>
          <w:rFonts w:ascii="Arial" w:hAnsi="Arial" w:cs="Arial"/>
          <w:color w:val="auto"/>
          <w:sz w:val="20"/>
          <w:szCs w:val="20"/>
        </w:rPr>
        <w:fldChar w:fldCharType="end"/>
      </w:r>
      <w:r w:rsidR="000B17F1" w:rsidRPr="00B902A9">
        <w:rPr>
          <w:rFonts w:ascii="Arial" w:hAnsi="Arial" w:cs="Arial"/>
          <w:color w:val="auto"/>
          <w:sz w:val="20"/>
          <w:szCs w:val="20"/>
        </w:rPr>
        <w:t>: Cargos Adscritos 2018 - Ministerio del Medio Ambiente</w:t>
      </w:r>
      <w:bookmarkEnd w:id="769"/>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7"/>
        <w:gridCol w:w="2837"/>
        <w:gridCol w:w="599"/>
        <w:gridCol w:w="4427"/>
      </w:tblGrid>
      <w:tr w:rsidR="000B6805" w:rsidRPr="002A41AB"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317" w:type="dxa"/>
            <w:shd w:val="clear" w:color="auto" w:fill="1F497D" w:themeFill="text2"/>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Ministerio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Nivel</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Cargo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7" w:type="dxa"/>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Medio Ambiente</w:t>
            </w: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Evaluación Ambiental</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Ejecutivo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317"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317"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317"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317"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317"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317"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317"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7A4CCE" w:rsidRPr="002A41AB">
              <w:rPr>
                <w:rFonts w:ascii="Arial" w:eastAsia="Times New Roman" w:hAnsi="Arial" w:cs="Arial"/>
                <w:color w:val="000000"/>
                <w:sz w:val="16"/>
                <w:szCs w:val="16"/>
                <w:lang w:eastAsia="es-CL"/>
              </w:rPr>
              <w:t>O’Higgins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317"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Director/a Regional Región de Ñuble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317"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Administración y Finanzas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Evaluación Ambiental y Participación Ciudadana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317"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Jurídica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Tecnologías y Gestión de Información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317"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Superintendencia del Medio Ambiente</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Superintendente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Fiscal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317"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Fiscalización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7"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Sanción y Cumplimiento</w:t>
            </w:r>
          </w:p>
        </w:tc>
      </w:tr>
      <w:tr w:rsidR="000B17F1" w:rsidRPr="002A41AB" w:rsidTr="001137F4">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4"/>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25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B902A9" w:rsidRDefault="005C249E" w:rsidP="00B902A9">
      <w:pPr>
        <w:pStyle w:val="Epgrafe"/>
        <w:spacing w:line="276" w:lineRule="auto"/>
        <w:rPr>
          <w:rFonts w:ascii="Arial" w:hAnsi="Arial" w:cs="Arial"/>
          <w:color w:val="auto"/>
          <w:sz w:val="20"/>
          <w:szCs w:val="20"/>
        </w:rPr>
      </w:pPr>
      <w:bookmarkStart w:id="770" w:name="_Toc536615885"/>
      <w:r w:rsidRPr="00B902A9">
        <w:rPr>
          <w:rFonts w:ascii="Arial" w:hAnsi="Arial" w:cs="Arial"/>
          <w:color w:val="auto"/>
          <w:sz w:val="20"/>
          <w:szCs w:val="20"/>
        </w:rPr>
        <w:t xml:space="preserve">Tabla </w:t>
      </w:r>
      <w:r w:rsidRPr="00B902A9">
        <w:rPr>
          <w:rFonts w:ascii="Arial" w:hAnsi="Arial" w:cs="Arial"/>
          <w:color w:val="auto"/>
          <w:sz w:val="20"/>
          <w:szCs w:val="20"/>
        </w:rPr>
        <w:fldChar w:fldCharType="begin"/>
      </w:r>
      <w:r w:rsidRPr="00B902A9">
        <w:rPr>
          <w:rFonts w:ascii="Arial" w:hAnsi="Arial" w:cs="Arial"/>
          <w:color w:val="auto"/>
          <w:sz w:val="20"/>
          <w:szCs w:val="20"/>
        </w:rPr>
        <w:instrText xml:space="preserve"> SEQ Tabla \* ARABIC </w:instrText>
      </w:r>
      <w:r w:rsidRPr="00B902A9">
        <w:rPr>
          <w:rFonts w:ascii="Arial" w:hAnsi="Arial" w:cs="Arial"/>
          <w:color w:val="auto"/>
          <w:sz w:val="20"/>
          <w:szCs w:val="20"/>
        </w:rPr>
        <w:fldChar w:fldCharType="separate"/>
      </w:r>
      <w:r w:rsidR="00043328">
        <w:rPr>
          <w:rFonts w:ascii="Arial" w:hAnsi="Arial" w:cs="Arial"/>
          <w:noProof/>
          <w:color w:val="auto"/>
          <w:sz w:val="20"/>
          <w:szCs w:val="20"/>
        </w:rPr>
        <w:t>39</w:t>
      </w:r>
      <w:r w:rsidRPr="00B902A9">
        <w:rPr>
          <w:rFonts w:ascii="Arial" w:hAnsi="Arial" w:cs="Arial"/>
          <w:color w:val="auto"/>
          <w:sz w:val="20"/>
          <w:szCs w:val="20"/>
        </w:rPr>
        <w:fldChar w:fldCharType="end"/>
      </w:r>
      <w:r w:rsidR="000B17F1" w:rsidRPr="00B902A9">
        <w:rPr>
          <w:rFonts w:ascii="Arial" w:hAnsi="Arial" w:cs="Arial"/>
          <w:color w:val="auto"/>
          <w:sz w:val="20"/>
          <w:szCs w:val="20"/>
        </w:rPr>
        <w:t>: Cargos Adscritos 2018 - Ministerio de Minería</w:t>
      </w:r>
      <w:bookmarkEnd w:id="770"/>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3071"/>
        <w:gridCol w:w="599"/>
        <w:gridCol w:w="4476"/>
      </w:tblGrid>
      <w:tr w:rsidR="000B6805" w:rsidRPr="002A41AB"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864" w:type="dxa"/>
            <w:shd w:val="clear" w:color="auto" w:fill="1F497D" w:themeFill="text2"/>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Ministerio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Nivel</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Cargo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Minería</w:t>
            </w: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Comisión Chilena del Cobre</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Vicepresidente Ejecutivo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de Estudios y Políticas Públicas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de Evaluación de Inversiones y Gestión Estratégica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de Fiscalización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Fiscal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Nacional de Geología y Minería</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Nacional de Geología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Nacional de Minería</w:t>
            </w:r>
          </w:p>
        </w:tc>
      </w:tr>
      <w:tr w:rsidR="000B17F1" w:rsidRPr="002A41AB"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10" w:type="dxa"/>
            <w:gridSpan w:val="4"/>
            <w:tcBorders>
              <w:top w:val="none" w:sz="0" w:space="0" w:color="auto"/>
              <w:left w:val="none" w:sz="0" w:space="0" w:color="auto"/>
              <w:bottom w:val="none" w:sz="0" w:space="0" w:color="auto"/>
              <w:right w:val="none" w:sz="0" w:space="0" w:color="auto"/>
            </w:tcBorders>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8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981CBE" w:rsidRDefault="005C249E" w:rsidP="00B902A9">
      <w:pPr>
        <w:pStyle w:val="Epgrafe"/>
        <w:spacing w:line="276" w:lineRule="auto"/>
        <w:rPr>
          <w:rFonts w:ascii="Arial" w:eastAsia="Times New Roman" w:hAnsi="Arial" w:cs="Arial"/>
          <w:lang w:eastAsia="es-CL"/>
        </w:rPr>
      </w:pPr>
      <w:bookmarkStart w:id="771" w:name="_Toc536615886"/>
      <w:r w:rsidRPr="00B902A9">
        <w:rPr>
          <w:rFonts w:ascii="Arial" w:hAnsi="Arial" w:cs="Arial"/>
          <w:color w:val="auto"/>
          <w:sz w:val="20"/>
          <w:szCs w:val="20"/>
        </w:rPr>
        <w:t xml:space="preserve">Tabla </w:t>
      </w:r>
      <w:r w:rsidRPr="00B902A9">
        <w:rPr>
          <w:rFonts w:ascii="Arial" w:hAnsi="Arial" w:cs="Arial"/>
          <w:color w:val="auto"/>
          <w:sz w:val="20"/>
          <w:szCs w:val="20"/>
        </w:rPr>
        <w:fldChar w:fldCharType="begin"/>
      </w:r>
      <w:r w:rsidRPr="00B902A9">
        <w:rPr>
          <w:rFonts w:ascii="Arial" w:hAnsi="Arial" w:cs="Arial"/>
          <w:color w:val="auto"/>
          <w:sz w:val="20"/>
          <w:szCs w:val="20"/>
        </w:rPr>
        <w:instrText xml:space="preserve"> SEQ Tabla \* ARABIC </w:instrText>
      </w:r>
      <w:r w:rsidRPr="00B902A9">
        <w:rPr>
          <w:rFonts w:ascii="Arial" w:hAnsi="Arial" w:cs="Arial"/>
          <w:color w:val="auto"/>
          <w:sz w:val="20"/>
          <w:szCs w:val="20"/>
        </w:rPr>
        <w:fldChar w:fldCharType="separate"/>
      </w:r>
      <w:r w:rsidR="00043328">
        <w:rPr>
          <w:rFonts w:ascii="Arial" w:hAnsi="Arial" w:cs="Arial"/>
          <w:noProof/>
          <w:color w:val="auto"/>
          <w:sz w:val="20"/>
          <w:szCs w:val="20"/>
        </w:rPr>
        <w:t>40</w:t>
      </w:r>
      <w:r w:rsidRPr="00B902A9">
        <w:rPr>
          <w:rFonts w:ascii="Arial" w:hAnsi="Arial" w:cs="Arial"/>
          <w:color w:val="auto"/>
          <w:sz w:val="20"/>
          <w:szCs w:val="20"/>
        </w:rPr>
        <w:fldChar w:fldCharType="end"/>
      </w:r>
      <w:r w:rsidR="000B17F1" w:rsidRPr="00B902A9">
        <w:rPr>
          <w:rFonts w:ascii="Arial" w:hAnsi="Arial" w:cs="Arial"/>
          <w:color w:val="auto"/>
          <w:sz w:val="20"/>
          <w:szCs w:val="20"/>
        </w:rPr>
        <w:t>: Cargos Adscritos 2018 - Ministerio de la Mujer y la Equidad de Género</w:t>
      </w:r>
      <w:bookmarkEnd w:id="771"/>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8"/>
        <w:gridCol w:w="3718"/>
        <w:gridCol w:w="599"/>
        <w:gridCol w:w="2645"/>
      </w:tblGrid>
      <w:tr w:rsidR="000B17F1" w:rsidRPr="002A41AB" w:rsidTr="001137F4">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218" w:type="dxa"/>
            <w:shd w:val="clear" w:color="auto" w:fill="1F497D" w:themeFill="text2"/>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Ministerio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Nivel</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Cargo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18" w:type="dxa"/>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Mujer y la Equidad de Género</w:t>
            </w: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Nacional de la Mujer y la Equidad de Género</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22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22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22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tcBorders>
              <w:bottom w:val="single" w:sz="4" w:space="0" w:color="auto"/>
            </w:tcBorders>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single" w:sz="4"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trHeight w:val="70"/>
        </w:trPr>
        <w:tc>
          <w:tcPr>
            <w:cnfStyle w:val="001000000000" w:firstRow="0" w:lastRow="0" w:firstColumn="1" w:lastColumn="0" w:oddVBand="0" w:evenVBand="0" w:oddHBand="0" w:evenHBand="0" w:firstRowFirstColumn="0" w:firstRowLastColumn="0" w:lastRowFirstColumn="0" w:lastRowLastColumn="0"/>
            <w:tcW w:w="22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22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22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Ñuble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22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7A4CCE" w:rsidRPr="002A41AB">
              <w:rPr>
                <w:rFonts w:ascii="Arial" w:eastAsia="Times New Roman" w:hAnsi="Arial" w:cs="Arial"/>
                <w:color w:val="000000"/>
                <w:sz w:val="16"/>
                <w:szCs w:val="16"/>
                <w:lang w:eastAsia="es-CL"/>
              </w:rPr>
              <w:t>O’Higgins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22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2218"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Fiscal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18"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w:t>
            </w:r>
          </w:p>
        </w:tc>
      </w:tr>
      <w:tr w:rsidR="000B17F1" w:rsidRPr="002A41AB" w:rsidTr="001137F4">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4"/>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19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B902A9" w:rsidRDefault="005C249E" w:rsidP="00B902A9">
      <w:pPr>
        <w:pStyle w:val="Epgrafe"/>
        <w:spacing w:line="276" w:lineRule="auto"/>
        <w:rPr>
          <w:rFonts w:ascii="Arial" w:hAnsi="Arial" w:cs="Arial"/>
          <w:color w:val="auto"/>
          <w:sz w:val="20"/>
          <w:szCs w:val="20"/>
        </w:rPr>
      </w:pPr>
      <w:bookmarkStart w:id="772" w:name="_Toc536615887"/>
      <w:r w:rsidRPr="00B902A9">
        <w:rPr>
          <w:rFonts w:ascii="Arial" w:hAnsi="Arial" w:cs="Arial"/>
          <w:color w:val="auto"/>
          <w:sz w:val="20"/>
          <w:szCs w:val="20"/>
        </w:rPr>
        <w:t xml:space="preserve">Tabla </w:t>
      </w:r>
      <w:r w:rsidRPr="00B902A9">
        <w:rPr>
          <w:rFonts w:ascii="Arial" w:hAnsi="Arial" w:cs="Arial"/>
          <w:color w:val="auto"/>
          <w:sz w:val="20"/>
          <w:szCs w:val="20"/>
        </w:rPr>
        <w:fldChar w:fldCharType="begin"/>
      </w:r>
      <w:r w:rsidRPr="00B902A9">
        <w:rPr>
          <w:rFonts w:ascii="Arial" w:hAnsi="Arial" w:cs="Arial"/>
          <w:color w:val="auto"/>
          <w:sz w:val="20"/>
          <w:szCs w:val="20"/>
        </w:rPr>
        <w:instrText xml:space="preserve"> SEQ Tabla \* ARABIC </w:instrText>
      </w:r>
      <w:r w:rsidRPr="00B902A9">
        <w:rPr>
          <w:rFonts w:ascii="Arial" w:hAnsi="Arial" w:cs="Arial"/>
          <w:color w:val="auto"/>
          <w:sz w:val="20"/>
          <w:szCs w:val="20"/>
        </w:rPr>
        <w:fldChar w:fldCharType="separate"/>
      </w:r>
      <w:r w:rsidR="00043328">
        <w:rPr>
          <w:rFonts w:ascii="Arial" w:hAnsi="Arial" w:cs="Arial"/>
          <w:noProof/>
          <w:color w:val="auto"/>
          <w:sz w:val="20"/>
          <w:szCs w:val="20"/>
        </w:rPr>
        <w:t>41</w:t>
      </w:r>
      <w:r w:rsidRPr="00B902A9">
        <w:rPr>
          <w:rFonts w:ascii="Arial" w:hAnsi="Arial" w:cs="Arial"/>
          <w:color w:val="auto"/>
          <w:sz w:val="20"/>
          <w:szCs w:val="20"/>
        </w:rPr>
        <w:fldChar w:fldCharType="end"/>
      </w:r>
      <w:r w:rsidR="000B17F1" w:rsidRPr="00B902A9">
        <w:rPr>
          <w:rFonts w:ascii="Arial" w:hAnsi="Arial" w:cs="Arial"/>
          <w:color w:val="auto"/>
          <w:sz w:val="20"/>
          <w:szCs w:val="20"/>
        </w:rPr>
        <w:t>: Cargos Adscritos 2018 - Ministerio de Obras Públicas</w:t>
      </w:r>
      <w:bookmarkEnd w:id="772"/>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3141"/>
        <w:gridCol w:w="599"/>
        <w:gridCol w:w="4309"/>
      </w:tblGrid>
      <w:tr w:rsidR="00B56E88" w:rsidRPr="00B56E88"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131" w:type="dxa"/>
            <w:shd w:val="clear" w:color="auto" w:fill="1F497D" w:themeFill="text2"/>
            <w:vAlign w:val="center"/>
            <w:hideMark/>
          </w:tcPr>
          <w:p w:rsidR="000B17F1" w:rsidRPr="00B56E88" w:rsidRDefault="000B17F1" w:rsidP="00E5135E">
            <w:pPr>
              <w:rPr>
                <w:rFonts w:ascii="Arial" w:eastAsia="Times New Roman" w:hAnsi="Arial" w:cs="Arial"/>
                <w:sz w:val="16"/>
                <w:szCs w:val="16"/>
                <w:lang w:eastAsia="es-CL"/>
              </w:rPr>
            </w:pPr>
            <w:r w:rsidRPr="00B56E88">
              <w:rPr>
                <w:rFonts w:ascii="Arial" w:eastAsia="Times New Roman" w:hAnsi="Arial" w:cs="Arial"/>
                <w:sz w:val="16"/>
                <w:szCs w:val="16"/>
                <w:lang w:eastAsia="es-CL"/>
              </w:rPr>
              <w:t>Ministerio</w:t>
            </w:r>
          </w:p>
        </w:tc>
        <w:tc>
          <w:tcPr>
            <w:tcW w:w="0" w:type="auto"/>
            <w:shd w:val="clear" w:color="auto" w:fill="1F497D" w:themeFill="text2"/>
            <w:vAlign w:val="center"/>
            <w:hideMark/>
          </w:tcPr>
          <w:p w:rsidR="000B17F1" w:rsidRPr="00B56E88"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B56E88">
              <w:rPr>
                <w:rFonts w:ascii="Arial" w:eastAsia="Times New Roman" w:hAnsi="Arial" w:cs="Arial"/>
                <w:sz w:val="16"/>
                <w:szCs w:val="16"/>
                <w:lang w:eastAsia="es-CL"/>
              </w:rPr>
              <w:t>Servicio</w:t>
            </w:r>
          </w:p>
        </w:tc>
        <w:tc>
          <w:tcPr>
            <w:tcW w:w="0" w:type="auto"/>
            <w:shd w:val="clear" w:color="auto" w:fill="1F497D" w:themeFill="text2"/>
            <w:vAlign w:val="center"/>
            <w:hideMark/>
          </w:tcPr>
          <w:p w:rsidR="000B17F1" w:rsidRPr="00B56E88"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B56E88">
              <w:rPr>
                <w:rFonts w:ascii="Arial" w:eastAsia="Times New Roman" w:hAnsi="Arial" w:cs="Arial"/>
                <w:sz w:val="16"/>
                <w:szCs w:val="16"/>
                <w:lang w:eastAsia="es-CL"/>
              </w:rPr>
              <w:t>Nivel</w:t>
            </w:r>
          </w:p>
        </w:tc>
        <w:tc>
          <w:tcPr>
            <w:tcW w:w="0" w:type="auto"/>
            <w:shd w:val="clear" w:color="auto" w:fill="1F497D" w:themeFill="text2"/>
            <w:vAlign w:val="center"/>
            <w:hideMark/>
          </w:tcPr>
          <w:p w:rsidR="000B17F1" w:rsidRPr="00B56E88"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B56E88">
              <w:rPr>
                <w:rFonts w:ascii="Arial" w:eastAsia="Times New Roman" w:hAnsi="Arial" w:cs="Arial"/>
                <w:sz w:val="16"/>
                <w:szCs w:val="16"/>
                <w:lang w:eastAsia="es-CL"/>
              </w:rPr>
              <w:t>Cargo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Obras Públicas</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General de Concesiones de Obras Públicas</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Jefe/a División Región Metropolitana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de Aeropuertos</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Infraestructura Aeroportuaria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de Arquitectura</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Administración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Edificación Pública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Planificación y Coordinación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Subdirector/a Nacional de Arquitectura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de Contabilidad y Finanzas</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Contabilidad y Finanzas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de Obras Hidráulicas</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 División Función Riego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Estudios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Gestión y Desarrollo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Servicios Sanitarios Rurales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de Obras Portuarias</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Construcciones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Proyectos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de Vialidad</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Administración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Desarrollo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Mantenimiento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Obras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Vialidad Urbana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General de Aguas</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Hidrología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Estudios y Planificación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Legal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w:t>
            </w:r>
          </w:p>
        </w:tc>
      </w:tr>
      <w:tr w:rsidR="000B17F1" w:rsidRPr="002A41AB" w:rsidTr="00E5135E">
        <w:trPr>
          <w:trHeight w:val="54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General de Concesiones de Obras Públicas</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General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General OOPP</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Planeamiento</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Fiscalía del Ministerio de Obras Públicas</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Fiscal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Expropiaciones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Legal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Instituto Nacional de Hidráulica</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Ejecutivo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Técnica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Superintendencia de Servicios Sanitarios</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Superintendente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Concesiones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Fiscalización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Jurídica - Fiscal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Regional de Servicios Sanitarios Rurales Región Antofagasta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Regional de Servicios Sanitarios Rurales Región 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Regional de Servicios Sanitarios Rurales Región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Regional de Servicios Sanitarios Rurales Región Atacama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Regional de Servicios Sanitarios Rurales Región Aysén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Regional de Servicio</w:t>
            </w:r>
            <w:r w:rsidR="00124146">
              <w:rPr>
                <w:rFonts w:ascii="Arial" w:eastAsia="Times New Roman" w:hAnsi="Arial" w:cs="Arial"/>
                <w:color w:val="000000"/>
                <w:sz w:val="16"/>
                <w:szCs w:val="16"/>
                <w:lang w:eastAsia="es-CL"/>
              </w:rPr>
              <w:t>s Sanitarios Rurales Región Bío-</w:t>
            </w:r>
            <w:r w:rsidRPr="002A41AB">
              <w:rPr>
                <w:rFonts w:ascii="Arial" w:eastAsia="Times New Roman" w:hAnsi="Arial" w:cs="Arial"/>
                <w:color w:val="000000"/>
                <w:sz w:val="16"/>
                <w:szCs w:val="16"/>
                <w:lang w:eastAsia="es-CL"/>
              </w:rPr>
              <w:t>Bío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Regional de Servicios Sanitarios Rurales Región Coquimbo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Regional de Servicios Sanitarios Rurales Región Los Lagos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Regional de Servicios Sanitarios Rurales Región Los Ríos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Regional de Servicios Sanitarios Rurales Región Magallanes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Regional de Servicios Sanitarios Rurales Región Maule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Regional de Servicios Sanitarios Rurales Región Metropolitana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Subdirector Regional de Servicios Sanitarios Rurales Región </w:t>
            </w:r>
            <w:r w:rsidR="007A4CCE" w:rsidRPr="002A41AB">
              <w:rPr>
                <w:rFonts w:ascii="Arial" w:eastAsia="Times New Roman" w:hAnsi="Arial" w:cs="Arial"/>
                <w:color w:val="000000"/>
                <w:sz w:val="16"/>
                <w:szCs w:val="16"/>
                <w:lang w:eastAsia="es-CL"/>
              </w:rPr>
              <w:t>O’Higgins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Regional de Servicios Sanitarios Rurales Región Tarapacá</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31"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Regional de Servicios Sanitarios Rurales Región Valparaíso</w:t>
            </w:r>
          </w:p>
        </w:tc>
      </w:tr>
      <w:tr w:rsidR="000B17F1" w:rsidRPr="002A41AB"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gridSpan w:val="4"/>
            <w:tcBorders>
              <w:top w:val="none" w:sz="0" w:space="0" w:color="auto"/>
              <w:left w:val="none" w:sz="0" w:space="0" w:color="auto"/>
              <w:bottom w:val="none" w:sz="0" w:space="0" w:color="auto"/>
              <w:right w:val="none" w:sz="0" w:space="0" w:color="auto"/>
            </w:tcBorders>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62 cargos</w:t>
            </w:r>
          </w:p>
        </w:tc>
      </w:tr>
    </w:tbl>
    <w:p w:rsidR="009D746B" w:rsidRPr="009D746B" w:rsidRDefault="009D746B" w:rsidP="00CE1C93">
      <w:pPr>
        <w:spacing w:after="0" w:line="240" w:lineRule="auto"/>
        <w:rPr>
          <w:rFonts w:ascii="Arial" w:eastAsia="Times New Roman" w:hAnsi="Arial" w:cs="Arial"/>
          <w:sz w:val="18"/>
          <w:szCs w:val="18"/>
          <w:lang w:eastAsia="es-CL"/>
        </w:rPr>
      </w:pPr>
    </w:p>
    <w:p w:rsidR="001137F4" w:rsidRDefault="001137F4" w:rsidP="00A73D74">
      <w:pPr>
        <w:pStyle w:val="Epgrafe"/>
        <w:spacing w:line="276" w:lineRule="auto"/>
        <w:rPr>
          <w:rFonts w:ascii="Arial" w:hAnsi="Arial" w:cs="Arial"/>
          <w:color w:val="auto"/>
          <w:sz w:val="20"/>
          <w:szCs w:val="20"/>
        </w:rPr>
      </w:pPr>
      <w:bookmarkStart w:id="773" w:name="_Toc536615888"/>
    </w:p>
    <w:p w:rsidR="001137F4" w:rsidRDefault="001137F4" w:rsidP="00A73D74">
      <w:pPr>
        <w:pStyle w:val="Epgrafe"/>
        <w:spacing w:line="276" w:lineRule="auto"/>
        <w:rPr>
          <w:rFonts w:ascii="Arial" w:hAnsi="Arial" w:cs="Arial"/>
          <w:color w:val="auto"/>
          <w:sz w:val="20"/>
          <w:szCs w:val="20"/>
        </w:rPr>
      </w:pPr>
    </w:p>
    <w:p w:rsidR="000B17F1" w:rsidRPr="00A73D74" w:rsidRDefault="005C249E" w:rsidP="00A73D74">
      <w:pPr>
        <w:pStyle w:val="Epgrafe"/>
        <w:spacing w:line="276" w:lineRule="auto"/>
        <w:rPr>
          <w:rFonts w:ascii="Arial" w:hAnsi="Arial" w:cs="Arial"/>
          <w:color w:val="auto"/>
          <w:sz w:val="20"/>
          <w:szCs w:val="20"/>
        </w:rPr>
      </w:pPr>
      <w:r w:rsidRPr="00A73D74">
        <w:rPr>
          <w:rFonts w:ascii="Arial" w:hAnsi="Arial" w:cs="Arial"/>
          <w:color w:val="auto"/>
          <w:sz w:val="20"/>
          <w:szCs w:val="20"/>
        </w:rPr>
        <w:t xml:space="preserve">Tabla </w:t>
      </w:r>
      <w:r w:rsidRPr="00A73D74">
        <w:rPr>
          <w:rFonts w:ascii="Arial" w:hAnsi="Arial" w:cs="Arial"/>
          <w:color w:val="auto"/>
          <w:sz w:val="20"/>
          <w:szCs w:val="20"/>
        </w:rPr>
        <w:fldChar w:fldCharType="begin"/>
      </w:r>
      <w:r w:rsidRPr="00A73D74">
        <w:rPr>
          <w:rFonts w:ascii="Arial" w:hAnsi="Arial" w:cs="Arial"/>
          <w:color w:val="auto"/>
          <w:sz w:val="20"/>
          <w:szCs w:val="20"/>
        </w:rPr>
        <w:instrText xml:space="preserve"> SEQ Tabla \* ARABIC </w:instrText>
      </w:r>
      <w:r w:rsidRPr="00A73D74">
        <w:rPr>
          <w:rFonts w:ascii="Arial" w:hAnsi="Arial" w:cs="Arial"/>
          <w:color w:val="auto"/>
          <w:sz w:val="20"/>
          <w:szCs w:val="20"/>
        </w:rPr>
        <w:fldChar w:fldCharType="separate"/>
      </w:r>
      <w:r w:rsidR="00043328">
        <w:rPr>
          <w:rFonts w:ascii="Arial" w:hAnsi="Arial" w:cs="Arial"/>
          <w:noProof/>
          <w:color w:val="auto"/>
          <w:sz w:val="20"/>
          <w:szCs w:val="20"/>
        </w:rPr>
        <w:t>42</w:t>
      </w:r>
      <w:r w:rsidRPr="00A73D74">
        <w:rPr>
          <w:rFonts w:ascii="Arial" w:hAnsi="Arial" w:cs="Arial"/>
          <w:color w:val="auto"/>
          <w:sz w:val="20"/>
          <w:szCs w:val="20"/>
        </w:rPr>
        <w:fldChar w:fldCharType="end"/>
      </w:r>
      <w:r w:rsidR="000B17F1" w:rsidRPr="00A73D74">
        <w:rPr>
          <w:rFonts w:ascii="Arial" w:hAnsi="Arial" w:cs="Arial"/>
          <w:color w:val="auto"/>
          <w:sz w:val="20"/>
          <w:szCs w:val="20"/>
        </w:rPr>
        <w:t>: Cargos Adscritos 2018 - Ministerio de Relaciones Exteriores</w:t>
      </w:r>
      <w:bookmarkEnd w:id="773"/>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4206"/>
        <w:gridCol w:w="663"/>
        <w:gridCol w:w="2179"/>
      </w:tblGrid>
      <w:tr w:rsidR="007A4CCE" w:rsidRPr="002A41AB"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161" w:type="pct"/>
            <w:shd w:val="clear" w:color="auto" w:fill="1F497D" w:themeFill="text2"/>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Ministerio</w:t>
            </w:r>
          </w:p>
        </w:tc>
        <w:tc>
          <w:tcPr>
            <w:tcW w:w="2291" w:type="pct"/>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361" w:type="pct"/>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Nivel</w:t>
            </w:r>
          </w:p>
        </w:tc>
        <w:tc>
          <w:tcPr>
            <w:tcW w:w="1187" w:type="pct"/>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Cargo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1" w:type="pct"/>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Relaciones Exteriores</w:t>
            </w:r>
          </w:p>
        </w:tc>
        <w:tc>
          <w:tcPr>
            <w:tcW w:w="2291" w:type="pct"/>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Agencia de Cooperación Internacional</w:t>
            </w:r>
          </w:p>
        </w:tc>
        <w:tc>
          <w:tcPr>
            <w:tcW w:w="361" w:type="pc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118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Ejecutivo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61" w:type="pct"/>
            <w:vMerge/>
            <w:vAlign w:val="center"/>
            <w:hideMark/>
          </w:tcPr>
          <w:p w:rsidR="000B17F1" w:rsidRPr="002A41AB" w:rsidRDefault="000B17F1" w:rsidP="00E5135E">
            <w:pPr>
              <w:rPr>
                <w:rFonts w:ascii="Arial" w:eastAsia="Times New Roman" w:hAnsi="Arial" w:cs="Arial"/>
                <w:sz w:val="16"/>
                <w:szCs w:val="16"/>
                <w:lang w:eastAsia="es-CL"/>
              </w:rPr>
            </w:pPr>
          </w:p>
        </w:tc>
        <w:tc>
          <w:tcPr>
            <w:tcW w:w="2291"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118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Fiscal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1"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291" w:type="pct"/>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Nacional de Fronteras y Límites</w:t>
            </w:r>
          </w:p>
        </w:tc>
        <w:tc>
          <w:tcPr>
            <w:tcW w:w="361" w:type="pc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118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61" w:type="pct"/>
            <w:vMerge/>
            <w:vAlign w:val="center"/>
            <w:hideMark/>
          </w:tcPr>
          <w:p w:rsidR="000B17F1" w:rsidRPr="002A41AB" w:rsidRDefault="000B17F1" w:rsidP="00E5135E">
            <w:pPr>
              <w:rPr>
                <w:rFonts w:ascii="Arial" w:eastAsia="Times New Roman" w:hAnsi="Arial" w:cs="Arial"/>
                <w:sz w:val="16"/>
                <w:szCs w:val="16"/>
                <w:lang w:eastAsia="es-CL"/>
              </w:rPr>
            </w:pPr>
          </w:p>
        </w:tc>
        <w:tc>
          <w:tcPr>
            <w:tcW w:w="2291" w:type="pct"/>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118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de Fronteras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1"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291"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18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de Límites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161" w:type="pct"/>
            <w:vMerge/>
            <w:vAlign w:val="center"/>
            <w:hideMark/>
          </w:tcPr>
          <w:p w:rsidR="000B17F1" w:rsidRPr="002A41AB" w:rsidRDefault="000B17F1" w:rsidP="00E5135E">
            <w:pPr>
              <w:rPr>
                <w:rFonts w:ascii="Arial" w:eastAsia="Times New Roman" w:hAnsi="Arial" w:cs="Arial"/>
                <w:sz w:val="16"/>
                <w:szCs w:val="16"/>
                <w:lang w:eastAsia="es-CL"/>
              </w:rPr>
            </w:pPr>
          </w:p>
        </w:tc>
        <w:tc>
          <w:tcPr>
            <w:tcW w:w="2291" w:type="pct"/>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Instituto Antártico Chileno</w:t>
            </w:r>
          </w:p>
        </w:tc>
        <w:tc>
          <w:tcPr>
            <w:tcW w:w="361"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1187" w:type="pc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61" w:type="pct"/>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2291" w:type="pct"/>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1187" w:type="pct"/>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Nacional</w:t>
            </w:r>
          </w:p>
        </w:tc>
      </w:tr>
      <w:tr w:rsidR="000B17F1" w:rsidRPr="002A41AB" w:rsidTr="001137F4">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4"/>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7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A73D74" w:rsidRDefault="005C249E" w:rsidP="00A73D74">
      <w:pPr>
        <w:pStyle w:val="Epgrafe"/>
        <w:spacing w:line="276" w:lineRule="auto"/>
        <w:rPr>
          <w:rFonts w:ascii="Arial" w:hAnsi="Arial" w:cs="Arial"/>
          <w:color w:val="auto"/>
          <w:sz w:val="20"/>
          <w:szCs w:val="20"/>
        </w:rPr>
      </w:pPr>
      <w:bookmarkStart w:id="774" w:name="_Toc536615889"/>
      <w:r w:rsidRPr="00A73D74">
        <w:rPr>
          <w:rFonts w:ascii="Arial" w:hAnsi="Arial" w:cs="Arial"/>
          <w:color w:val="auto"/>
          <w:sz w:val="20"/>
          <w:szCs w:val="20"/>
        </w:rPr>
        <w:t xml:space="preserve">Tabla </w:t>
      </w:r>
      <w:r w:rsidRPr="00A73D74">
        <w:rPr>
          <w:rFonts w:ascii="Arial" w:hAnsi="Arial" w:cs="Arial"/>
          <w:color w:val="auto"/>
          <w:sz w:val="20"/>
          <w:szCs w:val="20"/>
        </w:rPr>
        <w:fldChar w:fldCharType="begin"/>
      </w:r>
      <w:r w:rsidRPr="00A73D74">
        <w:rPr>
          <w:rFonts w:ascii="Arial" w:hAnsi="Arial" w:cs="Arial"/>
          <w:color w:val="auto"/>
          <w:sz w:val="20"/>
          <w:szCs w:val="20"/>
        </w:rPr>
        <w:instrText xml:space="preserve"> SEQ Tabla \* ARABIC </w:instrText>
      </w:r>
      <w:r w:rsidRPr="00A73D74">
        <w:rPr>
          <w:rFonts w:ascii="Arial" w:hAnsi="Arial" w:cs="Arial"/>
          <w:color w:val="auto"/>
          <w:sz w:val="20"/>
          <w:szCs w:val="20"/>
        </w:rPr>
        <w:fldChar w:fldCharType="separate"/>
      </w:r>
      <w:r w:rsidR="00043328">
        <w:rPr>
          <w:rFonts w:ascii="Arial" w:hAnsi="Arial" w:cs="Arial"/>
          <w:noProof/>
          <w:color w:val="auto"/>
          <w:sz w:val="20"/>
          <w:szCs w:val="20"/>
        </w:rPr>
        <w:t>43</w:t>
      </w:r>
      <w:r w:rsidRPr="00A73D74">
        <w:rPr>
          <w:rFonts w:ascii="Arial" w:hAnsi="Arial" w:cs="Arial"/>
          <w:color w:val="auto"/>
          <w:sz w:val="20"/>
          <w:szCs w:val="20"/>
        </w:rPr>
        <w:fldChar w:fldCharType="end"/>
      </w:r>
      <w:r w:rsidR="000B17F1" w:rsidRPr="00A73D74">
        <w:rPr>
          <w:rFonts w:ascii="Arial" w:hAnsi="Arial" w:cs="Arial"/>
          <w:color w:val="auto"/>
          <w:sz w:val="20"/>
          <w:szCs w:val="20"/>
        </w:rPr>
        <w:t>: Cargos Adscritos 2018 - Ministerio de Salud</w:t>
      </w:r>
      <w:bookmarkEnd w:id="774"/>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3589"/>
        <w:gridCol w:w="599"/>
        <w:gridCol w:w="4020"/>
      </w:tblGrid>
      <w:tr w:rsidR="004F7468" w:rsidRPr="002A41AB"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864" w:type="dxa"/>
            <w:shd w:val="clear" w:color="auto" w:fill="1F497D" w:themeFill="text2"/>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Ministerio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Nivel</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Cargo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Salud</w:t>
            </w: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Central de Abastecimiento del Sistema Nacional de Servicios de Salud</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Asesoría Jurídica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Compras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Operaciones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Finanzas, Administración y Servicios Internos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Técnico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Centro de Referencia de Salud de Maipú</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Directivo Función </w:t>
            </w:r>
            <w:r w:rsidR="007A4CCE" w:rsidRPr="002A41AB">
              <w:rPr>
                <w:rFonts w:ascii="Arial" w:eastAsia="Times New Roman" w:hAnsi="Arial" w:cs="Arial"/>
                <w:color w:val="000000"/>
                <w:sz w:val="16"/>
                <w:szCs w:val="16"/>
                <w:lang w:eastAsia="es-CL"/>
              </w:rPr>
              <w:t>Subdirector</w:t>
            </w:r>
            <w:r w:rsidRPr="002A41AB">
              <w:rPr>
                <w:rFonts w:ascii="Arial" w:eastAsia="Times New Roman" w:hAnsi="Arial" w:cs="Arial"/>
                <w:color w:val="000000"/>
                <w:sz w:val="16"/>
                <w:szCs w:val="16"/>
                <w:lang w:eastAsia="es-CL"/>
              </w:rPr>
              <w:t xml:space="preserve"> Médico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Directivo Función Subdirector Administrativo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Directivo Función Subdirector Gestión y Planificación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Centro de Referencia de Salud Peñalolén Cordillera Oriente</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Clínico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Administración y Finanzas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Fondo Nacional de Salud</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Director/a Zonal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Administración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Contraloría de Prestadores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Hospital Padre Alberto Hurtado</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Gerente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Gerente de Administración y Finanzas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Gerente General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Instituto de Salud Pública</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Agencia Nacional de Medicamentos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Administración y Finanzas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Salud Ambiental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Salud Ocupacional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Laboratorio Biomédico Nacional de Referencia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Aconcagua</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Atención Primaria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Llay Llay</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Psiquiátrico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San Camilo de San Felipe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San Juan de Dios de Los Andes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San Camilo de San Felipe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San Juan de Dios de Los Andes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Antofagasta</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Atención Primaria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Calama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Tocopilla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Regional de Antofagasta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Regional de Antofagasta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Regional de Antofagasta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Araucanía Norte</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Atención Primaria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Angol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Traiguén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Victoria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de Angol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de Victoria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Araucanía Sur</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Atención Primaria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Lautaro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Nueva Imperial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Pitrufquén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Villarrica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Dr. Hernán Henríquez</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Dr. Hernán Henríquez</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Dr. Hernán Henríquez</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Arauco</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Atención Primaria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Curanilahue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Arica</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Atención Primaria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Dr. Juan Noé Crevani de Arica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Dr. Juan Noé Crevani de Arica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Dr. Juan Noé Crevani de Arica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Atacama</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Provincial del Huasco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San José del Carmen de Copiapó</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San José del Carmen de Copiapó</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Provincial del Huasco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San José del Carmen de Copiapó</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Aysén</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Atención Primaria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Coyhaique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Puerto Aysén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Bío - Bío</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Atención Primaria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Dr. Victor Ríos Ruiz de los Ángeles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Dr. Victor Ríos de los Ángeles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Chiloé</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Ancud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Castro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Quellón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de Ancud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de Castro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Concepción</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Atención Primaria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Coronel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Lota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Guillermo Grant Benavente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Traumatológico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de Coronel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Guillermo Grant Benavente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de Coronel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Guillermo Grant Benavente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Lota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Coquimbo</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Coquimbo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Illapel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La Serena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Ovalle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de Coquimbo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La Serena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Iquique</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Comunitario de Salud de Alto Hospicio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Ernesto Torres Galdames de Iquique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de Iquique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Magallanes</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Lautaro Navarro de Punta Arenas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Puerto Natales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Regional Punta Arenas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Lautaro Navarro de Punta Arenas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Puerto Natales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Maule</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Cauquenes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Constitución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Curicó</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Linares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Parral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Talca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de Curicó</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de Talca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de Curicó</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de Linares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de Talca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Metropolitano Central</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Atención Primaria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Clínico San Borja Arriarán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Maipú</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Urgencia Asistencia Pública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Clínico San Borja Arriaran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de Maipú</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Clínico San Borja Arriaran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de Urgencia Asistencia Pública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Subdirector Médico Hospital </w:t>
            </w:r>
            <w:r w:rsidR="007A4CCE" w:rsidRPr="002A41AB">
              <w:rPr>
                <w:rFonts w:ascii="Arial" w:eastAsia="Times New Roman" w:hAnsi="Arial" w:cs="Arial"/>
                <w:color w:val="000000"/>
                <w:sz w:val="16"/>
                <w:szCs w:val="16"/>
                <w:lang w:eastAsia="es-CL"/>
              </w:rPr>
              <w:t>de</w:t>
            </w:r>
            <w:r w:rsidRPr="002A41AB">
              <w:rPr>
                <w:rFonts w:ascii="Arial" w:eastAsia="Times New Roman" w:hAnsi="Arial" w:cs="Arial"/>
                <w:color w:val="000000"/>
                <w:sz w:val="16"/>
                <w:szCs w:val="16"/>
                <w:lang w:eastAsia="es-CL"/>
              </w:rPr>
              <w:t xml:space="preserve"> Maipú</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Metropolitano Norte</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Atención Primaria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Roberto del Río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San José</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Instituto Nacional del Cáncer</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Instituto Psiquiátrico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Instituto Psiquiátrico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Roberto del Río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San José</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Metropolitano Occidente</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Atención Primaria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Curacaví</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Melipilla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Peñaflor</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Talagante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Dr. Félix Bulnes Cerda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San Juan de Dios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Instituto Traumatológico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Instituto Traumatológico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Dr. Félix Bulnes Cerda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San Juan de Dios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Subdirector </w:t>
            </w:r>
            <w:r w:rsidR="0019622E" w:rsidRPr="002A41AB">
              <w:rPr>
                <w:rFonts w:ascii="Arial" w:eastAsia="Times New Roman" w:hAnsi="Arial" w:cs="Arial"/>
                <w:color w:val="000000"/>
                <w:sz w:val="16"/>
                <w:szCs w:val="16"/>
                <w:lang w:eastAsia="es-CL"/>
              </w:rPr>
              <w:t>Médico</w:t>
            </w:r>
            <w:r w:rsidRPr="002A41AB">
              <w:rPr>
                <w:rFonts w:ascii="Arial" w:eastAsia="Times New Roman" w:hAnsi="Arial" w:cs="Arial"/>
                <w:color w:val="000000"/>
                <w:sz w:val="16"/>
                <w:szCs w:val="16"/>
                <w:lang w:eastAsia="es-CL"/>
              </w:rPr>
              <w:t xml:space="preserve"> Hospital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de Melipilla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de Peñaflor</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de Talagante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Dr. Félix Bulnes Cerda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San Juan de Dios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Instituto Traumatológico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Metropolitano Oriente</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Geriatría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del Salvador</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Dr. Luís Tisné</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Instituto de Neurocirugía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Instituto de Rehabilitación P.A.C</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Instituto Nacional del Tórax</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Luís Calvo Mackenna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del Salvador</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Luis Calvo Mackenna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Luis Tisné</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del Salvador</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Instituto de Neurocirugía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Instituto Nacional del Tórax</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Luís Calvo Mackenna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Luis Tisné</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Metropolitano Sur</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Atención Primaria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Barros Luco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mediana complejidad Psiquiátrico El Peral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El Pino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Exequiel González</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Lucio Córdova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San Luís de Buin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Barros Luco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Exequiel González</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Barros Luco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Exequiel González</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Metropolitano Suroriente</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Atención Primaria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la Florida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San José del Maipo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Dr. Sotero del Río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de la Florida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Dr. Sotero del Río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de la Florida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Dr. Sotero del Río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Ñuble</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Atención Primaria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San Carlos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Herminda Martín de Chillán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Herminda Martín de Chillán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Herminda Martín de Chillán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O'Higgins</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Atención Primaria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Rancagua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Rengo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San Fernando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Santa Cruz</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de Rancagua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de San Fernando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de Rancagua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de Rengo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Hospital San Fernando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Médico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de Salud Osorno</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Atención Primaria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Base de Osorno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Purranque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Hospital de Río Negro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Administrativo Hospital Base de Osorno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Administrativo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Médico Hospital Base de Osorno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Médico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Servicio de Salud Reloncaví</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Atención Primaria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Hospital de Puerto Montt</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Departamento de Auditoría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Administrativo Hospital de Puerto Montt</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Administrativo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Médico Hospital de Puerto Montt</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Médico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Servicio de Salud Talcahuano</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Atención Primaria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Hospital de Las Higueras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Hospital Tomé</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Administrativo Hospital de Las Higueras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Administrativo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Médico Hospital de Las Higueras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Médico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Servicio de Salud Valdivia</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Hospital de Valdivia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Administrativo Hospital de Valdivia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Administrativo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Médico Hospital de Valdivia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Médico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Servicio de Salud Valparaíso - San Antonio</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Atención Primaria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Hospital Carlos Van Buren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Hospital Claudio Vicuña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Hospital Eduardo Pereira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Hospital Psiquiátrico del Salvador</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Departamento de Auditoría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Administrativo Hospital Carlos Van Buren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Administrativo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Médico Hospital Carlos Van Buren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Médico Hospital Claudio Vicuña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Médico Hospital Eduardo Pereira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Médico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Servicio de Salud Viña del Mar - Quillota</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Atención Primaria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Hospital de Calera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Hospital de Quillota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Hospital de Quilpué</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Hospital Gustavo Fricke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Director Hospital Santo Tomás de Limache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Administrativo Hospital Gustavo Fricke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Administrativo Servicio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Médico Hospital Gustavo Fricke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Médico Hospital Quillota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Subdirector Médico Servicio de Salud</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Superintendencia de Salud</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Superintendente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Fiscal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Intendente de Fondos y Seguros Previsionales de Salud</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Intendente de Prestadores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Departamento de Control y Fiscalización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Departamento de Estudios y Desarrollo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Departamento de Gestión de Recursos Humanos Financieros y Tecnológicos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bCs/>
                <w:color w:val="000000"/>
                <w:sz w:val="16"/>
                <w:szCs w:val="16"/>
                <w:lang w:eastAsia="es-CL"/>
              </w:rPr>
              <w:t>Jefe Departamento Regiones, Atención de Personas y Participación Ciudadana</w:t>
            </w:r>
          </w:p>
        </w:tc>
      </w:tr>
      <w:tr w:rsidR="000B17F1" w:rsidRPr="002A41AB"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gridSpan w:val="4"/>
            <w:tcBorders>
              <w:top w:val="none" w:sz="0" w:space="0" w:color="auto"/>
              <w:left w:val="none" w:sz="0" w:space="0" w:color="auto"/>
              <w:bottom w:val="none" w:sz="0" w:space="0" w:color="auto"/>
              <w:right w:val="none" w:sz="0" w:space="0" w:color="auto"/>
            </w:tcBorders>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360 cargos</w:t>
            </w:r>
          </w:p>
        </w:tc>
      </w:tr>
    </w:tbl>
    <w:p w:rsidR="009D746B" w:rsidRPr="009D746B" w:rsidRDefault="009D746B" w:rsidP="00CE1C93">
      <w:pPr>
        <w:spacing w:after="0" w:line="240" w:lineRule="auto"/>
        <w:rPr>
          <w:rFonts w:ascii="Arial" w:eastAsia="Times New Roman" w:hAnsi="Arial" w:cs="Arial"/>
          <w:sz w:val="18"/>
          <w:szCs w:val="18"/>
          <w:lang w:eastAsia="es-CL"/>
        </w:rPr>
      </w:pPr>
    </w:p>
    <w:p w:rsidR="00E5135E" w:rsidRDefault="00E5135E" w:rsidP="00A73D74">
      <w:pPr>
        <w:pStyle w:val="Epgrafe"/>
        <w:spacing w:line="276" w:lineRule="auto"/>
        <w:rPr>
          <w:rFonts w:ascii="Arial" w:hAnsi="Arial" w:cs="Arial"/>
          <w:color w:val="auto"/>
          <w:sz w:val="20"/>
          <w:szCs w:val="20"/>
        </w:rPr>
      </w:pPr>
      <w:bookmarkStart w:id="775" w:name="_Toc536615890"/>
    </w:p>
    <w:p w:rsidR="001137F4" w:rsidRDefault="001137F4" w:rsidP="00A73D74">
      <w:pPr>
        <w:pStyle w:val="Epgrafe"/>
        <w:spacing w:line="276" w:lineRule="auto"/>
        <w:rPr>
          <w:rFonts w:ascii="Arial" w:hAnsi="Arial" w:cs="Arial"/>
          <w:color w:val="auto"/>
          <w:sz w:val="20"/>
          <w:szCs w:val="20"/>
        </w:rPr>
      </w:pPr>
    </w:p>
    <w:p w:rsidR="000B17F1" w:rsidRPr="00A73D74" w:rsidRDefault="005C249E" w:rsidP="00A73D74">
      <w:pPr>
        <w:pStyle w:val="Epgrafe"/>
        <w:spacing w:line="276" w:lineRule="auto"/>
        <w:rPr>
          <w:rFonts w:ascii="Arial" w:hAnsi="Arial" w:cs="Arial"/>
          <w:color w:val="auto"/>
          <w:sz w:val="20"/>
          <w:szCs w:val="20"/>
        </w:rPr>
      </w:pPr>
      <w:r w:rsidRPr="00A73D74">
        <w:rPr>
          <w:rFonts w:ascii="Arial" w:hAnsi="Arial" w:cs="Arial"/>
          <w:color w:val="auto"/>
          <w:sz w:val="20"/>
          <w:szCs w:val="20"/>
        </w:rPr>
        <w:t xml:space="preserve">Tabla </w:t>
      </w:r>
      <w:r w:rsidRPr="00A73D74">
        <w:rPr>
          <w:rFonts w:ascii="Arial" w:hAnsi="Arial" w:cs="Arial"/>
          <w:color w:val="auto"/>
          <w:sz w:val="20"/>
          <w:szCs w:val="20"/>
        </w:rPr>
        <w:fldChar w:fldCharType="begin"/>
      </w:r>
      <w:r w:rsidRPr="00A73D74">
        <w:rPr>
          <w:rFonts w:ascii="Arial" w:hAnsi="Arial" w:cs="Arial"/>
          <w:color w:val="auto"/>
          <w:sz w:val="20"/>
          <w:szCs w:val="20"/>
        </w:rPr>
        <w:instrText xml:space="preserve"> SEQ Tabla \* ARABIC </w:instrText>
      </w:r>
      <w:r w:rsidRPr="00A73D74">
        <w:rPr>
          <w:rFonts w:ascii="Arial" w:hAnsi="Arial" w:cs="Arial"/>
          <w:color w:val="auto"/>
          <w:sz w:val="20"/>
          <w:szCs w:val="20"/>
        </w:rPr>
        <w:fldChar w:fldCharType="separate"/>
      </w:r>
      <w:r w:rsidR="00043328">
        <w:rPr>
          <w:rFonts w:ascii="Arial" w:hAnsi="Arial" w:cs="Arial"/>
          <w:noProof/>
          <w:color w:val="auto"/>
          <w:sz w:val="20"/>
          <w:szCs w:val="20"/>
        </w:rPr>
        <w:t>44</w:t>
      </w:r>
      <w:r w:rsidRPr="00A73D74">
        <w:rPr>
          <w:rFonts w:ascii="Arial" w:hAnsi="Arial" w:cs="Arial"/>
          <w:color w:val="auto"/>
          <w:sz w:val="20"/>
          <w:szCs w:val="20"/>
        </w:rPr>
        <w:fldChar w:fldCharType="end"/>
      </w:r>
      <w:r w:rsidR="000B17F1" w:rsidRPr="00A73D74">
        <w:rPr>
          <w:rFonts w:ascii="Arial" w:hAnsi="Arial" w:cs="Arial"/>
          <w:color w:val="auto"/>
          <w:sz w:val="20"/>
          <w:szCs w:val="20"/>
        </w:rPr>
        <w:t>: Cargos Adscritos 2018 - Ministerio del Trabajo y Previsión Social</w:t>
      </w:r>
      <w:bookmarkEnd w:id="775"/>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2887"/>
        <w:gridCol w:w="599"/>
        <w:gridCol w:w="3900"/>
      </w:tblGrid>
      <w:tr w:rsidR="004F7468" w:rsidRPr="002A41AB"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794" w:type="dxa"/>
            <w:shd w:val="clear" w:color="auto" w:fill="1F497D" w:themeFill="text2"/>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sz w:val="16"/>
                <w:szCs w:val="16"/>
                <w:lang w:eastAsia="es-CL"/>
              </w:rPr>
              <w:t>Ministerio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Servicio</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Nivel</w:t>
            </w:r>
          </w:p>
        </w:tc>
        <w:tc>
          <w:tcPr>
            <w:tcW w:w="0" w:type="auto"/>
            <w:shd w:val="clear" w:color="auto" w:fill="1F497D" w:themeFill="text2"/>
            <w:vAlign w:val="center"/>
            <w:hideMark/>
          </w:tcPr>
          <w:p w:rsidR="000B17F1" w:rsidRPr="002A41AB"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sz w:val="16"/>
                <w:szCs w:val="16"/>
                <w:lang w:eastAsia="es-CL"/>
              </w:rPr>
              <w:t>Cargo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val="restart"/>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Trabajo y Previsión Social</w:t>
            </w: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del Trabajo</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7A4CCE" w:rsidRPr="002A41AB">
              <w:rPr>
                <w:rFonts w:ascii="Arial" w:eastAsia="Times New Roman" w:hAnsi="Arial" w:cs="Arial"/>
                <w:color w:val="000000"/>
                <w:sz w:val="16"/>
                <w:szCs w:val="16"/>
                <w:lang w:eastAsia="es-CL"/>
              </w:rPr>
              <w:t>O’Higgins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Director/a Regional Región de Ñuble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Dirección General de Crédito Prendario</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Crédito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Jurídico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Instituto de Previsión Social</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7A4CCE" w:rsidRPr="002A41AB">
              <w:rPr>
                <w:rFonts w:ascii="Arial" w:eastAsia="Times New Roman" w:hAnsi="Arial" w:cs="Arial"/>
                <w:color w:val="000000"/>
                <w:sz w:val="16"/>
                <w:szCs w:val="16"/>
                <w:lang w:eastAsia="es-CL"/>
              </w:rPr>
              <w:t>O’Higgins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Director/a Regional Región de Ñuble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FC</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Atención Presencial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Auditoría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 Personas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Desarrollo y Control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Gestión de Beneficios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Gestión de Información Previsional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Gestión de Pagos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Atención de Clientes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Beneficios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Planificación y Desarrollo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Informática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Jurídica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 de Servicios al Cliente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7A4CCE"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Subdirector</w:t>
            </w:r>
            <w:r w:rsidR="000B17F1" w:rsidRPr="002A41AB">
              <w:rPr>
                <w:rFonts w:ascii="Arial" w:eastAsia="Times New Roman" w:hAnsi="Arial" w:cs="Arial"/>
                <w:color w:val="000000"/>
                <w:sz w:val="16"/>
                <w:szCs w:val="16"/>
                <w:lang w:eastAsia="es-CL"/>
              </w:rPr>
              <w:t xml:space="preserve"> de Sistemas de Información y de Administración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Instituto de Seguridad Laboral</w:t>
            </w:r>
          </w:p>
        </w:tc>
        <w:tc>
          <w:tcPr>
            <w:tcW w:w="0" w:type="auto"/>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Clientes y Entornos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Jurídico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Operaciones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Finanzas y Administración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Servicio Nacional de Capacitación y Empleo</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Nacional</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Antofagasta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Araucanía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Arica y Parinacota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Atacama</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Aysén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Bío-Bío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Coquimbo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Lagos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Los Ríos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Magallanes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Maule</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Metropolitano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 xml:space="preserve">Director Regional </w:t>
            </w:r>
            <w:r w:rsidR="007A4CCE" w:rsidRPr="002A41AB">
              <w:rPr>
                <w:rFonts w:ascii="Arial" w:eastAsia="Times New Roman" w:hAnsi="Arial" w:cs="Arial"/>
                <w:color w:val="000000"/>
                <w:sz w:val="16"/>
                <w:szCs w:val="16"/>
                <w:lang w:eastAsia="es-CL"/>
              </w:rPr>
              <w:t>O’Higgins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Tarapacá</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 Regional Valparaíso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Director/a Regional Región de Ñuble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Administración y Finanzas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Capacitación a Personas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Desarrollo y Regulación de Mercado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Empleo y Capacitación en Empresas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Departamento Jurídico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Superintendencia de Pensiones</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Superintendente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Fiscal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Intendente de Fiscalización de Prestadores Públicos y Privados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Intendente de Regulación de Prestadores Públicos y Privados</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Atención y Servicios al Usuario</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Control de Instituciones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Comisiones Médicas y Ergonómica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 Estudios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Desarrollo Estratégico y Administración</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Desarrollo Normativo</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Jefe División Financiera</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Superintendencia de Seguridad Social</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w:t>
            </w: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Superintendente</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Fiscal</w:t>
            </w:r>
          </w:p>
        </w:tc>
      </w:tr>
      <w:tr w:rsidR="000B17F1" w:rsidRPr="002A41AB" w:rsidTr="00E5135E">
        <w:trPr>
          <w:trHeight w:val="300"/>
        </w:trPr>
        <w:tc>
          <w:tcPr>
            <w:cnfStyle w:val="001000000000" w:firstRow="0" w:lastRow="0" w:firstColumn="1" w:lastColumn="0" w:oddVBand="0" w:evenVBand="0" w:oddHBand="0" w:evenHBand="0" w:firstRowFirstColumn="0" w:firstRowLastColumn="0" w:lastRowFirstColumn="0" w:lastRowLastColumn="0"/>
            <w:tcW w:w="1794" w:type="dxa"/>
            <w:vMerge/>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2A41AB"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Intendente de Beneficios Sociales</w:t>
            </w:r>
          </w:p>
        </w:tc>
      </w:tr>
      <w:tr w:rsidR="000B17F1" w:rsidRPr="002A41AB"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94" w:type="dxa"/>
            <w:vMerge/>
            <w:tcBorders>
              <w:top w:val="none" w:sz="0" w:space="0" w:color="auto"/>
              <w:left w:val="none" w:sz="0" w:space="0" w:color="auto"/>
              <w:bottom w:val="none" w:sz="0" w:space="0" w:color="auto"/>
            </w:tcBorders>
            <w:vAlign w:val="center"/>
            <w:hideMark/>
          </w:tcPr>
          <w:p w:rsidR="000B17F1" w:rsidRPr="002A41AB"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2A41AB"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2A41AB">
              <w:rPr>
                <w:rFonts w:ascii="Arial" w:eastAsia="Times New Roman" w:hAnsi="Arial" w:cs="Arial"/>
                <w:color w:val="000000"/>
                <w:sz w:val="16"/>
                <w:szCs w:val="16"/>
                <w:lang w:eastAsia="es-CL"/>
              </w:rPr>
              <w:t>Intendente de Seguridad y Salud en el Trabajo</w:t>
            </w:r>
          </w:p>
        </w:tc>
      </w:tr>
      <w:tr w:rsidR="000B17F1" w:rsidRPr="002A41AB" w:rsidTr="001137F4">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4"/>
            <w:vAlign w:val="center"/>
            <w:hideMark/>
          </w:tcPr>
          <w:p w:rsidR="000B17F1" w:rsidRPr="002A41AB" w:rsidRDefault="000B17F1" w:rsidP="001137F4">
            <w:pPr>
              <w:jc w:val="center"/>
              <w:rPr>
                <w:rFonts w:ascii="Arial" w:eastAsia="Times New Roman" w:hAnsi="Arial" w:cs="Arial"/>
                <w:sz w:val="16"/>
                <w:szCs w:val="16"/>
                <w:lang w:eastAsia="es-CL"/>
              </w:rPr>
            </w:pPr>
            <w:r w:rsidRPr="002A41AB">
              <w:rPr>
                <w:rFonts w:ascii="Arial" w:eastAsia="Times New Roman" w:hAnsi="Arial" w:cs="Arial"/>
                <w:b w:val="0"/>
                <w:bCs w:val="0"/>
                <w:color w:val="000000"/>
                <w:sz w:val="16"/>
                <w:szCs w:val="16"/>
                <w:lang w:eastAsia="es-CL"/>
              </w:rPr>
              <w:t>Total 101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A73D74" w:rsidRDefault="005C249E" w:rsidP="00A73D74">
      <w:pPr>
        <w:pStyle w:val="Epgrafe"/>
        <w:spacing w:line="276" w:lineRule="auto"/>
        <w:rPr>
          <w:rFonts w:ascii="Arial" w:hAnsi="Arial" w:cs="Arial"/>
          <w:color w:val="auto"/>
          <w:sz w:val="20"/>
          <w:szCs w:val="20"/>
        </w:rPr>
      </w:pPr>
      <w:bookmarkStart w:id="776" w:name="_Toc536615891"/>
      <w:r w:rsidRPr="00A73D74">
        <w:rPr>
          <w:rFonts w:ascii="Arial" w:hAnsi="Arial" w:cs="Arial"/>
          <w:color w:val="auto"/>
          <w:sz w:val="20"/>
          <w:szCs w:val="20"/>
        </w:rPr>
        <w:t xml:space="preserve">Tabla </w:t>
      </w:r>
      <w:r w:rsidRPr="00A73D74">
        <w:rPr>
          <w:rFonts w:ascii="Arial" w:hAnsi="Arial" w:cs="Arial"/>
          <w:color w:val="auto"/>
          <w:sz w:val="20"/>
          <w:szCs w:val="20"/>
        </w:rPr>
        <w:fldChar w:fldCharType="begin"/>
      </w:r>
      <w:r w:rsidRPr="00A73D74">
        <w:rPr>
          <w:rFonts w:ascii="Arial" w:hAnsi="Arial" w:cs="Arial"/>
          <w:color w:val="auto"/>
          <w:sz w:val="20"/>
          <w:szCs w:val="20"/>
        </w:rPr>
        <w:instrText xml:space="preserve"> SEQ Tabla \* ARABIC </w:instrText>
      </w:r>
      <w:r w:rsidRPr="00A73D74">
        <w:rPr>
          <w:rFonts w:ascii="Arial" w:hAnsi="Arial" w:cs="Arial"/>
          <w:color w:val="auto"/>
          <w:sz w:val="20"/>
          <w:szCs w:val="20"/>
        </w:rPr>
        <w:fldChar w:fldCharType="separate"/>
      </w:r>
      <w:r w:rsidR="00043328">
        <w:rPr>
          <w:rFonts w:ascii="Arial" w:hAnsi="Arial" w:cs="Arial"/>
          <w:noProof/>
          <w:color w:val="auto"/>
          <w:sz w:val="20"/>
          <w:szCs w:val="20"/>
        </w:rPr>
        <w:t>45</w:t>
      </w:r>
      <w:r w:rsidRPr="00A73D74">
        <w:rPr>
          <w:rFonts w:ascii="Arial" w:hAnsi="Arial" w:cs="Arial"/>
          <w:color w:val="auto"/>
          <w:sz w:val="20"/>
          <w:szCs w:val="20"/>
        </w:rPr>
        <w:fldChar w:fldCharType="end"/>
      </w:r>
      <w:r w:rsidR="000B17F1" w:rsidRPr="00A73D74">
        <w:rPr>
          <w:rFonts w:ascii="Arial" w:hAnsi="Arial" w:cs="Arial"/>
          <w:color w:val="auto"/>
          <w:sz w:val="20"/>
          <w:szCs w:val="20"/>
        </w:rPr>
        <w:t>: Cargos Adscritos 2018 - Ministerio de Transporte y Telecomunicaciones</w:t>
      </w:r>
      <w:bookmarkEnd w:id="776"/>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4"/>
        <w:gridCol w:w="2545"/>
        <w:gridCol w:w="712"/>
        <w:gridCol w:w="2469"/>
      </w:tblGrid>
      <w:tr w:rsidR="004F7468" w:rsidRPr="005339A6" w:rsidTr="001137F4">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881" w:type="pct"/>
            <w:shd w:val="clear" w:color="auto" w:fill="1F497D" w:themeFill="text2"/>
            <w:vAlign w:val="center"/>
            <w:hideMark/>
          </w:tcPr>
          <w:p w:rsidR="000B17F1" w:rsidRPr="005339A6" w:rsidRDefault="000B17F1" w:rsidP="001137F4">
            <w:pPr>
              <w:rPr>
                <w:rFonts w:ascii="Arial" w:eastAsia="Times New Roman" w:hAnsi="Arial" w:cs="Arial"/>
                <w:sz w:val="16"/>
                <w:szCs w:val="16"/>
                <w:lang w:eastAsia="es-CL"/>
              </w:rPr>
            </w:pPr>
            <w:r w:rsidRPr="005339A6">
              <w:rPr>
                <w:rFonts w:ascii="Arial" w:eastAsia="Times New Roman" w:hAnsi="Arial" w:cs="Arial"/>
                <w:sz w:val="16"/>
                <w:szCs w:val="16"/>
                <w:lang w:eastAsia="es-CL"/>
              </w:rPr>
              <w:t>Ministerio</w:t>
            </w:r>
          </w:p>
        </w:tc>
        <w:tc>
          <w:tcPr>
            <w:tcW w:w="1386" w:type="pct"/>
            <w:shd w:val="clear" w:color="auto" w:fill="1F497D" w:themeFill="text2"/>
            <w:vAlign w:val="center"/>
            <w:hideMark/>
          </w:tcPr>
          <w:p w:rsidR="000B17F1" w:rsidRPr="005339A6" w:rsidRDefault="000B17F1" w:rsidP="001137F4">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Servicio</w:t>
            </w:r>
          </w:p>
        </w:tc>
        <w:tc>
          <w:tcPr>
            <w:tcW w:w="388" w:type="pct"/>
            <w:shd w:val="clear" w:color="auto" w:fill="1F497D" w:themeFill="text2"/>
            <w:vAlign w:val="center"/>
            <w:hideMark/>
          </w:tcPr>
          <w:p w:rsidR="000B17F1" w:rsidRPr="005339A6" w:rsidRDefault="000B17F1" w:rsidP="001137F4">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Nivel</w:t>
            </w:r>
          </w:p>
        </w:tc>
        <w:tc>
          <w:tcPr>
            <w:tcW w:w="1345" w:type="pct"/>
            <w:shd w:val="clear" w:color="auto" w:fill="1F497D" w:themeFill="text2"/>
            <w:vAlign w:val="center"/>
            <w:hideMark/>
          </w:tcPr>
          <w:p w:rsidR="000B17F1" w:rsidRPr="005339A6" w:rsidRDefault="000B17F1" w:rsidP="001137F4">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Cargos</w:t>
            </w:r>
          </w:p>
        </w:tc>
      </w:tr>
      <w:tr w:rsidR="000B17F1" w:rsidRPr="005339A6"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81" w:type="pct"/>
            <w:vMerge w:val="restart"/>
            <w:tcBorders>
              <w:top w:val="none" w:sz="0" w:space="0" w:color="auto"/>
              <w:left w:val="none" w:sz="0" w:space="0" w:color="auto"/>
              <w:bottom w:val="none" w:sz="0" w:space="0" w:color="auto"/>
            </w:tcBorders>
            <w:vAlign w:val="center"/>
            <w:hideMark/>
          </w:tcPr>
          <w:p w:rsidR="000B17F1" w:rsidRPr="005339A6" w:rsidRDefault="000B17F1" w:rsidP="001137F4">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Transportes y Telecomunicaciones</w:t>
            </w:r>
          </w:p>
        </w:tc>
        <w:tc>
          <w:tcPr>
            <w:tcW w:w="1386" w:type="pct"/>
            <w:vMerge w:val="restart"/>
            <w:tcBorders>
              <w:top w:val="none" w:sz="0" w:space="0" w:color="auto"/>
              <w:bottom w:val="none" w:sz="0" w:space="0" w:color="auto"/>
            </w:tcBorders>
            <w:vAlign w:val="center"/>
            <w:hideMark/>
          </w:tcPr>
          <w:p w:rsidR="000B17F1" w:rsidRPr="005339A6" w:rsidRDefault="000B17F1" w:rsidP="001137F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Junta de Aeronáutica Civil</w:t>
            </w:r>
          </w:p>
        </w:tc>
        <w:tc>
          <w:tcPr>
            <w:tcW w:w="388" w:type="pct"/>
            <w:tcBorders>
              <w:top w:val="none" w:sz="0" w:space="0" w:color="auto"/>
              <w:bottom w:val="none" w:sz="0" w:space="0" w:color="auto"/>
            </w:tcBorders>
            <w:vAlign w:val="center"/>
            <w:hideMark/>
          </w:tcPr>
          <w:p w:rsidR="000B17F1" w:rsidRPr="005339A6" w:rsidRDefault="000B17F1" w:rsidP="001137F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345" w:type="pct"/>
            <w:tcBorders>
              <w:top w:val="none" w:sz="0" w:space="0" w:color="auto"/>
              <w:bottom w:val="none" w:sz="0" w:space="0" w:color="auto"/>
              <w:right w:val="none" w:sz="0" w:space="0" w:color="auto"/>
            </w:tcBorders>
            <w:vAlign w:val="center"/>
            <w:hideMark/>
          </w:tcPr>
          <w:p w:rsidR="000B17F1" w:rsidRPr="005339A6" w:rsidRDefault="000B17F1" w:rsidP="001137F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General</w:t>
            </w:r>
          </w:p>
        </w:tc>
      </w:tr>
      <w:tr w:rsidR="000B17F1" w:rsidRPr="005339A6" w:rsidTr="001137F4">
        <w:trPr>
          <w:trHeight w:val="300"/>
        </w:trPr>
        <w:tc>
          <w:tcPr>
            <w:cnfStyle w:val="001000000000" w:firstRow="0" w:lastRow="0" w:firstColumn="1" w:lastColumn="0" w:oddVBand="0" w:evenVBand="0" w:oddHBand="0" w:evenHBand="0" w:firstRowFirstColumn="0" w:firstRowLastColumn="0" w:lastRowFirstColumn="0" w:lastRowLastColumn="0"/>
            <w:tcW w:w="1881" w:type="pct"/>
            <w:vMerge/>
            <w:vAlign w:val="center"/>
            <w:hideMark/>
          </w:tcPr>
          <w:p w:rsidR="000B17F1" w:rsidRPr="005339A6" w:rsidRDefault="000B17F1" w:rsidP="001137F4">
            <w:pPr>
              <w:rPr>
                <w:rFonts w:ascii="Arial" w:eastAsia="Times New Roman" w:hAnsi="Arial" w:cs="Arial"/>
                <w:sz w:val="16"/>
                <w:szCs w:val="16"/>
                <w:lang w:eastAsia="es-CL"/>
              </w:rPr>
            </w:pPr>
          </w:p>
        </w:tc>
        <w:tc>
          <w:tcPr>
            <w:tcW w:w="1386" w:type="pct"/>
            <w:vMerge/>
            <w:vAlign w:val="center"/>
            <w:hideMark/>
          </w:tcPr>
          <w:p w:rsidR="000B17F1" w:rsidRPr="005339A6" w:rsidRDefault="000B17F1" w:rsidP="001137F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8" w:type="pct"/>
            <w:vAlign w:val="center"/>
            <w:hideMark/>
          </w:tcPr>
          <w:p w:rsidR="000B17F1" w:rsidRPr="005339A6" w:rsidRDefault="000B17F1" w:rsidP="001137F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1345" w:type="pct"/>
            <w:vAlign w:val="center"/>
            <w:hideMark/>
          </w:tcPr>
          <w:p w:rsidR="000B17F1" w:rsidRPr="005339A6" w:rsidRDefault="000B17F1" w:rsidP="001137F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Departamento Legal</w:t>
            </w:r>
          </w:p>
        </w:tc>
      </w:tr>
      <w:tr w:rsidR="000B17F1" w:rsidRPr="005339A6"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2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A73D74" w:rsidRDefault="005C249E" w:rsidP="00A73D74">
      <w:pPr>
        <w:pStyle w:val="Epgrafe"/>
        <w:spacing w:line="276" w:lineRule="auto"/>
        <w:rPr>
          <w:rFonts w:ascii="Arial" w:hAnsi="Arial" w:cs="Arial"/>
          <w:color w:val="auto"/>
          <w:sz w:val="20"/>
          <w:szCs w:val="20"/>
        </w:rPr>
      </w:pPr>
      <w:bookmarkStart w:id="777" w:name="_Toc536615892"/>
      <w:r w:rsidRPr="00A73D74">
        <w:rPr>
          <w:rFonts w:ascii="Arial" w:hAnsi="Arial" w:cs="Arial"/>
          <w:color w:val="auto"/>
          <w:sz w:val="20"/>
          <w:szCs w:val="20"/>
        </w:rPr>
        <w:t xml:space="preserve">Tabla </w:t>
      </w:r>
      <w:r w:rsidRPr="00A73D74">
        <w:rPr>
          <w:rFonts w:ascii="Arial" w:hAnsi="Arial" w:cs="Arial"/>
          <w:color w:val="auto"/>
          <w:sz w:val="20"/>
          <w:szCs w:val="20"/>
        </w:rPr>
        <w:fldChar w:fldCharType="begin"/>
      </w:r>
      <w:r w:rsidRPr="00A73D74">
        <w:rPr>
          <w:rFonts w:ascii="Arial" w:hAnsi="Arial" w:cs="Arial"/>
          <w:color w:val="auto"/>
          <w:sz w:val="20"/>
          <w:szCs w:val="20"/>
        </w:rPr>
        <w:instrText xml:space="preserve"> SEQ Tabla \* ARABIC </w:instrText>
      </w:r>
      <w:r w:rsidRPr="00A73D74">
        <w:rPr>
          <w:rFonts w:ascii="Arial" w:hAnsi="Arial" w:cs="Arial"/>
          <w:color w:val="auto"/>
          <w:sz w:val="20"/>
          <w:szCs w:val="20"/>
        </w:rPr>
        <w:fldChar w:fldCharType="separate"/>
      </w:r>
      <w:r w:rsidR="00043328">
        <w:rPr>
          <w:rFonts w:ascii="Arial" w:hAnsi="Arial" w:cs="Arial"/>
          <w:noProof/>
          <w:color w:val="auto"/>
          <w:sz w:val="20"/>
          <w:szCs w:val="20"/>
        </w:rPr>
        <w:t>46</w:t>
      </w:r>
      <w:r w:rsidRPr="00A73D74">
        <w:rPr>
          <w:rFonts w:ascii="Arial" w:hAnsi="Arial" w:cs="Arial"/>
          <w:color w:val="auto"/>
          <w:sz w:val="20"/>
          <w:szCs w:val="20"/>
        </w:rPr>
        <w:fldChar w:fldCharType="end"/>
      </w:r>
      <w:r w:rsidR="000B17F1" w:rsidRPr="00A73D74">
        <w:rPr>
          <w:rFonts w:ascii="Arial" w:hAnsi="Arial" w:cs="Arial"/>
          <w:color w:val="auto"/>
          <w:sz w:val="20"/>
          <w:szCs w:val="20"/>
        </w:rPr>
        <w:t>: Cargos Adscritos 2018 - Ministerio de Vivienda y Urbanismo</w:t>
      </w:r>
      <w:bookmarkEnd w:id="777"/>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1"/>
        <w:gridCol w:w="3872"/>
        <w:gridCol w:w="599"/>
        <w:gridCol w:w="3088"/>
      </w:tblGrid>
      <w:tr w:rsidR="004F7468" w:rsidRPr="005339A6"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621" w:type="dxa"/>
            <w:shd w:val="clear" w:color="auto" w:fill="1F497D" w:themeFill="text2"/>
            <w:vAlign w:val="center"/>
            <w:hideMark/>
          </w:tcPr>
          <w:p w:rsidR="004F7468" w:rsidRPr="005339A6" w:rsidRDefault="004F7468" w:rsidP="00E5135E">
            <w:pPr>
              <w:rPr>
                <w:rFonts w:ascii="Arial" w:eastAsia="Times New Roman" w:hAnsi="Arial" w:cs="Arial"/>
                <w:sz w:val="16"/>
                <w:szCs w:val="16"/>
                <w:lang w:eastAsia="es-CL"/>
              </w:rPr>
            </w:pPr>
            <w:r w:rsidRPr="005339A6">
              <w:rPr>
                <w:rFonts w:ascii="Arial" w:eastAsia="Times New Roman" w:hAnsi="Arial" w:cs="Arial"/>
                <w:sz w:val="16"/>
                <w:szCs w:val="16"/>
                <w:lang w:eastAsia="es-CL"/>
              </w:rPr>
              <w:t>Ministerio</w:t>
            </w:r>
          </w:p>
        </w:tc>
        <w:tc>
          <w:tcPr>
            <w:tcW w:w="0" w:type="auto"/>
            <w:shd w:val="clear" w:color="auto" w:fill="1F497D" w:themeFill="text2"/>
            <w:vAlign w:val="center"/>
            <w:hideMark/>
          </w:tcPr>
          <w:p w:rsidR="004F7468" w:rsidRPr="005339A6" w:rsidRDefault="004F7468"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Servicio</w:t>
            </w:r>
          </w:p>
        </w:tc>
        <w:tc>
          <w:tcPr>
            <w:tcW w:w="0" w:type="auto"/>
            <w:shd w:val="clear" w:color="auto" w:fill="1F497D" w:themeFill="text2"/>
            <w:vAlign w:val="center"/>
            <w:hideMark/>
          </w:tcPr>
          <w:p w:rsidR="004F7468" w:rsidRPr="005339A6" w:rsidRDefault="004F7468"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Nivel</w:t>
            </w:r>
          </w:p>
        </w:tc>
        <w:tc>
          <w:tcPr>
            <w:tcW w:w="0" w:type="auto"/>
            <w:shd w:val="clear" w:color="auto" w:fill="1F497D" w:themeFill="text2"/>
            <w:vAlign w:val="center"/>
            <w:hideMark/>
          </w:tcPr>
          <w:p w:rsidR="004F7468" w:rsidRPr="005339A6" w:rsidRDefault="004F7468"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Cargos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21"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Vivienda y Urbanismo</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Parque Metropolitano</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62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 Jurídica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2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 Parques y Jardines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62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 Técnica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2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 Zoológico</w:t>
            </w:r>
          </w:p>
        </w:tc>
      </w:tr>
      <w:tr w:rsidR="000B17F1" w:rsidRPr="005339A6" w:rsidTr="00E5135E">
        <w:trPr>
          <w:trHeight w:val="540"/>
        </w:trPr>
        <w:tc>
          <w:tcPr>
            <w:cnfStyle w:val="001000000000" w:firstRow="0" w:lastRow="0" w:firstColumn="1" w:lastColumn="0" w:oddVBand="0" w:evenVBand="0" w:oddHBand="0" w:evenHBand="0" w:firstRowFirstColumn="0" w:firstRowLastColumn="0" w:lastRowFirstColumn="0" w:lastRowLastColumn="0"/>
            <w:tcW w:w="162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Urbanismo Región Antofagasta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Serviu Antofagasta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62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Urbanismo Región Arica y Parinacota</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Serviu Arica y Parinacota</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62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Urbanismo Región Atacama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Serviu Atacama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2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Urbanismo Región Aysén</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Serviu Aysén</w:t>
            </w:r>
          </w:p>
        </w:tc>
      </w:tr>
      <w:tr w:rsidR="000B17F1" w:rsidRPr="005339A6" w:rsidTr="00E5135E">
        <w:trPr>
          <w:trHeight w:val="540"/>
        </w:trPr>
        <w:tc>
          <w:tcPr>
            <w:cnfStyle w:val="001000000000" w:firstRow="0" w:lastRow="0" w:firstColumn="1" w:lastColumn="0" w:oddVBand="0" w:evenVBand="0" w:oddHBand="0" w:evenHBand="0" w:firstRowFirstColumn="0" w:firstRowLastColumn="0" w:lastRowFirstColumn="0" w:lastRowLastColumn="0"/>
            <w:tcW w:w="162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Servicio de Vivienda y Urbanismo Región Bdo. </w:t>
            </w:r>
            <w:r w:rsidR="007A4CCE" w:rsidRPr="005339A6">
              <w:rPr>
                <w:rFonts w:ascii="Arial" w:eastAsia="Times New Roman" w:hAnsi="Arial" w:cs="Arial"/>
                <w:color w:val="000000"/>
                <w:sz w:val="16"/>
                <w:szCs w:val="16"/>
                <w:lang w:eastAsia="es-CL"/>
              </w:rPr>
              <w:t>O’Higgins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 Regional Serviu </w:t>
            </w:r>
            <w:r w:rsidR="007A4CCE" w:rsidRPr="005339A6">
              <w:rPr>
                <w:rFonts w:ascii="Arial" w:eastAsia="Times New Roman" w:hAnsi="Arial" w:cs="Arial"/>
                <w:color w:val="000000"/>
                <w:sz w:val="16"/>
                <w:szCs w:val="16"/>
                <w:lang w:eastAsia="es-CL"/>
              </w:rPr>
              <w:t>O’Higgins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2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Urbanismo Región Coquimbo</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Serviu Coquimbo</w:t>
            </w:r>
          </w:p>
        </w:tc>
      </w:tr>
      <w:tr w:rsidR="000B17F1" w:rsidRPr="005339A6" w:rsidTr="00E5135E">
        <w:trPr>
          <w:trHeight w:val="540"/>
        </w:trPr>
        <w:tc>
          <w:tcPr>
            <w:cnfStyle w:val="001000000000" w:firstRow="0" w:lastRow="0" w:firstColumn="1" w:lastColumn="0" w:oddVBand="0" w:evenVBand="0" w:oddHBand="0" w:evenHBand="0" w:firstRowFirstColumn="0" w:firstRowLastColumn="0" w:lastRowFirstColumn="0" w:lastRowLastColumn="0"/>
            <w:tcW w:w="162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Urbanismo Región de la Araucanía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Serviu Araucanía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62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Urbanismo Región de Los Lagos</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Serviu Los Lagos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62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Urbanismo Región del Bío-Bío</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Serviu Bío-Bío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2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Urbanismo Región del Maule</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Serviu Maule</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62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Urbanismo Región Los Ríos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Serviu Los Ríos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62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Urbanismo Región Magallanes</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Serviu Magallanes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62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Urbanismo Región Metropolitana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Serviu Región Metropolitana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2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de Administración y Finanzas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62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de Operaciones Habitacionales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2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de Vivienda y Equipamiento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62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Subdirector </w:t>
            </w:r>
            <w:r w:rsidR="007A4CCE" w:rsidRPr="005339A6">
              <w:rPr>
                <w:rFonts w:ascii="Arial" w:eastAsia="Times New Roman" w:hAnsi="Arial" w:cs="Arial"/>
                <w:color w:val="000000"/>
                <w:sz w:val="16"/>
                <w:szCs w:val="16"/>
                <w:lang w:eastAsia="es-CL"/>
              </w:rPr>
              <w:t>Jurídico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2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Pavimentación y Obras Viales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62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Urbanismo Región Ñuble</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Serviu Ñuble</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2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Urbanismo Región Tarapacá</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Serviu Tarapacá</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62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Urbanismo Región Valparaíso</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Serviu Valparaíso</w:t>
            </w:r>
          </w:p>
        </w:tc>
      </w:tr>
      <w:tr w:rsidR="000B17F1" w:rsidRPr="005339A6"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gridSpan w:val="4"/>
            <w:tcBorders>
              <w:top w:val="none" w:sz="0" w:space="0" w:color="auto"/>
              <w:left w:val="none" w:sz="0" w:space="0" w:color="auto"/>
              <w:bottom w:val="none" w:sz="0" w:space="0" w:color="auto"/>
              <w:right w:val="none" w:sz="0" w:space="0" w:color="auto"/>
            </w:tcBorders>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26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6805" w:rsidRPr="00A73D74" w:rsidRDefault="00A73D74" w:rsidP="00A73D74">
      <w:pPr>
        <w:spacing w:after="0" w:line="240" w:lineRule="auto"/>
        <w:jc w:val="center"/>
        <w:rPr>
          <w:rFonts w:ascii="Arial" w:eastAsia="Times New Roman" w:hAnsi="Arial" w:cs="Arial"/>
          <w:b/>
          <w:bCs/>
          <w:color w:val="000000"/>
          <w:kern w:val="36"/>
          <w:szCs w:val="18"/>
          <w:lang w:eastAsia="es-CL"/>
        </w:rPr>
      </w:pPr>
      <w:r w:rsidRPr="00A73D74">
        <w:rPr>
          <w:rFonts w:ascii="Arial" w:eastAsia="Times New Roman" w:hAnsi="Arial" w:cs="Arial"/>
          <w:b/>
          <w:bCs/>
          <w:color w:val="000000"/>
          <w:kern w:val="36"/>
          <w:szCs w:val="18"/>
          <w:lang w:eastAsia="es-CL"/>
        </w:rPr>
        <w:t>---</w:t>
      </w:r>
    </w:p>
    <w:p w:rsidR="00A73D74" w:rsidRDefault="00A73D74">
      <w:pPr>
        <w:rPr>
          <w:rFonts w:ascii="Arial" w:eastAsia="Times New Roman" w:hAnsi="Arial" w:cs="Arial"/>
          <w:b/>
          <w:color w:val="000000"/>
          <w:kern w:val="36"/>
          <w:lang w:eastAsia="es-CL"/>
        </w:rPr>
      </w:pPr>
      <w:bookmarkStart w:id="778" w:name="_Toc536544914"/>
      <w:bookmarkStart w:id="779" w:name="_Toc536545028"/>
      <w:bookmarkStart w:id="780" w:name="_Toc536545444"/>
      <w:bookmarkStart w:id="781" w:name="_Toc536545885"/>
      <w:bookmarkStart w:id="782" w:name="_Toc536547371"/>
      <w:bookmarkStart w:id="783" w:name="_Toc536547718"/>
      <w:r>
        <w:rPr>
          <w:rFonts w:ascii="Arial" w:hAnsi="Arial" w:cs="Arial"/>
          <w:bCs/>
          <w:color w:val="000000"/>
        </w:rPr>
        <w:br w:type="page"/>
      </w:r>
    </w:p>
    <w:p w:rsidR="000B17F1" w:rsidRPr="00CE1C93" w:rsidRDefault="000B17F1" w:rsidP="00CE1C93">
      <w:pPr>
        <w:pStyle w:val="Ttulo1"/>
        <w:spacing w:before="0" w:beforeAutospacing="0" w:after="0" w:afterAutospacing="0"/>
        <w:jc w:val="center"/>
        <w:rPr>
          <w:rFonts w:ascii="Arial" w:hAnsi="Arial" w:cs="Arial"/>
          <w:bCs w:val="0"/>
          <w:color w:val="000000"/>
          <w:sz w:val="22"/>
          <w:szCs w:val="22"/>
        </w:rPr>
      </w:pPr>
      <w:r w:rsidRPr="00CE1C93">
        <w:rPr>
          <w:rFonts w:ascii="Arial" w:hAnsi="Arial" w:cs="Arial"/>
          <w:bCs w:val="0"/>
          <w:color w:val="000000"/>
          <w:sz w:val="22"/>
          <w:szCs w:val="22"/>
        </w:rPr>
        <w:t>ANEXO 7: CARGOS NO ADSCRITOS AL SISTEMA DE ALTA DIRECCIÓN PÚBLICA POR MINISTERIO</w:t>
      </w:r>
      <w:bookmarkEnd w:id="778"/>
      <w:bookmarkEnd w:id="779"/>
      <w:bookmarkEnd w:id="780"/>
      <w:bookmarkEnd w:id="781"/>
      <w:bookmarkEnd w:id="782"/>
      <w:bookmarkEnd w:id="783"/>
    </w:p>
    <w:p w:rsidR="000B17F1" w:rsidRPr="00981CBE" w:rsidRDefault="000B17F1" w:rsidP="00CE1C93">
      <w:pPr>
        <w:spacing w:after="0" w:line="240" w:lineRule="auto"/>
        <w:rPr>
          <w:rFonts w:ascii="Arial" w:eastAsia="Times New Roman" w:hAnsi="Arial" w:cs="Arial"/>
          <w:sz w:val="18"/>
          <w:szCs w:val="18"/>
          <w:lang w:eastAsia="es-CL"/>
        </w:rPr>
      </w:pPr>
    </w:p>
    <w:p w:rsidR="0053007F" w:rsidRDefault="0053007F" w:rsidP="00CE1C93">
      <w:pPr>
        <w:spacing w:after="0" w:line="240" w:lineRule="auto"/>
        <w:rPr>
          <w:rFonts w:ascii="Arial" w:eastAsia="Times New Roman" w:hAnsi="Arial" w:cs="Arial"/>
          <w:b/>
          <w:bCs/>
          <w:color w:val="000000"/>
          <w:sz w:val="18"/>
          <w:szCs w:val="18"/>
          <w:lang w:eastAsia="es-CL"/>
        </w:rPr>
      </w:pPr>
    </w:p>
    <w:p w:rsidR="000B17F1" w:rsidRPr="00A73D74" w:rsidRDefault="005C249E" w:rsidP="00A73D74">
      <w:pPr>
        <w:pStyle w:val="Epgrafe"/>
        <w:spacing w:line="276" w:lineRule="auto"/>
        <w:rPr>
          <w:rFonts w:ascii="Arial" w:hAnsi="Arial" w:cs="Arial"/>
          <w:color w:val="auto"/>
          <w:sz w:val="20"/>
          <w:szCs w:val="20"/>
        </w:rPr>
      </w:pPr>
      <w:bookmarkStart w:id="784" w:name="_Toc536615893"/>
      <w:r w:rsidRPr="00A73D74">
        <w:rPr>
          <w:rFonts w:ascii="Arial" w:hAnsi="Arial" w:cs="Arial"/>
          <w:color w:val="auto"/>
          <w:sz w:val="20"/>
          <w:szCs w:val="20"/>
        </w:rPr>
        <w:t xml:space="preserve">Tabla </w:t>
      </w:r>
      <w:r w:rsidRPr="00A73D74">
        <w:rPr>
          <w:rFonts w:ascii="Arial" w:hAnsi="Arial" w:cs="Arial"/>
          <w:color w:val="auto"/>
          <w:sz w:val="20"/>
          <w:szCs w:val="20"/>
        </w:rPr>
        <w:fldChar w:fldCharType="begin"/>
      </w:r>
      <w:r w:rsidRPr="00A73D74">
        <w:rPr>
          <w:rFonts w:ascii="Arial" w:hAnsi="Arial" w:cs="Arial"/>
          <w:color w:val="auto"/>
          <w:sz w:val="20"/>
          <w:szCs w:val="20"/>
        </w:rPr>
        <w:instrText xml:space="preserve"> SEQ Tabla \* ARABIC </w:instrText>
      </w:r>
      <w:r w:rsidRPr="00A73D74">
        <w:rPr>
          <w:rFonts w:ascii="Arial" w:hAnsi="Arial" w:cs="Arial"/>
          <w:color w:val="auto"/>
          <w:sz w:val="20"/>
          <w:szCs w:val="20"/>
        </w:rPr>
        <w:fldChar w:fldCharType="separate"/>
      </w:r>
      <w:r w:rsidR="00043328">
        <w:rPr>
          <w:rFonts w:ascii="Arial" w:hAnsi="Arial" w:cs="Arial"/>
          <w:noProof/>
          <w:color w:val="auto"/>
          <w:sz w:val="20"/>
          <w:szCs w:val="20"/>
        </w:rPr>
        <w:t>47</w:t>
      </w:r>
      <w:r w:rsidRPr="00A73D74">
        <w:rPr>
          <w:rFonts w:ascii="Arial" w:hAnsi="Arial" w:cs="Arial"/>
          <w:color w:val="auto"/>
          <w:sz w:val="20"/>
          <w:szCs w:val="20"/>
        </w:rPr>
        <w:fldChar w:fldCharType="end"/>
      </w:r>
      <w:r w:rsidR="000B17F1" w:rsidRPr="00A73D74">
        <w:rPr>
          <w:rFonts w:ascii="Arial" w:hAnsi="Arial" w:cs="Arial"/>
          <w:color w:val="auto"/>
          <w:sz w:val="20"/>
          <w:szCs w:val="20"/>
        </w:rPr>
        <w:t xml:space="preserve">: Cargos No Adscritos </w:t>
      </w:r>
      <w:r w:rsidR="00CE0EE3" w:rsidRPr="00A73D74">
        <w:rPr>
          <w:rFonts w:ascii="Arial" w:hAnsi="Arial" w:cs="Arial"/>
          <w:color w:val="auto"/>
          <w:sz w:val="20"/>
          <w:szCs w:val="20"/>
        </w:rPr>
        <w:t>2018</w:t>
      </w:r>
      <w:r w:rsidR="000B17F1" w:rsidRPr="00A73D74">
        <w:rPr>
          <w:rFonts w:ascii="Arial" w:hAnsi="Arial" w:cs="Arial"/>
          <w:color w:val="auto"/>
          <w:sz w:val="20"/>
          <w:szCs w:val="20"/>
        </w:rPr>
        <w:t xml:space="preserve"> – Ministerio de Agricultura.</w:t>
      </w:r>
      <w:bookmarkEnd w:id="784"/>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2297"/>
        <w:gridCol w:w="663"/>
        <w:gridCol w:w="5223"/>
      </w:tblGrid>
      <w:tr w:rsidR="004F7468" w:rsidRPr="005339A6" w:rsidTr="00E51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3" w:type="pct"/>
            <w:shd w:val="clear" w:color="auto" w:fill="1F497D" w:themeFill="text2"/>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sz w:val="16"/>
                <w:szCs w:val="16"/>
                <w:lang w:eastAsia="es-CL"/>
              </w:rPr>
              <w:t>Ministerio</w:t>
            </w:r>
          </w:p>
        </w:tc>
        <w:tc>
          <w:tcPr>
            <w:tcW w:w="1251"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Servicio</w:t>
            </w:r>
          </w:p>
        </w:tc>
        <w:tc>
          <w:tcPr>
            <w:tcW w:w="361"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Nivel</w:t>
            </w:r>
          </w:p>
        </w:tc>
        <w:tc>
          <w:tcPr>
            <w:tcW w:w="2845"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543" w:type="pc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r w:rsidRPr="005339A6">
              <w:rPr>
                <w:rFonts w:ascii="Arial" w:eastAsia="Times New Roman" w:hAnsi="Arial" w:cs="Arial"/>
                <w:b w:val="0"/>
                <w:color w:val="000000"/>
                <w:sz w:val="16"/>
                <w:szCs w:val="16"/>
                <w:lang w:eastAsia="es-CL"/>
              </w:rPr>
              <w:t>Agricultura</w:t>
            </w:r>
          </w:p>
        </w:tc>
        <w:tc>
          <w:tcPr>
            <w:tcW w:w="1251"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de Agricultura</w:t>
            </w:r>
          </w:p>
        </w:tc>
        <w:tc>
          <w:tcPr>
            <w:tcW w:w="361"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2845"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 Investigación e Innovaci</w:t>
            </w:r>
            <w:r w:rsidR="002C61CA">
              <w:rPr>
                <w:rFonts w:ascii="Arial" w:eastAsia="Times New Roman" w:hAnsi="Arial" w:cs="Arial"/>
                <w:color w:val="000000"/>
                <w:sz w:val="16"/>
                <w:szCs w:val="16"/>
                <w:lang w:eastAsia="es-CL"/>
              </w:rPr>
              <w:t>ó</w:t>
            </w:r>
            <w:r w:rsidRPr="005339A6">
              <w:rPr>
                <w:rFonts w:ascii="Arial" w:eastAsia="Times New Roman" w:hAnsi="Arial" w:cs="Arial"/>
                <w:color w:val="000000"/>
                <w:sz w:val="16"/>
                <w:szCs w:val="16"/>
                <w:lang w:eastAsia="es-CL"/>
              </w:rPr>
              <w:t xml:space="preserve">n </w:t>
            </w:r>
            <w:r w:rsidR="007A4CCE" w:rsidRPr="005339A6">
              <w:rPr>
                <w:rFonts w:ascii="Arial" w:eastAsia="Times New Roman" w:hAnsi="Arial" w:cs="Arial"/>
                <w:color w:val="000000"/>
                <w:sz w:val="16"/>
                <w:szCs w:val="16"/>
                <w:lang w:eastAsia="es-CL"/>
              </w:rPr>
              <w:t>Tecnológica</w:t>
            </w:r>
            <w:r w:rsidRPr="005339A6">
              <w:rPr>
                <w:rFonts w:ascii="Arial" w:eastAsia="Times New Roman" w:hAnsi="Arial" w:cs="Arial"/>
                <w:color w:val="000000"/>
                <w:sz w:val="16"/>
                <w:szCs w:val="16"/>
                <w:lang w:eastAsia="es-CL"/>
              </w:rPr>
              <w:t xml:space="preserve"> Silvoagropecuaria</w:t>
            </w:r>
            <w:r w:rsidR="002C61CA">
              <w:rPr>
                <w:rFonts w:ascii="Arial" w:eastAsia="Times New Roman" w:hAnsi="Arial" w:cs="Arial"/>
                <w:color w:val="000000"/>
                <w:sz w:val="16"/>
                <w:szCs w:val="16"/>
                <w:lang w:eastAsia="es-CL"/>
              </w:rPr>
              <w:t xml:space="preserve">. </w:t>
            </w:r>
          </w:p>
        </w:tc>
      </w:tr>
      <w:tr w:rsidR="000B17F1" w:rsidRPr="005339A6" w:rsidTr="001137F4">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4"/>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1 cargo</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A73D74" w:rsidRDefault="005C249E" w:rsidP="00A73D74">
      <w:pPr>
        <w:pStyle w:val="Epgrafe"/>
        <w:spacing w:line="276" w:lineRule="auto"/>
        <w:rPr>
          <w:rFonts w:ascii="Arial" w:hAnsi="Arial" w:cs="Arial"/>
          <w:color w:val="auto"/>
          <w:sz w:val="20"/>
          <w:szCs w:val="20"/>
        </w:rPr>
      </w:pPr>
      <w:bookmarkStart w:id="785" w:name="_Toc536615894"/>
      <w:r w:rsidRPr="00A73D74">
        <w:rPr>
          <w:rFonts w:ascii="Arial" w:hAnsi="Arial" w:cs="Arial"/>
          <w:color w:val="auto"/>
          <w:sz w:val="20"/>
          <w:szCs w:val="20"/>
        </w:rPr>
        <w:t xml:space="preserve">Tabla </w:t>
      </w:r>
      <w:r w:rsidRPr="00A73D74">
        <w:rPr>
          <w:rFonts w:ascii="Arial" w:hAnsi="Arial" w:cs="Arial"/>
          <w:color w:val="auto"/>
          <w:sz w:val="20"/>
          <w:szCs w:val="20"/>
        </w:rPr>
        <w:fldChar w:fldCharType="begin"/>
      </w:r>
      <w:r w:rsidRPr="00A73D74">
        <w:rPr>
          <w:rFonts w:ascii="Arial" w:hAnsi="Arial" w:cs="Arial"/>
          <w:color w:val="auto"/>
          <w:sz w:val="20"/>
          <w:szCs w:val="20"/>
        </w:rPr>
        <w:instrText xml:space="preserve"> SEQ Tabla \* ARABIC </w:instrText>
      </w:r>
      <w:r w:rsidRPr="00A73D74">
        <w:rPr>
          <w:rFonts w:ascii="Arial" w:hAnsi="Arial" w:cs="Arial"/>
          <w:color w:val="auto"/>
          <w:sz w:val="20"/>
          <w:szCs w:val="20"/>
        </w:rPr>
        <w:fldChar w:fldCharType="separate"/>
      </w:r>
      <w:r w:rsidR="00043328">
        <w:rPr>
          <w:rFonts w:ascii="Arial" w:hAnsi="Arial" w:cs="Arial"/>
          <w:noProof/>
          <w:color w:val="auto"/>
          <w:sz w:val="20"/>
          <w:szCs w:val="20"/>
        </w:rPr>
        <w:t>48</w:t>
      </w:r>
      <w:r w:rsidRPr="00A73D74">
        <w:rPr>
          <w:rFonts w:ascii="Arial" w:hAnsi="Arial" w:cs="Arial"/>
          <w:color w:val="auto"/>
          <w:sz w:val="20"/>
          <w:szCs w:val="20"/>
        </w:rPr>
        <w:fldChar w:fldCharType="end"/>
      </w:r>
      <w:r w:rsidR="000B17F1" w:rsidRPr="00A73D74">
        <w:rPr>
          <w:rFonts w:ascii="Arial" w:hAnsi="Arial" w:cs="Arial"/>
          <w:color w:val="auto"/>
          <w:sz w:val="20"/>
          <w:szCs w:val="20"/>
        </w:rPr>
        <w:t xml:space="preserve">: Cargos No Adscritos </w:t>
      </w:r>
      <w:r w:rsidR="00CE0EE3" w:rsidRPr="00A73D74">
        <w:rPr>
          <w:rFonts w:ascii="Arial" w:hAnsi="Arial" w:cs="Arial"/>
          <w:color w:val="auto"/>
          <w:sz w:val="20"/>
          <w:szCs w:val="20"/>
        </w:rPr>
        <w:t>2018</w:t>
      </w:r>
      <w:r w:rsidR="000B17F1" w:rsidRPr="00A73D74">
        <w:rPr>
          <w:rFonts w:ascii="Arial" w:hAnsi="Arial" w:cs="Arial"/>
          <w:color w:val="auto"/>
          <w:sz w:val="20"/>
          <w:szCs w:val="20"/>
        </w:rPr>
        <w:t xml:space="preserve"> – Ministerio de Bienes Nacionales.</w:t>
      </w:r>
      <w:bookmarkEnd w:id="785"/>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3242"/>
        <w:gridCol w:w="670"/>
        <w:gridCol w:w="3606"/>
      </w:tblGrid>
      <w:tr w:rsidR="004F7468" w:rsidRPr="005339A6" w:rsidTr="00E51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5" w:type="pct"/>
            <w:shd w:val="clear" w:color="auto" w:fill="1F497D" w:themeFill="text2"/>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sz w:val="16"/>
                <w:szCs w:val="16"/>
                <w:lang w:eastAsia="es-CL"/>
              </w:rPr>
              <w:t>Ministerio</w:t>
            </w:r>
          </w:p>
        </w:tc>
        <w:tc>
          <w:tcPr>
            <w:tcW w:w="1766"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Servicio</w:t>
            </w:r>
          </w:p>
        </w:tc>
        <w:tc>
          <w:tcPr>
            <w:tcW w:w="365"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Nivel</w:t>
            </w:r>
          </w:p>
        </w:tc>
        <w:tc>
          <w:tcPr>
            <w:tcW w:w="1963"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05" w:type="pc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r w:rsidRPr="005339A6">
              <w:rPr>
                <w:rFonts w:ascii="Arial" w:eastAsia="Times New Roman" w:hAnsi="Arial" w:cs="Arial"/>
                <w:b w:val="0"/>
                <w:color w:val="000000"/>
                <w:sz w:val="16"/>
                <w:szCs w:val="16"/>
                <w:lang w:eastAsia="es-CL"/>
              </w:rPr>
              <w:t>Bienes Nacionales</w:t>
            </w:r>
          </w:p>
        </w:tc>
        <w:tc>
          <w:tcPr>
            <w:tcW w:w="1766"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de Bienes Nacionales</w:t>
            </w:r>
          </w:p>
        </w:tc>
        <w:tc>
          <w:tcPr>
            <w:tcW w:w="365"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1963"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 Programa </w:t>
            </w:r>
            <w:r w:rsidR="007A4CCE" w:rsidRPr="005339A6">
              <w:rPr>
                <w:rFonts w:ascii="Arial" w:eastAsia="Times New Roman" w:hAnsi="Arial" w:cs="Arial"/>
                <w:color w:val="000000"/>
                <w:sz w:val="16"/>
                <w:szCs w:val="16"/>
                <w:lang w:eastAsia="es-CL"/>
              </w:rPr>
              <w:t>Administración</w:t>
            </w:r>
            <w:r w:rsidRPr="005339A6">
              <w:rPr>
                <w:rFonts w:ascii="Arial" w:eastAsia="Times New Roman" w:hAnsi="Arial" w:cs="Arial"/>
                <w:color w:val="000000"/>
                <w:sz w:val="16"/>
                <w:szCs w:val="16"/>
                <w:lang w:eastAsia="es-CL"/>
              </w:rPr>
              <w:t xml:space="preserve"> de Bienes</w:t>
            </w:r>
          </w:p>
        </w:tc>
      </w:tr>
      <w:tr w:rsidR="000B17F1" w:rsidRPr="005339A6" w:rsidTr="001137F4">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4"/>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1 cargo</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A73D74" w:rsidRDefault="005C249E" w:rsidP="00A73D74">
      <w:pPr>
        <w:pStyle w:val="Epgrafe"/>
        <w:spacing w:line="276" w:lineRule="auto"/>
        <w:rPr>
          <w:rFonts w:ascii="Arial" w:hAnsi="Arial" w:cs="Arial"/>
          <w:color w:val="auto"/>
          <w:sz w:val="20"/>
          <w:szCs w:val="20"/>
        </w:rPr>
      </w:pPr>
      <w:bookmarkStart w:id="786" w:name="_Toc536615895"/>
      <w:r w:rsidRPr="00A73D74">
        <w:rPr>
          <w:rFonts w:ascii="Arial" w:hAnsi="Arial" w:cs="Arial"/>
          <w:color w:val="auto"/>
          <w:sz w:val="20"/>
          <w:szCs w:val="20"/>
        </w:rPr>
        <w:t xml:space="preserve">Tabla </w:t>
      </w:r>
      <w:r w:rsidRPr="00A73D74">
        <w:rPr>
          <w:rFonts w:ascii="Arial" w:hAnsi="Arial" w:cs="Arial"/>
          <w:color w:val="auto"/>
          <w:sz w:val="20"/>
          <w:szCs w:val="20"/>
        </w:rPr>
        <w:fldChar w:fldCharType="begin"/>
      </w:r>
      <w:r w:rsidRPr="00A73D74">
        <w:rPr>
          <w:rFonts w:ascii="Arial" w:hAnsi="Arial" w:cs="Arial"/>
          <w:color w:val="auto"/>
          <w:sz w:val="20"/>
          <w:szCs w:val="20"/>
        </w:rPr>
        <w:instrText xml:space="preserve"> SEQ Tabla \* ARABIC </w:instrText>
      </w:r>
      <w:r w:rsidRPr="00A73D74">
        <w:rPr>
          <w:rFonts w:ascii="Arial" w:hAnsi="Arial" w:cs="Arial"/>
          <w:color w:val="auto"/>
          <w:sz w:val="20"/>
          <w:szCs w:val="20"/>
        </w:rPr>
        <w:fldChar w:fldCharType="separate"/>
      </w:r>
      <w:r w:rsidR="00043328">
        <w:rPr>
          <w:rFonts w:ascii="Arial" w:hAnsi="Arial" w:cs="Arial"/>
          <w:noProof/>
          <w:color w:val="auto"/>
          <w:sz w:val="20"/>
          <w:szCs w:val="20"/>
        </w:rPr>
        <w:t>49</w:t>
      </w:r>
      <w:r w:rsidRPr="00A73D74">
        <w:rPr>
          <w:rFonts w:ascii="Arial" w:hAnsi="Arial" w:cs="Arial"/>
          <w:color w:val="auto"/>
          <w:sz w:val="20"/>
          <w:szCs w:val="20"/>
        </w:rPr>
        <w:fldChar w:fldCharType="end"/>
      </w:r>
      <w:r w:rsidR="000B17F1" w:rsidRPr="00A73D74">
        <w:rPr>
          <w:rFonts w:ascii="Arial" w:hAnsi="Arial" w:cs="Arial"/>
          <w:color w:val="auto"/>
          <w:sz w:val="20"/>
          <w:szCs w:val="20"/>
        </w:rPr>
        <w:t xml:space="preserve">: Cargos No Adscritos </w:t>
      </w:r>
      <w:r w:rsidR="00CE0EE3" w:rsidRPr="00A73D74">
        <w:rPr>
          <w:rFonts w:ascii="Arial" w:hAnsi="Arial" w:cs="Arial"/>
          <w:color w:val="auto"/>
          <w:sz w:val="20"/>
          <w:szCs w:val="20"/>
        </w:rPr>
        <w:t>2018</w:t>
      </w:r>
      <w:r w:rsidR="000B17F1" w:rsidRPr="00A73D74">
        <w:rPr>
          <w:rFonts w:ascii="Arial" w:hAnsi="Arial" w:cs="Arial"/>
          <w:color w:val="auto"/>
          <w:sz w:val="20"/>
          <w:szCs w:val="20"/>
        </w:rPr>
        <w:t xml:space="preserve"> – Ministerio de Desarrollo Social.</w:t>
      </w:r>
      <w:bookmarkEnd w:id="786"/>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3"/>
        <w:gridCol w:w="2703"/>
        <w:gridCol w:w="663"/>
        <w:gridCol w:w="4421"/>
      </w:tblGrid>
      <w:tr w:rsidR="004F7468" w:rsidRPr="005339A6" w:rsidTr="00E51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shd w:val="clear" w:color="auto" w:fill="1F497D" w:themeFill="text2"/>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sz w:val="16"/>
                <w:szCs w:val="16"/>
                <w:lang w:eastAsia="es-CL"/>
              </w:rPr>
              <w:t>Ministerio</w:t>
            </w:r>
          </w:p>
        </w:tc>
        <w:tc>
          <w:tcPr>
            <w:tcW w:w="1472"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Servicio</w:t>
            </w:r>
          </w:p>
        </w:tc>
        <w:tc>
          <w:tcPr>
            <w:tcW w:w="361"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Nivel</w:t>
            </w:r>
          </w:p>
        </w:tc>
        <w:tc>
          <w:tcPr>
            <w:tcW w:w="2408"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r w:rsidRPr="005339A6">
              <w:rPr>
                <w:rFonts w:ascii="Arial" w:eastAsia="Times New Roman" w:hAnsi="Arial" w:cs="Arial"/>
                <w:b w:val="0"/>
                <w:color w:val="000000"/>
                <w:sz w:val="16"/>
                <w:szCs w:val="16"/>
                <w:lang w:eastAsia="es-CL"/>
              </w:rPr>
              <w:t>Desarrollo Social</w:t>
            </w:r>
          </w:p>
        </w:tc>
        <w:tc>
          <w:tcPr>
            <w:tcW w:w="1472"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de Servicio Sociales</w:t>
            </w:r>
          </w:p>
        </w:tc>
        <w:tc>
          <w:tcPr>
            <w:tcW w:w="361"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2408"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 Programa Ingreso </w:t>
            </w:r>
            <w:r w:rsidR="007A4CCE" w:rsidRPr="005339A6">
              <w:rPr>
                <w:rFonts w:ascii="Arial" w:eastAsia="Times New Roman" w:hAnsi="Arial" w:cs="Arial"/>
                <w:color w:val="000000"/>
                <w:sz w:val="16"/>
                <w:szCs w:val="16"/>
                <w:lang w:eastAsia="es-CL"/>
              </w:rPr>
              <w:t>Ético</w:t>
            </w:r>
            <w:r w:rsidRPr="005339A6">
              <w:rPr>
                <w:rFonts w:ascii="Arial" w:eastAsia="Times New Roman" w:hAnsi="Arial" w:cs="Arial"/>
                <w:color w:val="000000"/>
                <w:sz w:val="16"/>
                <w:szCs w:val="16"/>
                <w:lang w:eastAsia="es-CL"/>
              </w:rPr>
              <w:t xml:space="preserve"> Familiar y Sistema Chile Solidario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75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472"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408"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 Programa Sistemas de </w:t>
            </w:r>
            <w:r w:rsidR="007A4CCE" w:rsidRPr="005339A6">
              <w:rPr>
                <w:rFonts w:ascii="Arial" w:eastAsia="Times New Roman" w:hAnsi="Arial" w:cs="Arial"/>
                <w:color w:val="000000"/>
                <w:sz w:val="16"/>
                <w:szCs w:val="16"/>
                <w:lang w:eastAsia="es-CL"/>
              </w:rPr>
              <w:t>Protección</w:t>
            </w:r>
            <w:r w:rsidRPr="005339A6">
              <w:rPr>
                <w:rFonts w:ascii="Arial" w:eastAsia="Times New Roman" w:hAnsi="Arial" w:cs="Arial"/>
                <w:color w:val="000000"/>
                <w:sz w:val="16"/>
                <w:szCs w:val="16"/>
                <w:lang w:eastAsia="es-CL"/>
              </w:rPr>
              <w:t xml:space="preserve"> Integral</w:t>
            </w:r>
          </w:p>
        </w:tc>
      </w:tr>
      <w:tr w:rsidR="000B17F1" w:rsidRPr="005339A6"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2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A73D74" w:rsidRDefault="005C249E" w:rsidP="00A73D74">
      <w:pPr>
        <w:pStyle w:val="Epgrafe"/>
        <w:spacing w:line="276" w:lineRule="auto"/>
        <w:rPr>
          <w:rFonts w:ascii="Arial" w:hAnsi="Arial" w:cs="Arial"/>
          <w:color w:val="auto"/>
          <w:sz w:val="20"/>
          <w:szCs w:val="20"/>
        </w:rPr>
      </w:pPr>
      <w:bookmarkStart w:id="787" w:name="_Toc536615896"/>
      <w:r w:rsidRPr="00A73D74">
        <w:rPr>
          <w:rFonts w:ascii="Arial" w:hAnsi="Arial" w:cs="Arial"/>
          <w:color w:val="auto"/>
          <w:sz w:val="20"/>
          <w:szCs w:val="20"/>
        </w:rPr>
        <w:t xml:space="preserve">Tabla </w:t>
      </w:r>
      <w:r w:rsidRPr="00A73D74">
        <w:rPr>
          <w:rFonts w:ascii="Arial" w:hAnsi="Arial" w:cs="Arial"/>
          <w:color w:val="auto"/>
          <w:sz w:val="20"/>
          <w:szCs w:val="20"/>
        </w:rPr>
        <w:fldChar w:fldCharType="begin"/>
      </w:r>
      <w:r w:rsidRPr="00A73D74">
        <w:rPr>
          <w:rFonts w:ascii="Arial" w:hAnsi="Arial" w:cs="Arial"/>
          <w:color w:val="auto"/>
          <w:sz w:val="20"/>
          <w:szCs w:val="20"/>
        </w:rPr>
        <w:instrText xml:space="preserve"> SEQ Tabla \* ARABIC </w:instrText>
      </w:r>
      <w:r w:rsidRPr="00A73D74">
        <w:rPr>
          <w:rFonts w:ascii="Arial" w:hAnsi="Arial" w:cs="Arial"/>
          <w:color w:val="auto"/>
          <w:sz w:val="20"/>
          <w:szCs w:val="20"/>
        </w:rPr>
        <w:fldChar w:fldCharType="separate"/>
      </w:r>
      <w:r w:rsidR="00043328">
        <w:rPr>
          <w:rFonts w:ascii="Arial" w:hAnsi="Arial" w:cs="Arial"/>
          <w:noProof/>
          <w:color w:val="auto"/>
          <w:sz w:val="20"/>
          <w:szCs w:val="20"/>
        </w:rPr>
        <w:t>50</w:t>
      </w:r>
      <w:r w:rsidRPr="00A73D74">
        <w:rPr>
          <w:rFonts w:ascii="Arial" w:hAnsi="Arial" w:cs="Arial"/>
          <w:color w:val="auto"/>
          <w:sz w:val="20"/>
          <w:szCs w:val="20"/>
        </w:rPr>
        <w:fldChar w:fldCharType="end"/>
      </w:r>
      <w:r w:rsidR="000B17F1" w:rsidRPr="00A73D74">
        <w:rPr>
          <w:rFonts w:ascii="Arial" w:hAnsi="Arial" w:cs="Arial"/>
          <w:color w:val="auto"/>
          <w:sz w:val="20"/>
          <w:szCs w:val="20"/>
        </w:rPr>
        <w:t xml:space="preserve">: Cargos No Adscritos </w:t>
      </w:r>
      <w:r w:rsidR="00CE0EE3" w:rsidRPr="00A73D74">
        <w:rPr>
          <w:rFonts w:ascii="Arial" w:hAnsi="Arial" w:cs="Arial"/>
          <w:color w:val="auto"/>
          <w:sz w:val="20"/>
          <w:szCs w:val="20"/>
        </w:rPr>
        <w:t>2018</w:t>
      </w:r>
      <w:r w:rsidR="000B17F1" w:rsidRPr="00A73D74">
        <w:rPr>
          <w:rFonts w:ascii="Arial" w:hAnsi="Arial" w:cs="Arial"/>
          <w:color w:val="auto"/>
          <w:sz w:val="20"/>
          <w:szCs w:val="20"/>
        </w:rPr>
        <w:t xml:space="preserve"> – Ministerio de Economía, Fomento y Turismo.</w:t>
      </w:r>
      <w:bookmarkEnd w:id="787"/>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3272"/>
        <w:gridCol w:w="663"/>
        <w:gridCol w:w="3397"/>
      </w:tblGrid>
      <w:tr w:rsidR="004F7468" w:rsidRPr="005339A6" w:rsidTr="00E51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7" w:type="pct"/>
            <w:shd w:val="clear" w:color="auto" w:fill="1F497D" w:themeFill="text2"/>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sz w:val="16"/>
                <w:szCs w:val="16"/>
                <w:lang w:eastAsia="es-CL"/>
              </w:rPr>
              <w:t>Ministerio</w:t>
            </w:r>
          </w:p>
        </w:tc>
        <w:tc>
          <w:tcPr>
            <w:tcW w:w="1782"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Servicio</w:t>
            </w:r>
          </w:p>
        </w:tc>
        <w:tc>
          <w:tcPr>
            <w:tcW w:w="361"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Nivel</w:t>
            </w:r>
          </w:p>
        </w:tc>
        <w:tc>
          <w:tcPr>
            <w:tcW w:w="1851"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7" w:type="pct"/>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r w:rsidRPr="005339A6">
              <w:rPr>
                <w:rFonts w:ascii="Arial" w:eastAsia="Times New Roman" w:hAnsi="Arial" w:cs="Arial"/>
                <w:b w:val="0"/>
                <w:color w:val="000000"/>
                <w:sz w:val="16"/>
                <w:szCs w:val="16"/>
                <w:lang w:eastAsia="es-CL"/>
              </w:rPr>
              <w:t>Economía, Fomento y Turismo</w:t>
            </w:r>
          </w:p>
        </w:tc>
        <w:tc>
          <w:tcPr>
            <w:tcW w:w="1782"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Corporación de Fomento a la Producción</w:t>
            </w:r>
          </w:p>
        </w:tc>
        <w:tc>
          <w:tcPr>
            <w:tcW w:w="361"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1851"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007"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782"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851"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Gerente</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7"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782"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851"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Gerente de Emprendimiento</w:t>
            </w:r>
          </w:p>
        </w:tc>
      </w:tr>
      <w:tr w:rsidR="000B17F1" w:rsidRPr="005339A6" w:rsidTr="00E5135E">
        <w:trPr>
          <w:trHeight w:val="540"/>
        </w:trPr>
        <w:tc>
          <w:tcPr>
            <w:cnfStyle w:val="001000000000" w:firstRow="0" w:lastRow="0" w:firstColumn="1" w:lastColumn="0" w:oddVBand="0" w:evenVBand="0" w:oddHBand="0" w:evenHBand="0" w:firstRowFirstColumn="0" w:firstRowLastColumn="0" w:lastRowFirstColumn="0" w:lastRowLastColumn="0"/>
            <w:tcW w:w="1007"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78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Fiscalía Nacional Económica</w:t>
            </w:r>
          </w:p>
        </w:tc>
        <w:tc>
          <w:tcPr>
            <w:tcW w:w="361"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851"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 Nacional Económico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1007"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782"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Subsecretaría de </w:t>
            </w:r>
            <w:r w:rsidR="007A4CCE" w:rsidRPr="005339A6">
              <w:rPr>
                <w:rFonts w:ascii="Arial" w:eastAsia="Times New Roman" w:hAnsi="Arial" w:cs="Arial"/>
                <w:color w:val="000000"/>
                <w:sz w:val="16"/>
                <w:szCs w:val="16"/>
                <w:lang w:eastAsia="es-CL"/>
              </w:rPr>
              <w:t>Economía</w:t>
            </w:r>
            <w:r w:rsidRPr="005339A6">
              <w:rPr>
                <w:rFonts w:ascii="Arial" w:eastAsia="Times New Roman" w:hAnsi="Arial" w:cs="Arial"/>
                <w:color w:val="000000"/>
                <w:sz w:val="16"/>
                <w:szCs w:val="16"/>
                <w:lang w:eastAsia="es-CL"/>
              </w:rPr>
              <w:t xml:space="preserve"> y Empresas de menor tamaño</w:t>
            </w:r>
          </w:p>
        </w:tc>
        <w:tc>
          <w:tcPr>
            <w:tcW w:w="361"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1851"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 Programa Fondo de </w:t>
            </w:r>
            <w:r w:rsidR="00124146" w:rsidRPr="005339A6">
              <w:rPr>
                <w:rFonts w:ascii="Arial" w:eastAsia="Times New Roman" w:hAnsi="Arial" w:cs="Arial"/>
                <w:color w:val="000000"/>
                <w:sz w:val="16"/>
                <w:szCs w:val="16"/>
                <w:lang w:eastAsia="es-CL"/>
              </w:rPr>
              <w:t>Innovación</w:t>
            </w:r>
            <w:r w:rsidRPr="005339A6">
              <w:rPr>
                <w:rFonts w:ascii="Arial" w:eastAsia="Times New Roman" w:hAnsi="Arial" w:cs="Arial"/>
                <w:color w:val="000000"/>
                <w:sz w:val="16"/>
                <w:szCs w:val="16"/>
                <w:lang w:eastAsia="es-CL"/>
              </w:rPr>
              <w:t xml:space="preserve"> para la Competitividad</w:t>
            </w:r>
          </w:p>
        </w:tc>
      </w:tr>
      <w:tr w:rsidR="000B17F1" w:rsidRPr="005339A6" w:rsidTr="00E5135E">
        <w:trPr>
          <w:trHeight w:val="540"/>
        </w:trPr>
        <w:tc>
          <w:tcPr>
            <w:cnfStyle w:val="001000000000" w:firstRow="0" w:lastRow="0" w:firstColumn="1" w:lastColumn="0" w:oddVBand="0" w:evenVBand="0" w:oddHBand="0" w:evenHBand="0" w:firstRowFirstColumn="0" w:firstRowLastColumn="0" w:lastRowFirstColumn="0" w:lastRowLastColumn="0"/>
            <w:tcW w:w="1007"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78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de Pesca y Acuicultura</w:t>
            </w:r>
          </w:p>
        </w:tc>
        <w:tc>
          <w:tcPr>
            <w:tcW w:w="361"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1851"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 Fondo de Administración Pesquera</w:t>
            </w:r>
          </w:p>
        </w:tc>
      </w:tr>
      <w:tr w:rsidR="000B17F1" w:rsidRPr="005339A6"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14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A73D74" w:rsidRDefault="005C249E" w:rsidP="00A73D74">
      <w:pPr>
        <w:pStyle w:val="Epgrafe"/>
        <w:spacing w:line="276" w:lineRule="auto"/>
        <w:rPr>
          <w:rFonts w:ascii="Arial" w:hAnsi="Arial" w:cs="Arial"/>
          <w:color w:val="auto"/>
          <w:sz w:val="20"/>
          <w:szCs w:val="20"/>
        </w:rPr>
      </w:pPr>
      <w:bookmarkStart w:id="788" w:name="_Toc536615897"/>
      <w:r w:rsidRPr="00A73D74">
        <w:rPr>
          <w:rFonts w:ascii="Arial" w:hAnsi="Arial" w:cs="Arial"/>
          <w:color w:val="auto"/>
          <w:sz w:val="20"/>
          <w:szCs w:val="20"/>
        </w:rPr>
        <w:t xml:space="preserve">Tabla </w:t>
      </w:r>
      <w:r w:rsidRPr="00A73D74">
        <w:rPr>
          <w:rFonts w:ascii="Arial" w:hAnsi="Arial" w:cs="Arial"/>
          <w:color w:val="auto"/>
          <w:sz w:val="20"/>
          <w:szCs w:val="20"/>
        </w:rPr>
        <w:fldChar w:fldCharType="begin"/>
      </w:r>
      <w:r w:rsidRPr="00A73D74">
        <w:rPr>
          <w:rFonts w:ascii="Arial" w:hAnsi="Arial" w:cs="Arial"/>
          <w:color w:val="auto"/>
          <w:sz w:val="20"/>
          <w:szCs w:val="20"/>
        </w:rPr>
        <w:instrText xml:space="preserve"> SEQ Tabla \* ARABIC </w:instrText>
      </w:r>
      <w:r w:rsidRPr="00A73D74">
        <w:rPr>
          <w:rFonts w:ascii="Arial" w:hAnsi="Arial" w:cs="Arial"/>
          <w:color w:val="auto"/>
          <w:sz w:val="20"/>
          <w:szCs w:val="20"/>
        </w:rPr>
        <w:fldChar w:fldCharType="separate"/>
      </w:r>
      <w:r w:rsidR="00043328">
        <w:rPr>
          <w:rFonts w:ascii="Arial" w:hAnsi="Arial" w:cs="Arial"/>
          <w:noProof/>
          <w:color w:val="auto"/>
          <w:sz w:val="20"/>
          <w:szCs w:val="20"/>
        </w:rPr>
        <w:t>51</w:t>
      </w:r>
      <w:r w:rsidRPr="00A73D74">
        <w:rPr>
          <w:rFonts w:ascii="Arial" w:hAnsi="Arial" w:cs="Arial"/>
          <w:color w:val="auto"/>
          <w:sz w:val="20"/>
          <w:szCs w:val="20"/>
        </w:rPr>
        <w:fldChar w:fldCharType="end"/>
      </w:r>
      <w:r w:rsidR="000B17F1" w:rsidRPr="00A73D74">
        <w:rPr>
          <w:rFonts w:ascii="Arial" w:hAnsi="Arial" w:cs="Arial"/>
          <w:color w:val="auto"/>
          <w:sz w:val="20"/>
          <w:szCs w:val="20"/>
        </w:rPr>
        <w:t xml:space="preserve">: Cargos No Adscritos </w:t>
      </w:r>
      <w:r w:rsidR="00CE0EE3" w:rsidRPr="00A73D74">
        <w:rPr>
          <w:rFonts w:ascii="Arial" w:hAnsi="Arial" w:cs="Arial"/>
          <w:color w:val="auto"/>
          <w:sz w:val="20"/>
          <w:szCs w:val="20"/>
        </w:rPr>
        <w:t>2018</w:t>
      </w:r>
      <w:r w:rsidR="000B17F1" w:rsidRPr="00A73D74">
        <w:rPr>
          <w:rFonts w:ascii="Arial" w:hAnsi="Arial" w:cs="Arial"/>
          <w:color w:val="auto"/>
          <w:sz w:val="20"/>
          <w:szCs w:val="20"/>
        </w:rPr>
        <w:t xml:space="preserve"> – Ministerio de Educación.</w:t>
      </w:r>
      <w:bookmarkEnd w:id="788"/>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656"/>
        <w:gridCol w:w="733"/>
        <w:gridCol w:w="2798"/>
      </w:tblGrid>
      <w:tr w:rsidR="004F7468" w:rsidRPr="005339A6"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541" w:type="pct"/>
            <w:shd w:val="clear" w:color="auto" w:fill="1F497D" w:themeFill="text2"/>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sz w:val="16"/>
                <w:szCs w:val="16"/>
                <w:lang w:eastAsia="es-CL"/>
              </w:rPr>
              <w:t>Ministerio</w:t>
            </w:r>
          </w:p>
        </w:tc>
        <w:tc>
          <w:tcPr>
            <w:tcW w:w="2536"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Servicio</w:t>
            </w:r>
          </w:p>
        </w:tc>
        <w:tc>
          <w:tcPr>
            <w:tcW w:w="399"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Nivel</w:t>
            </w:r>
          </w:p>
        </w:tc>
        <w:tc>
          <w:tcPr>
            <w:tcW w:w="1524"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541" w:type="pct"/>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r w:rsidRPr="005339A6">
              <w:rPr>
                <w:rFonts w:ascii="Arial" w:eastAsia="Times New Roman" w:hAnsi="Arial" w:cs="Arial"/>
                <w:b w:val="0"/>
                <w:color w:val="000000"/>
                <w:sz w:val="16"/>
                <w:szCs w:val="16"/>
                <w:lang w:eastAsia="es-CL"/>
              </w:rPr>
              <w:t>Educación</w:t>
            </w:r>
          </w:p>
        </w:tc>
        <w:tc>
          <w:tcPr>
            <w:tcW w:w="2536"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Agencia de la Calidad de la Educación</w:t>
            </w:r>
          </w:p>
        </w:tc>
        <w:tc>
          <w:tcPr>
            <w:tcW w:w="399"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Consejero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Consejero </w:t>
            </w:r>
            <w:r w:rsidR="007A4CCE" w:rsidRPr="005339A6">
              <w:rPr>
                <w:rFonts w:ascii="Arial" w:eastAsia="Times New Roman" w:hAnsi="Arial" w:cs="Arial"/>
                <w:color w:val="000000"/>
                <w:sz w:val="16"/>
                <w:szCs w:val="16"/>
                <w:lang w:eastAsia="es-CL"/>
              </w:rPr>
              <w:t>Reconocido</w:t>
            </w:r>
            <w:r w:rsidRPr="005339A6">
              <w:rPr>
                <w:rFonts w:ascii="Arial" w:eastAsia="Times New Roman" w:hAnsi="Arial" w:cs="Arial"/>
                <w:color w:val="000000"/>
                <w:sz w:val="16"/>
                <w:szCs w:val="16"/>
                <w:lang w:eastAsia="es-CL"/>
              </w:rPr>
              <w:t xml:space="preserve"> Prestigio Educación Parvularia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Centro de Formación Técnica de la Región de Antofagasta</w:t>
            </w:r>
          </w:p>
        </w:tc>
        <w:tc>
          <w:tcPr>
            <w:tcW w:w="399"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Rector</w:t>
            </w:r>
          </w:p>
        </w:tc>
      </w:tr>
      <w:tr w:rsidR="000B17F1" w:rsidRPr="005339A6" w:rsidTr="00E5135E">
        <w:trPr>
          <w:trHeight w:val="64"/>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Centro de Formación Técnica de la Región de Arica y Parinacota</w:t>
            </w:r>
          </w:p>
        </w:tc>
        <w:tc>
          <w:tcPr>
            <w:tcW w:w="399"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Rector</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Centro de Formación Técnica de la Región de Atacama</w:t>
            </w:r>
          </w:p>
        </w:tc>
        <w:tc>
          <w:tcPr>
            <w:tcW w:w="399"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Rector</w:t>
            </w:r>
          </w:p>
        </w:tc>
      </w:tr>
      <w:tr w:rsidR="000B17F1" w:rsidRPr="005339A6" w:rsidTr="00E5135E">
        <w:trPr>
          <w:trHeight w:val="319"/>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Centro de Formación Técnica de la Región de Aysén del General Carlos Ibáñez del Campo</w:t>
            </w:r>
          </w:p>
        </w:tc>
        <w:tc>
          <w:tcPr>
            <w:tcW w:w="399"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Rector</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Centro de Formación Técnica de la Región de Coquimbo</w:t>
            </w:r>
          </w:p>
        </w:tc>
        <w:tc>
          <w:tcPr>
            <w:tcW w:w="399"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Rector</w:t>
            </w:r>
          </w:p>
        </w:tc>
      </w:tr>
      <w:tr w:rsidR="000B17F1" w:rsidRPr="005339A6" w:rsidTr="00E5135E">
        <w:trPr>
          <w:trHeight w:val="64"/>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Centro de Formación Técnica de la Región de La Araucanía</w:t>
            </w:r>
          </w:p>
        </w:tc>
        <w:tc>
          <w:tcPr>
            <w:tcW w:w="399"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Rector</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Centro de Formación Técnica de la Región de Los Lagos</w:t>
            </w:r>
          </w:p>
        </w:tc>
        <w:tc>
          <w:tcPr>
            <w:tcW w:w="399"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Rector</w:t>
            </w:r>
          </w:p>
        </w:tc>
      </w:tr>
      <w:tr w:rsidR="000B17F1" w:rsidRPr="005339A6" w:rsidTr="00E5135E">
        <w:trPr>
          <w:trHeight w:val="64"/>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Centro de Formación Técnica de la Región de Los Ríos</w:t>
            </w:r>
          </w:p>
        </w:tc>
        <w:tc>
          <w:tcPr>
            <w:tcW w:w="399"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Rector</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Centro de Formación Técnica de la Región de Magallanes y Antártica Chilena</w:t>
            </w:r>
          </w:p>
        </w:tc>
        <w:tc>
          <w:tcPr>
            <w:tcW w:w="399"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Rector</w:t>
            </w:r>
          </w:p>
        </w:tc>
      </w:tr>
      <w:tr w:rsidR="000B17F1" w:rsidRPr="005339A6" w:rsidTr="00E5135E">
        <w:trPr>
          <w:trHeight w:val="64"/>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Centro de Formación Técnica de la Región de Tarapacá</w:t>
            </w:r>
          </w:p>
        </w:tc>
        <w:tc>
          <w:tcPr>
            <w:tcW w:w="399"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Rector</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Centro de Formación Técnica de la Región de Valparaíso</w:t>
            </w:r>
          </w:p>
        </w:tc>
        <w:tc>
          <w:tcPr>
            <w:tcW w:w="399"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Rector</w:t>
            </w:r>
          </w:p>
        </w:tc>
      </w:tr>
      <w:tr w:rsidR="000B17F1" w:rsidRPr="005339A6" w:rsidTr="00E5135E">
        <w:trPr>
          <w:trHeight w:val="64"/>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Centro de Formación Técnica de la Región del Biobío</w:t>
            </w:r>
          </w:p>
        </w:tc>
        <w:tc>
          <w:tcPr>
            <w:tcW w:w="399"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Rector</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Centro de Formación Técnica de la Región del Maule</w:t>
            </w:r>
          </w:p>
        </w:tc>
        <w:tc>
          <w:tcPr>
            <w:tcW w:w="399"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Rector</w:t>
            </w:r>
          </w:p>
        </w:tc>
      </w:tr>
      <w:tr w:rsidR="000B17F1" w:rsidRPr="005339A6" w:rsidTr="00E5135E">
        <w:trPr>
          <w:trHeight w:val="64"/>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Centro de Formación Técnica de la Región Metropolitana</w:t>
            </w:r>
          </w:p>
        </w:tc>
        <w:tc>
          <w:tcPr>
            <w:tcW w:w="399"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Rector</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Centro de Formación Técnica Región del Libertador General Bernardo O’Higgins</w:t>
            </w:r>
          </w:p>
        </w:tc>
        <w:tc>
          <w:tcPr>
            <w:tcW w:w="399"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Rector</w:t>
            </w:r>
          </w:p>
        </w:tc>
      </w:tr>
      <w:tr w:rsidR="000B17F1" w:rsidRPr="005339A6" w:rsidTr="00E5135E">
        <w:trPr>
          <w:trHeight w:val="64"/>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Consejo Nacional de Educación</w:t>
            </w:r>
          </w:p>
        </w:tc>
        <w:tc>
          <w:tcPr>
            <w:tcW w:w="399"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Consejero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de Educación</w:t>
            </w:r>
          </w:p>
        </w:tc>
        <w:tc>
          <w:tcPr>
            <w:tcW w:w="399"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 Educación Superior</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 Subvenciones a los Establecimientos Educacionales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Comisión Nacional de Acreditación</w:t>
            </w:r>
          </w:p>
        </w:tc>
        <w:tc>
          <w:tcPr>
            <w:tcW w:w="399"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Comisionado/a Técnico Profesional (Trayectoria en Gestión Financiera y Organizacional – 3 años)</w:t>
            </w:r>
          </w:p>
        </w:tc>
      </w:tr>
      <w:tr w:rsidR="000B17F1" w:rsidRPr="005339A6" w:rsidTr="00E5135E">
        <w:trPr>
          <w:trHeight w:val="540"/>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Comisionado/a Técnico Profesional (Vinculación Universidad incluida Región Metropolitana – 6 años)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Comisionado/a Técnico Profesional (Vinculación Universidad distinta Región Metropolitana – 3 años)</w:t>
            </w:r>
          </w:p>
        </w:tc>
      </w:tr>
      <w:tr w:rsidR="000B17F1" w:rsidRPr="005339A6" w:rsidTr="00E5135E">
        <w:trPr>
          <w:trHeight w:val="540"/>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Comisionado/a Técnico Profesional (Vinculación Universidad distinta Región Metropolitana – 6 años)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Comisionado/a Universitario/a (Trayectoria en Gestión Financiera y Organizacional – 3 años)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Comisionado/a Universitario/a (Vinculación Universidad incluida Región Metropolitana – 6 años)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Comisionado/a Universitario/a (Vinculación Universidad distinta Región Metropolitana – 3 años)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Comisionado/a Universitario/a (Vinculación Universidad distinta Región Metropolitana – 6 años)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Comisionado </w:t>
            </w:r>
            <w:r w:rsidR="00124146" w:rsidRPr="005339A6">
              <w:rPr>
                <w:rFonts w:ascii="Arial" w:eastAsia="Times New Roman" w:hAnsi="Arial" w:cs="Arial"/>
                <w:color w:val="000000"/>
                <w:sz w:val="16"/>
                <w:szCs w:val="16"/>
                <w:lang w:eastAsia="es-CL"/>
              </w:rPr>
              <w:t>CORFO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Comisionado </w:t>
            </w:r>
            <w:r w:rsidR="00124146" w:rsidRPr="005339A6">
              <w:rPr>
                <w:rFonts w:ascii="Arial" w:eastAsia="Times New Roman" w:hAnsi="Arial" w:cs="Arial"/>
                <w:color w:val="000000"/>
                <w:sz w:val="16"/>
                <w:szCs w:val="16"/>
                <w:lang w:eastAsia="es-CL"/>
              </w:rPr>
              <w:t>CONICYT</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Comisión de Expertos para la Regulación de Aranceles</w:t>
            </w:r>
          </w:p>
        </w:tc>
        <w:tc>
          <w:tcPr>
            <w:tcW w:w="399"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541" w:type="pct"/>
            <w:vMerge/>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1"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53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w:t>
            </w:r>
          </w:p>
        </w:tc>
      </w:tr>
      <w:tr w:rsidR="000B17F1" w:rsidRPr="005339A6" w:rsidTr="001137F4">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4"/>
            <w:vAlign w:val="center"/>
            <w:hideMark/>
          </w:tcPr>
          <w:p w:rsidR="000B17F1" w:rsidRPr="00510BB3" w:rsidRDefault="000B17F1" w:rsidP="001137F4">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45 cargos</w:t>
            </w:r>
          </w:p>
        </w:tc>
      </w:tr>
    </w:tbl>
    <w:p w:rsidR="000B17F1" w:rsidRDefault="000B17F1" w:rsidP="00CE1C93">
      <w:pPr>
        <w:spacing w:after="0" w:line="240" w:lineRule="auto"/>
        <w:rPr>
          <w:rFonts w:ascii="Arial" w:eastAsia="Times New Roman" w:hAnsi="Arial" w:cs="Arial"/>
          <w:sz w:val="18"/>
          <w:szCs w:val="18"/>
          <w:lang w:eastAsia="es-CL"/>
        </w:rPr>
      </w:pPr>
    </w:p>
    <w:p w:rsidR="00A73D74" w:rsidRDefault="00A73D74" w:rsidP="00CE1C93">
      <w:pPr>
        <w:spacing w:after="0" w:line="240" w:lineRule="auto"/>
        <w:rPr>
          <w:rFonts w:ascii="Arial" w:eastAsia="Times New Roman" w:hAnsi="Arial" w:cs="Arial"/>
          <w:sz w:val="18"/>
          <w:szCs w:val="18"/>
          <w:lang w:eastAsia="es-CL"/>
        </w:rPr>
      </w:pPr>
    </w:p>
    <w:p w:rsidR="00A73D74" w:rsidRDefault="00A73D74" w:rsidP="00CE1C93">
      <w:pPr>
        <w:spacing w:after="0" w:line="240" w:lineRule="auto"/>
        <w:rPr>
          <w:rFonts w:ascii="Arial" w:eastAsia="Times New Roman" w:hAnsi="Arial" w:cs="Arial"/>
          <w:sz w:val="18"/>
          <w:szCs w:val="18"/>
          <w:lang w:eastAsia="es-CL"/>
        </w:rPr>
      </w:pPr>
    </w:p>
    <w:p w:rsidR="00A73D74" w:rsidRDefault="00A73D74" w:rsidP="00CE1C93">
      <w:pPr>
        <w:spacing w:after="0" w:line="240" w:lineRule="auto"/>
        <w:rPr>
          <w:rFonts w:ascii="Arial" w:eastAsia="Times New Roman" w:hAnsi="Arial" w:cs="Arial"/>
          <w:sz w:val="18"/>
          <w:szCs w:val="18"/>
          <w:lang w:eastAsia="es-CL"/>
        </w:rPr>
      </w:pPr>
    </w:p>
    <w:p w:rsidR="00A73D74" w:rsidRPr="00981CBE" w:rsidRDefault="00A73D74" w:rsidP="00CE1C93">
      <w:pPr>
        <w:spacing w:after="0" w:line="240" w:lineRule="auto"/>
        <w:rPr>
          <w:rFonts w:ascii="Arial" w:eastAsia="Times New Roman" w:hAnsi="Arial" w:cs="Arial"/>
          <w:sz w:val="18"/>
          <w:szCs w:val="18"/>
          <w:lang w:eastAsia="es-CL"/>
        </w:rPr>
      </w:pPr>
    </w:p>
    <w:p w:rsidR="0053007F" w:rsidRDefault="0053007F" w:rsidP="00CE1C93">
      <w:pPr>
        <w:spacing w:after="0" w:line="240" w:lineRule="auto"/>
        <w:rPr>
          <w:rFonts w:ascii="Arial" w:eastAsia="Times New Roman" w:hAnsi="Arial" w:cs="Arial"/>
          <w:b/>
          <w:bCs/>
          <w:color w:val="000000"/>
          <w:sz w:val="18"/>
          <w:szCs w:val="18"/>
          <w:lang w:eastAsia="es-CL"/>
        </w:rPr>
      </w:pPr>
    </w:p>
    <w:p w:rsidR="000B17F1" w:rsidRPr="00A73D74" w:rsidRDefault="005C249E" w:rsidP="00A73D74">
      <w:pPr>
        <w:pStyle w:val="Epgrafe"/>
        <w:spacing w:line="276" w:lineRule="auto"/>
        <w:rPr>
          <w:rFonts w:ascii="Arial" w:hAnsi="Arial" w:cs="Arial"/>
          <w:color w:val="auto"/>
          <w:sz w:val="20"/>
          <w:szCs w:val="20"/>
        </w:rPr>
      </w:pPr>
      <w:bookmarkStart w:id="789" w:name="_Toc536615898"/>
      <w:r w:rsidRPr="00A73D74">
        <w:rPr>
          <w:rFonts w:ascii="Arial" w:hAnsi="Arial" w:cs="Arial"/>
          <w:color w:val="auto"/>
          <w:sz w:val="20"/>
          <w:szCs w:val="20"/>
        </w:rPr>
        <w:t xml:space="preserve">Tabla </w:t>
      </w:r>
      <w:r w:rsidRPr="00A73D74">
        <w:rPr>
          <w:rFonts w:ascii="Arial" w:hAnsi="Arial" w:cs="Arial"/>
          <w:color w:val="auto"/>
          <w:sz w:val="20"/>
          <w:szCs w:val="20"/>
        </w:rPr>
        <w:fldChar w:fldCharType="begin"/>
      </w:r>
      <w:r w:rsidRPr="00A73D74">
        <w:rPr>
          <w:rFonts w:ascii="Arial" w:hAnsi="Arial" w:cs="Arial"/>
          <w:color w:val="auto"/>
          <w:sz w:val="20"/>
          <w:szCs w:val="20"/>
        </w:rPr>
        <w:instrText xml:space="preserve"> SEQ Tabla \* ARABIC </w:instrText>
      </w:r>
      <w:r w:rsidRPr="00A73D74">
        <w:rPr>
          <w:rFonts w:ascii="Arial" w:hAnsi="Arial" w:cs="Arial"/>
          <w:color w:val="auto"/>
          <w:sz w:val="20"/>
          <w:szCs w:val="20"/>
        </w:rPr>
        <w:fldChar w:fldCharType="separate"/>
      </w:r>
      <w:r w:rsidR="00043328">
        <w:rPr>
          <w:rFonts w:ascii="Arial" w:hAnsi="Arial" w:cs="Arial"/>
          <w:noProof/>
          <w:color w:val="auto"/>
          <w:sz w:val="20"/>
          <w:szCs w:val="20"/>
        </w:rPr>
        <w:t>52</w:t>
      </w:r>
      <w:r w:rsidRPr="00A73D74">
        <w:rPr>
          <w:rFonts w:ascii="Arial" w:hAnsi="Arial" w:cs="Arial"/>
          <w:color w:val="auto"/>
          <w:sz w:val="20"/>
          <w:szCs w:val="20"/>
        </w:rPr>
        <w:fldChar w:fldCharType="end"/>
      </w:r>
      <w:r w:rsidR="000B17F1" w:rsidRPr="00A73D74">
        <w:rPr>
          <w:rFonts w:ascii="Arial" w:hAnsi="Arial" w:cs="Arial"/>
          <w:color w:val="auto"/>
          <w:sz w:val="20"/>
          <w:szCs w:val="20"/>
        </w:rPr>
        <w:t xml:space="preserve">: Cargos No Adscritos </w:t>
      </w:r>
      <w:r w:rsidR="00CE0EE3" w:rsidRPr="00A73D74">
        <w:rPr>
          <w:rFonts w:ascii="Arial" w:hAnsi="Arial" w:cs="Arial"/>
          <w:color w:val="auto"/>
          <w:sz w:val="20"/>
          <w:szCs w:val="20"/>
        </w:rPr>
        <w:t>2018</w:t>
      </w:r>
      <w:r w:rsidR="000B17F1" w:rsidRPr="00A73D74">
        <w:rPr>
          <w:rFonts w:ascii="Arial" w:hAnsi="Arial" w:cs="Arial"/>
          <w:color w:val="auto"/>
          <w:sz w:val="20"/>
          <w:szCs w:val="20"/>
        </w:rPr>
        <w:t xml:space="preserve"> – Ministerio de Energía.</w:t>
      </w:r>
      <w:bookmarkEnd w:id="789"/>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
        <w:gridCol w:w="2446"/>
        <w:gridCol w:w="698"/>
        <w:gridCol w:w="4992"/>
      </w:tblGrid>
      <w:tr w:rsidR="00B051B0" w:rsidRPr="005339A6" w:rsidTr="00E51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9" w:type="pct"/>
            <w:shd w:val="clear" w:color="auto" w:fill="1F497D" w:themeFill="text2"/>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sz w:val="16"/>
                <w:szCs w:val="16"/>
                <w:lang w:eastAsia="es-CL"/>
              </w:rPr>
              <w:t>Ministerio</w:t>
            </w:r>
          </w:p>
        </w:tc>
        <w:tc>
          <w:tcPr>
            <w:tcW w:w="1332"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Servicio</w:t>
            </w:r>
          </w:p>
        </w:tc>
        <w:tc>
          <w:tcPr>
            <w:tcW w:w="380"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Nivel</w:t>
            </w:r>
          </w:p>
        </w:tc>
        <w:tc>
          <w:tcPr>
            <w:tcW w:w="2718"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9" w:type="pc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Energía</w:t>
            </w:r>
          </w:p>
        </w:tc>
        <w:tc>
          <w:tcPr>
            <w:tcW w:w="1332"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de Energía</w:t>
            </w:r>
          </w:p>
        </w:tc>
        <w:tc>
          <w:tcPr>
            <w:tcW w:w="380"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2718"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 Programa Plan de </w:t>
            </w:r>
            <w:r w:rsidR="007A4CCE" w:rsidRPr="005339A6">
              <w:rPr>
                <w:rFonts w:ascii="Arial" w:eastAsia="Times New Roman" w:hAnsi="Arial" w:cs="Arial"/>
                <w:color w:val="000000"/>
                <w:sz w:val="16"/>
                <w:szCs w:val="16"/>
                <w:lang w:eastAsia="es-CL"/>
              </w:rPr>
              <w:t>Acción</w:t>
            </w:r>
            <w:r w:rsidRPr="005339A6">
              <w:rPr>
                <w:rFonts w:ascii="Arial" w:eastAsia="Times New Roman" w:hAnsi="Arial" w:cs="Arial"/>
                <w:color w:val="000000"/>
                <w:sz w:val="16"/>
                <w:szCs w:val="16"/>
                <w:lang w:eastAsia="es-CL"/>
              </w:rPr>
              <w:t xml:space="preserve"> de Eficiencia </w:t>
            </w:r>
            <w:r w:rsidR="007A4CCE" w:rsidRPr="005339A6">
              <w:rPr>
                <w:rFonts w:ascii="Arial" w:eastAsia="Times New Roman" w:hAnsi="Arial" w:cs="Arial"/>
                <w:color w:val="000000"/>
                <w:sz w:val="16"/>
                <w:szCs w:val="16"/>
                <w:lang w:eastAsia="es-CL"/>
              </w:rPr>
              <w:t>Energética</w:t>
            </w:r>
          </w:p>
        </w:tc>
      </w:tr>
      <w:tr w:rsidR="000B17F1" w:rsidRPr="005339A6" w:rsidTr="001137F4">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4"/>
            <w:vAlign w:val="center"/>
            <w:hideMark/>
          </w:tcPr>
          <w:p w:rsidR="000B17F1" w:rsidRPr="005339A6" w:rsidRDefault="000B17F1" w:rsidP="001137F4">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 cargo</w:t>
            </w:r>
          </w:p>
        </w:tc>
      </w:tr>
    </w:tbl>
    <w:p w:rsidR="00CB4F52" w:rsidRPr="00CB4F52" w:rsidRDefault="00CB4F52" w:rsidP="00CE1C93">
      <w:pPr>
        <w:spacing w:after="0" w:line="240" w:lineRule="auto"/>
        <w:rPr>
          <w:rFonts w:ascii="Arial" w:eastAsia="Times New Roman" w:hAnsi="Arial" w:cs="Arial"/>
          <w:sz w:val="18"/>
          <w:szCs w:val="18"/>
          <w:lang w:eastAsia="es-CL"/>
        </w:rPr>
      </w:pPr>
    </w:p>
    <w:p w:rsidR="000B17F1" w:rsidRPr="00A73D74" w:rsidRDefault="005C249E" w:rsidP="00A73D74">
      <w:pPr>
        <w:pStyle w:val="Epgrafe"/>
        <w:spacing w:line="276" w:lineRule="auto"/>
        <w:rPr>
          <w:rFonts w:ascii="Arial" w:hAnsi="Arial" w:cs="Arial"/>
          <w:color w:val="auto"/>
          <w:sz w:val="20"/>
          <w:szCs w:val="20"/>
        </w:rPr>
      </w:pPr>
      <w:bookmarkStart w:id="790" w:name="_Toc536615899"/>
      <w:r w:rsidRPr="00A73D74">
        <w:rPr>
          <w:rFonts w:ascii="Arial" w:hAnsi="Arial" w:cs="Arial"/>
          <w:color w:val="auto"/>
          <w:sz w:val="20"/>
          <w:szCs w:val="20"/>
        </w:rPr>
        <w:t xml:space="preserve">Tabla </w:t>
      </w:r>
      <w:r w:rsidRPr="00A73D74">
        <w:rPr>
          <w:rFonts w:ascii="Arial" w:hAnsi="Arial" w:cs="Arial"/>
          <w:color w:val="auto"/>
          <w:sz w:val="20"/>
          <w:szCs w:val="20"/>
        </w:rPr>
        <w:fldChar w:fldCharType="begin"/>
      </w:r>
      <w:r w:rsidRPr="00A73D74">
        <w:rPr>
          <w:rFonts w:ascii="Arial" w:hAnsi="Arial" w:cs="Arial"/>
          <w:color w:val="auto"/>
          <w:sz w:val="20"/>
          <w:szCs w:val="20"/>
        </w:rPr>
        <w:instrText xml:space="preserve"> SEQ Tabla \* ARABIC </w:instrText>
      </w:r>
      <w:r w:rsidRPr="00A73D74">
        <w:rPr>
          <w:rFonts w:ascii="Arial" w:hAnsi="Arial" w:cs="Arial"/>
          <w:color w:val="auto"/>
          <w:sz w:val="20"/>
          <w:szCs w:val="20"/>
        </w:rPr>
        <w:fldChar w:fldCharType="separate"/>
      </w:r>
      <w:r w:rsidR="00043328">
        <w:rPr>
          <w:rFonts w:ascii="Arial" w:hAnsi="Arial" w:cs="Arial"/>
          <w:noProof/>
          <w:color w:val="auto"/>
          <w:sz w:val="20"/>
          <w:szCs w:val="20"/>
        </w:rPr>
        <w:t>53</w:t>
      </w:r>
      <w:r w:rsidRPr="00A73D74">
        <w:rPr>
          <w:rFonts w:ascii="Arial" w:hAnsi="Arial" w:cs="Arial"/>
          <w:color w:val="auto"/>
          <w:sz w:val="20"/>
          <w:szCs w:val="20"/>
        </w:rPr>
        <w:fldChar w:fldCharType="end"/>
      </w:r>
      <w:r w:rsidR="000B17F1" w:rsidRPr="00A73D74">
        <w:rPr>
          <w:rFonts w:ascii="Arial" w:hAnsi="Arial" w:cs="Arial"/>
          <w:color w:val="auto"/>
          <w:sz w:val="20"/>
          <w:szCs w:val="20"/>
        </w:rPr>
        <w:t xml:space="preserve">: Cargos No Adscritos </w:t>
      </w:r>
      <w:r w:rsidR="00CE0EE3" w:rsidRPr="00A73D74">
        <w:rPr>
          <w:rFonts w:ascii="Arial" w:hAnsi="Arial" w:cs="Arial"/>
          <w:color w:val="auto"/>
          <w:sz w:val="20"/>
          <w:szCs w:val="20"/>
        </w:rPr>
        <w:t>2018</w:t>
      </w:r>
      <w:r w:rsidR="000B17F1" w:rsidRPr="00A73D74">
        <w:rPr>
          <w:rFonts w:ascii="Arial" w:hAnsi="Arial" w:cs="Arial"/>
          <w:color w:val="auto"/>
          <w:sz w:val="20"/>
          <w:szCs w:val="20"/>
        </w:rPr>
        <w:t xml:space="preserve"> – Ministerio de Hacienda.</w:t>
      </w:r>
      <w:bookmarkEnd w:id="790"/>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2737"/>
        <w:gridCol w:w="599"/>
        <w:gridCol w:w="4872"/>
      </w:tblGrid>
      <w:tr w:rsidR="00B051B0" w:rsidRPr="005339A6" w:rsidTr="00E51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shd w:val="clear" w:color="auto" w:fill="1F497D" w:themeFill="text2"/>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sz w:val="16"/>
                <w:szCs w:val="16"/>
                <w:lang w:eastAsia="es-CL"/>
              </w:rPr>
              <w:t>Ministerio</w:t>
            </w:r>
          </w:p>
        </w:tc>
        <w:tc>
          <w:tcPr>
            <w:tcW w:w="0" w:type="auto"/>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Servicio</w:t>
            </w:r>
          </w:p>
        </w:tc>
        <w:tc>
          <w:tcPr>
            <w:tcW w:w="0" w:type="auto"/>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Nivel</w:t>
            </w:r>
          </w:p>
        </w:tc>
        <w:tc>
          <w:tcPr>
            <w:tcW w:w="0" w:type="auto"/>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864"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Hacienda</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Comisión para el Mercado Financiero</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 - Unidad de Investigación</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de Hacienda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Unidad Administradora de los Tribunales Tributarios y Aduaneros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 Exportación de Servicios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86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 Programa </w:t>
            </w:r>
            <w:r w:rsidR="007A4CCE" w:rsidRPr="005339A6">
              <w:rPr>
                <w:rFonts w:ascii="Arial" w:eastAsia="Times New Roman" w:hAnsi="Arial" w:cs="Arial"/>
                <w:color w:val="000000"/>
                <w:sz w:val="16"/>
                <w:szCs w:val="16"/>
                <w:lang w:eastAsia="es-CL"/>
              </w:rPr>
              <w:t>Modernización</w:t>
            </w:r>
            <w:r w:rsidRPr="005339A6">
              <w:rPr>
                <w:rFonts w:ascii="Arial" w:eastAsia="Times New Roman" w:hAnsi="Arial" w:cs="Arial"/>
                <w:color w:val="000000"/>
                <w:sz w:val="16"/>
                <w:szCs w:val="16"/>
                <w:lang w:eastAsia="es-CL"/>
              </w:rPr>
              <w:t xml:space="preserve"> del Sector Publico</w:t>
            </w:r>
          </w:p>
        </w:tc>
      </w:tr>
      <w:tr w:rsidR="000B17F1" w:rsidRPr="005339A6"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gridSpan w:val="4"/>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1137F4">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4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A73D74" w:rsidRDefault="005C249E" w:rsidP="00A73D74">
      <w:pPr>
        <w:pStyle w:val="Epgrafe"/>
        <w:spacing w:line="276" w:lineRule="auto"/>
        <w:rPr>
          <w:rFonts w:ascii="Arial" w:hAnsi="Arial" w:cs="Arial"/>
          <w:color w:val="auto"/>
          <w:sz w:val="20"/>
          <w:szCs w:val="20"/>
        </w:rPr>
      </w:pPr>
      <w:bookmarkStart w:id="791" w:name="_Toc536615900"/>
      <w:r w:rsidRPr="00A73D74">
        <w:rPr>
          <w:rFonts w:ascii="Arial" w:hAnsi="Arial" w:cs="Arial"/>
          <w:color w:val="auto"/>
          <w:sz w:val="20"/>
          <w:szCs w:val="20"/>
        </w:rPr>
        <w:t xml:space="preserve">Tabla </w:t>
      </w:r>
      <w:r w:rsidRPr="00A73D74">
        <w:rPr>
          <w:rFonts w:ascii="Arial" w:hAnsi="Arial" w:cs="Arial"/>
          <w:color w:val="auto"/>
          <w:sz w:val="20"/>
          <w:szCs w:val="20"/>
        </w:rPr>
        <w:fldChar w:fldCharType="begin"/>
      </w:r>
      <w:r w:rsidRPr="00A73D74">
        <w:rPr>
          <w:rFonts w:ascii="Arial" w:hAnsi="Arial" w:cs="Arial"/>
          <w:color w:val="auto"/>
          <w:sz w:val="20"/>
          <w:szCs w:val="20"/>
        </w:rPr>
        <w:instrText xml:space="preserve"> SEQ Tabla \* ARABIC </w:instrText>
      </w:r>
      <w:r w:rsidRPr="00A73D74">
        <w:rPr>
          <w:rFonts w:ascii="Arial" w:hAnsi="Arial" w:cs="Arial"/>
          <w:color w:val="auto"/>
          <w:sz w:val="20"/>
          <w:szCs w:val="20"/>
        </w:rPr>
        <w:fldChar w:fldCharType="separate"/>
      </w:r>
      <w:r w:rsidR="00043328">
        <w:rPr>
          <w:rFonts w:ascii="Arial" w:hAnsi="Arial" w:cs="Arial"/>
          <w:noProof/>
          <w:color w:val="auto"/>
          <w:sz w:val="20"/>
          <w:szCs w:val="20"/>
        </w:rPr>
        <w:t>54</w:t>
      </w:r>
      <w:r w:rsidRPr="00A73D74">
        <w:rPr>
          <w:rFonts w:ascii="Arial" w:hAnsi="Arial" w:cs="Arial"/>
          <w:color w:val="auto"/>
          <w:sz w:val="20"/>
          <w:szCs w:val="20"/>
        </w:rPr>
        <w:fldChar w:fldCharType="end"/>
      </w:r>
      <w:r w:rsidR="000B17F1" w:rsidRPr="00A73D74">
        <w:rPr>
          <w:rFonts w:ascii="Arial" w:hAnsi="Arial" w:cs="Arial"/>
          <w:color w:val="auto"/>
          <w:sz w:val="20"/>
          <w:szCs w:val="20"/>
        </w:rPr>
        <w:t xml:space="preserve">: Cargos No Adscritos </w:t>
      </w:r>
      <w:r w:rsidR="00CE0EE3" w:rsidRPr="00A73D74">
        <w:rPr>
          <w:rFonts w:ascii="Arial" w:hAnsi="Arial" w:cs="Arial"/>
          <w:color w:val="auto"/>
          <w:sz w:val="20"/>
          <w:szCs w:val="20"/>
        </w:rPr>
        <w:t>2018</w:t>
      </w:r>
      <w:r w:rsidR="000B17F1" w:rsidRPr="00A73D74">
        <w:rPr>
          <w:rFonts w:ascii="Arial" w:hAnsi="Arial" w:cs="Arial"/>
          <w:color w:val="auto"/>
          <w:sz w:val="20"/>
          <w:szCs w:val="20"/>
        </w:rPr>
        <w:t xml:space="preserve"> – Ministerio del Interior y Seguridad Pública.</w:t>
      </w:r>
      <w:bookmarkEnd w:id="791"/>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2693"/>
        <w:gridCol w:w="709"/>
        <w:gridCol w:w="4551"/>
      </w:tblGrid>
      <w:tr w:rsidR="00B051B0" w:rsidRPr="005339A6" w:rsidTr="00E51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shd w:val="clear" w:color="auto" w:fill="1F497D" w:themeFill="text2"/>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sz w:val="16"/>
                <w:szCs w:val="16"/>
                <w:lang w:eastAsia="es-CL"/>
              </w:rPr>
              <w:t>Ministerio</w:t>
            </w:r>
          </w:p>
        </w:tc>
        <w:tc>
          <w:tcPr>
            <w:tcW w:w="2693" w:type="dxa"/>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Servicio</w:t>
            </w:r>
          </w:p>
        </w:tc>
        <w:tc>
          <w:tcPr>
            <w:tcW w:w="709" w:type="dxa"/>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Nivel</w:t>
            </w:r>
          </w:p>
        </w:tc>
        <w:tc>
          <w:tcPr>
            <w:tcW w:w="4551" w:type="dxa"/>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Interior y Seguridad Pública</w:t>
            </w:r>
          </w:p>
        </w:tc>
        <w:tc>
          <w:tcPr>
            <w:tcW w:w="2693" w:type="dxa"/>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de Desarrollo Regional y Administrativo</w:t>
            </w:r>
          </w:p>
        </w:tc>
        <w:tc>
          <w:tcPr>
            <w:tcW w:w="709" w:type="dxa"/>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4551" w:type="dxa"/>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 de Desarrollo Local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993" w:type="dxa"/>
            <w:vMerge/>
            <w:vAlign w:val="center"/>
            <w:hideMark/>
          </w:tcPr>
          <w:p w:rsidR="000B17F1" w:rsidRPr="005339A6" w:rsidRDefault="000B17F1" w:rsidP="00E5135E">
            <w:pPr>
              <w:rPr>
                <w:rFonts w:ascii="Arial" w:eastAsia="Times New Roman" w:hAnsi="Arial" w:cs="Arial"/>
                <w:sz w:val="16"/>
                <w:szCs w:val="16"/>
                <w:lang w:eastAsia="es-CL"/>
              </w:rPr>
            </w:pPr>
          </w:p>
        </w:tc>
        <w:tc>
          <w:tcPr>
            <w:tcW w:w="2693" w:type="dxa"/>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709" w:type="dxa"/>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551" w:type="dxa"/>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 Transferencia a Gobiernos Regionales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693" w:type="dxa"/>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709" w:type="dxa"/>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551" w:type="dxa"/>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Programas de Convergencia</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993" w:type="dxa"/>
            <w:vMerge/>
            <w:vAlign w:val="center"/>
            <w:hideMark/>
          </w:tcPr>
          <w:p w:rsidR="000B17F1" w:rsidRPr="005339A6" w:rsidRDefault="000B17F1" w:rsidP="00E5135E">
            <w:pPr>
              <w:rPr>
                <w:rFonts w:ascii="Arial" w:eastAsia="Times New Roman" w:hAnsi="Arial" w:cs="Arial"/>
                <w:sz w:val="16"/>
                <w:szCs w:val="16"/>
                <w:lang w:eastAsia="es-CL"/>
              </w:rPr>
            </w:pPr>
          </w:p>
        </w:tc>
        <w:tc>
          <w:tcPr>
            <w:tcW w:w="2693" w:type="dxa"/>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del Interior</w:t>
            </w:r>
          </w:p>
        </w:tc>
        <w:tc>
          <w:tcPr>
            <w:tcW w:w="709" w:type="dxa"/>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4551" w:type="dxa"/>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 Bomberos de Chile</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9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2693" w:type="dxa"/>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Prevención del Delito</w:t>
            </w:r>
          </w:p>
        </w:tc>
        <w:tc>
          <w:tcPr>
            <w:tcW w:w="709" w:type="dxa"/>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4551" w:type="dxa"/>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 Programa Centro Regionales de Atención y </w:t>
            </w:r>
            <w:r w:rsidR="007A4CCE" w:rsidRPr="005339A6">
              <w:rPr>
                <w:rFonts w:ascii="Arial" w:eastAsia="Times New Roman" w:hAnsi="Arial" w:cs="Arial"/>
                <w:color w:val="000000"/>
                <w:sz w:val="16"/>
                <w:szCs w:val="16"/>
                <w:lang w:eastAsia="es-CL"/>
              </w:rPr>
              <w:t>Orientación</w:t>
            </w:r>
            <w:r w:rsidRPr="005339A6">
              <w:rPr>
                <w:rFonts w:ascii="Arial" w:eastAsia="Times New Roman" w:hAnsi="Arial" w:cs="Arial"/>
                <w:color w:val="000000"/>
                <w:sz w:val="16"/>
                <w:szCs w:val="16"/>
                <w:lang w:eastAsia="es-CL"/>
              </w:rPr>
              <w:t xml:space="preserve"> a Victimas</w:t>
            </w:r>
          </w:p>
        </w:tc>
      </w:tr>
      <w:tr w:rsidR="000B17F1" w:rsidRPr="005339A6" w:rsidTr="001137F4">
        <w:trPr>
          <w:trHeight w:val="300"/>
        </w:trPr>
        <w:tc>
          <w:tcPr>
            <w:cnfStyle w:val="001000000000" w:firstRow="0" w:lastRow="0" w:firstColumn="1" w:lastColumn="0" w:oddVBand="0" w:evenVBand="0" w:oddHBand="0" w:evenHBand="0" w:firstRowFirstColumn="0" w:firstRowLastColumn="0" w:lastRowFirstColumn="0" w:lastRowLastColumn="0"/>
            <w:tcW w:w="8946" w:type="dxa"/>
            <w:gridSpan w:val="4"/>
            <w:vAlign w:val="center"/>
            <w:hideMark/>
          </w:tcPr>
          <w:p w:rsidR="000B17F1" w:rsidRPr="005339A6" w:rsidRDefault="000B17F1" w:rsidP="001137F4">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5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A73D74" w:rsidRDefault="005C249E" w:rsidP="00A73D74">
      <w:pPr>
        <w:pStyle w:val="Epgrafe"/>
        <w:spacing w:line="276" w:lineRule="auto"/>
        <w:rPr>
          <w:rFonts w:ascii="Arial" w:hAnsi="Arial" w:cs="Arial"/>
          <w:color w:val="auto"/>
          <w:sz w:val="20"/>
          <w:szCs w:val="20"/>
        </w:rPr>
      </w:pPr>
      <w:bookmarkStart w:id="792" w:name="_Toc536615901"/>
      <w:r w:rsidRPr="00A73D74">
        <w:rPr>
          <w:rFonts w:ascii="Arial" w:hAnsi="Arial" w:cs="Arial"/>
          <w:color w:val="auto"/>
          <w:sz w:val="20"/>
          <w:szCs w:val="20"/>
        </w:rPr>
        <w:t xml:space="preserve">Tabla </w:t>
      </w:r>
      <w:r w:rsidRPr="00A73D74">
        <w:rPr>
          <w:rFonts w:ascii="Arial" w:hAnsi="Arial" w:cs="Arial"/>
          <w:color w:val="auto"/>
          <w:sz w:val="20"/>
          <w:szCs w:val="20"/>
        </w:rPr>
        <w:fldChar w:fldCharType="begin"/>
      </w:r>
      <w:r w:rsidRPr="00A73D74">
        <w:rPr>
          <w:rFonts w:ascii="Arial" w:hAnsi="Arial" w:cs="Arial"/>
          <w:color w:val="auto"/>
          <w:sz w:val="20"/>
          <w:szCs w:val="20"/>
        </w:rPr>
        <w:instrText xml:space="preserve"> SEQ Tabla \* ARABIC </w:instrText>
      </w:r>
      <w:r w:rsidRPr="00A73D74">
        <w:rPr>
          <w:rFonts w:ascii="Arial" w:hAnsi="Arial" w:cs="Arial"/>
          <w:color w:val="auto"/>
          <w:sz w:val="20"/>
          <w:szCs w:val="20"/>
        </w:rPr>
        <w:fldChar w:fldCharType="separate"/>
      </w:r>
      <w:r w:rsidR="00043328">
        <w:rPr>
          <w:rFonts w:ascii="Arial" w:hAnsi="Arial" w:cs="Arial"/>
          <w:noProof/>
          <w:color w:val="auto"/>
          <w:sz w:val="20"/>
          <w:szCs w:val="20"/>
        </w:rPr>
        <w:t>55</w:t>
      </w:r>
      <w:r w:rsidRPr="00A73D74">
        <w:rPr>
          <w:rFonts w:ascii="Arial" w:hAnsi="Arial" w:cs="Arial"/>
          <w:color w:val="auto"/>
          <w:sz w:val="20"/>
          <w:szCs w:val="20"/>
        </w:rPr>
        <w:fldChar w:fldCharType="end"/>
      </w:r>
      <w:r w:rsidR="000B17F1" w:rsidRPr="00A73D74">
        <w:rPr>
          <w:rFonts w:ascii="Arial" w:hAnsi="Arial" w:cs="Arial"/>
          <w:color w:val="auto"/>
          <w:sz w:val="20"/>
          <w:szCs w:val="20"/>
        </w:rPr>
        <w:t xml:space="preserve">: Cargos No Adscritos </w:t>
      </w:r>
      <w:r w:rsidR="00CE0EE3" w:rsidRPr="00A73D74">
        <w:rPr>
          <w:rFonts w:ascii="Arial" w:hAnsi="Arial" w:cs="Arial"/>
          <w:color w:val="auto"/>
          <w:sz w:val="20"/>
          <w:szCs w:val="20"/>
        </w:rPr>
        <w:t>2018</w:t>
      </w:r>
      <w:r w:rsidR="000B17F1" w:rsidRPr="00A73D74">
        <w:rPr>
          <w:rFonts w:ascii="Arial" w:hAnsi="Arial" w:cs="Arial"/>
          <w:color w:val="auto"/>
          <w:sz w:val="20"/>
          <w:szCs w:val="20"/>
        </w:rPr>
        <w:t xml:space="preserve"> – Ministerio de Justicia.</w:t>
      </w:r>
      <w:bookmarkEnd w:id="792"/>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3622"/>
        <w:gridCol w:w="599"/>
        <w:gridCol w:w="3987"/>
      </w:tblGrid>
      <w:tr w:rsidR="00B051B0" w:rsidRPr="005339A6" w:rsidTr="00E51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4" w:type="dxa"/>
            <w:shd w:val="clear" w:color="auto" w:fill="1F497D" w:themeFill="text2"/>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sz w:val="16"/>
                <w:szCs w:val="16"/>
                <w:lang w:eastAsia="es-CL"/>
              </w:rPr>
              <w:t>Ministerio</w:t>
            </w:r>
          </w:p>
        </w:tc>
        <w:tc>
          <w:tcPr>
            <w:tcW w:w="0" w:type="auto"/>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Servicio</w:t>
            </w:r>
          </w:p>
        </w:tc>
        <w:tc>
          <w:tcPr>
            <w:tcW w:w="0" w:type="auto"/>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Nivel</w:t>
            </w:r>
          </w:p>
        </w:tc>
        <w:tc>
          <w:tcPr>
            <w:tcW w:w="0" w:type="auto"/>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864" w:type="dxa"/>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Justicia</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Subsecretaria y Administración General de Justicia</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 Programa de </w:t>
            </w:r>
            <w:r w:rsidR="007A4CCE" w:rsidRPr="005339A6">
              <w:rPr>
                <w:rFonts w:ascii="Arial" w:eastAsia="Times New Roman" w:hAnsi="Arial" w:cs="Arial"/>
                <w:color w:val="000000"/>
                <w:sz w:val="16"/>
                <w:szCs w:val="16"/>
                <w:lang w:eastAsia="es-CL"/>
              </w:rPr>
              <w:t>Concesiones</w:t>
            </w:r>
            <w:r w:rsidRPr="005339A6">
              <w:rPr>
                <w:rFonts w:ascii="Arial" w:eastAsia="Times New Roman" w:hAnsi="Arial" w:cs="Arial"/>
                <w:color w:val="000000"/>
                <w:sz w:val="16"/>
                <w:szCs w:val="16"/>
                <w:lang w:eastAsia="es-CL"/>
              </w:rPr>
              <w:t xml:space="preserve"> del Ministerio de Justicia</w:t>
            </w:r>
          </w:p>
        </w:tc>
      </w:tr>
      <w:tr w:rsidR="000B17F1" w:rsidRPr="005339A6" w:rsidTr="001137F4">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4"/>
            <w:vAlign w:val="center"/>
            <w:hideMark/>
          </w:tcPr>
          <w:p w:rsidR="000B17F1" w:rsidRPr="005339A6" w:rsidRDefault="000B17F1" w:rsidP="001137F4">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 cargo</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A73D74" w:rsidRDefault="005C249E" w:rsidP="00A73D74">
      <w:pPr>
        <w:pStyle w:val="Epgrafe"/>
        <w:spacing w:line="276" w:lineRule="auto"/>
        <w:rPr>
          <w:rFonts w:ascii="Arial" w:hAnsi="Arial" w:cs="Arial"/>
          <w:color w:val="auto"/>
          <w:sz w:val="20"/>
          <w:szCs w:val="20"/>
        </w:rPr>
      </w:pPr>
      <w:bookmarkStart w:id="793" w:name="_Toc536615902"/>
      <w:r w:rsidRPr="00A73D74">
        <w:rPr>
          <w:rFonts w:ascii="Arial" w:hAnsi="Arial" w:cs="Arial"/>
          <w:color w:val="auto"/>
          <w:sz w:val="20"/>
          <w:szCs w:val="20"/>
        </w:rPr>
        <w:t xml:space="preserve">Tabla </w:t>
      </w:r>
      <w:r w:rsidRPr="00A73D74">
        <w:rPr>
          <w:rFonts w:ascii="Arial" w:hAnsi="Arial" w:cs="Arial"/>
          <w:color w:val="auto"/>
          <w:sz w:val="20"/>
          <w:szCs w:val="20"/>
        </w:rPr>
        <w:fldChar w:fldCharType="begin"/>
      </w:r>
      <w:r w:rsidRPr="00A73D74">
        <w:rPr>
          <w:rFonts w:ascii="Arial" w:hAnsi="Arial" w:cs="Arial"/>
          <w:color w:val="auto"/>
          <w:sz w:val="20"/>
          <w:szCs w:val="20"/>
        </w:rPr>
        <w:instrText xml:space="preserve"> SEQ Tabla \* ARABIC </w:instrText>
      </w:r>
      <w:r w:rsidRPr="00A73D74">
        <w:rPr>
          <w:rFonts w:ascii="Arial" w:hAnsi="Arial" w:cs="Arial"/>
          <w:color w:val="auto"/>
          <w:sz w:val="20"/>
          <w:szCs w:val="20"/>
        </w:rPr>
        <w:fldChar w:fldCharType="separate"/>
      </w:r>
      <w:r w:rsidR="00043328">
        <w:rPr>
          <w:rFonts w:ascii="Arial" w:hAnsi="Arial" w:cs="Arial"/>
          <w:noProof/>
          <w:color w:val="auto"/>
          <w:sz w:val="20"/>
          <w:szCs w:val="20"/>
        </w:rPr>
        <w:t>56</w:t>
      </w:r>
      <w:r w:rsidRPr="00A73D74">
        <w:rPr>
          <w:rFonts w:ascii="Arial" w:hAnsi="Arial" w:cs="Arial"/>
          <w:color w:val="auto"/>
          <w:sz w:val="20"/>
          <w:szCs w:val="20"/>
        </w:rPr>
        <w:fldChar w:fldCharType="end"/>
      </w:r>
      <w:r w:rsidR="000B17F1" w:rsidRPr="00A73D74">
        <w:rPr>
          <w:rFonts w:ascii="Arial" w:hAnsi="Arial" w:cs="Arial"/>
          <w:color w:val="auto"/>
          <w:sz w:val="20"/>
          <w:szCs w:val="20"/>
        </w:rPr>
        <w:t xml:space="preserve">: Cargos No Adscritos </w:t>
      </w:r>
      <w:r w:rsidR="00CE0EE3" w:rsidRPr="00A73D74">
        <w:rPr>
          <w:rFonts w:ascii="Arial" w:hAnsi="Arial" w:cs="Arial"/>
          <w:color w:val="auto"/>
          <w:sz w:val="20"/>
          <w:szCs w:val="20"/>
        </w:rPr>
        <w:t>2018</w:t>
      </w:r>
      <w:r w:rsidR="000B17F1" w:rsidRPr="00A73D74">
        <w:rPr>
          <w:rFonts w:ascii="Arial" w:hAnsi="Arial" w:cs="Arial"/>
          <w:color w:val="auto"/>
          <w:sz w:val="20"/>
          <w:szCs w:val="20"/>
        </w:rPr>
        <w:t xml:space="preserve"> – Ministerio de Minería.</w:t>
      </w:r>
      <w:bookmarkEnd w:id="793"/>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2737"/>
        <w:gridCol w:w="656"/>
        <w:gridCol w:w="4815"/>
      </w:tblGrid>
      <w:tr w:rsidR="000B17F1" w:rsidRPr="005339A6" w:rsidTr="00E51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 w:type="pct"/>
            <w:shd w:val="clear" w:color="auto" w:fill="1F497D" w:themeFill="text2"/>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sz w:val="16"/>
                <w:szCs w:val="16"/>
                <w:lang w:eastAsia="es-CL"/>
              </w:rPr>
              <w:t>Ministerio</w:t>
            </w:r>
          </w:p>
        </w:tc>
        <w:tc>
          <w:tcPr>
            <w:tcW w:w="1493"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Servicio</w:t>
            </w:r>
          </w:p>
        </w:tc>
        <w:tc>
          <w:tcPr>
            <w:tcW w:w="359"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Nivel</w:t>
            </w:r>
          </w:p>
        </w:tc>
        <w:tc>
          <w:tcPr>
            <w:tcW w:w="2624"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 w:type="pct"/>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Minería</w:t>
            </w:r>
          </w:p>
        </w:tc>
        <w:tc>
          <w:tcPr>
            <w:tcW w:w="1493"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Corporación Nacional del Cobre</w:t>
            </w:r>
          </w:p>
        </w:tc>
        <w:tc>
          <w:tcPr>
            <w:tcW w:w="359"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26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524"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49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5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6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49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5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6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524"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49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5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6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493"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Empresa Nacional del </w:t>
            </w:r>
            <w:r w:rsidR="007A4CCE" w:rsidRPr="005339A6">
              <w:rPr>
                <w:rFonts w:ascii="Arial" w:eastAsia="Times New Roman" w:hAnsi="Arial" w:cs="Arial"/>
                <w:color w:val="000000"/>
                <w:sz w:val="16"/>
                <w:szCs w:val="16"/>
                <w:lang w:eastAsia="es-CL"/>
              </w:rPr>
              <w:t>Petróleo</w:t>
            </w:r>
          </w:p>
        </w:tc>
        <w:tc>
          <w:tcPr>
            <w:tcW w:w="359"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26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524"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49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5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6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49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5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6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524"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49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5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62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49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de Minería</w:t>
            </w:r>
          </w:p>
        </w:tc>
        <w:tc>
          <w:tcPr>
            <w:tcW w:w="359"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262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 Fomento de la Pequeña y Mediana Minería</w:t>
            </w:r>
          </w:p>
        </w:tc>
      </w:tr>
      <w:tr w:rsidR="000B17F1" w:rsidRPr="005339A6" w:rsidTr="001137F4">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4"/>
            <w:vAlign w:val="center"/>
            <w:hideMark/>
          </w:tcPr>
          <w:p w:rsidR="000B17F1" w:rsidRPr="005339A6" w:rsidRDefault="000B17F1" w:rsidP="001137F4">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9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5C249E" w:rsidRDefault="005C249E" w:rsidP="005C249E">
      <w:pPr>
        <w:pStyle w:val="Epgrafe"/>
      </w:pPr>
    </w:p>
    <w:p w:rsidR="005C249E" w:rsidRDefault="005C249E" w:rsidP="005C249E">
      <w:pPr>
        <w:pStyle w:val="Epgrafe"/>
      </w:pPr>
    </w:p>
    <w:p w:rsidR="000B17F1" w:rsidRPr="00A73D74" w:rsidRDefault="005C249E" w:rsidP="00A73D74">
      <w:pPr>
        <w:pStyle w:val="Epgrafe"/>
        <w:spacing w:line="276" w:lineRule="auto"/>
        <w:rPr>
          <w:rFonts w:ascii="Arial" w:hAnsi="Arial" w:cs="Arial"/>
          <w:color w:val="auto"/>
          <w:sz w:val="20"/>
          <w:szCs w:val="20"/>
        </w:rPr>
      </w:pPr>
      <w:bookmarkStart w:id="794" w:name="_Toc536615903"/>
      <w:r w:rsidRPr="00A73D74">
        <w:rPr>
          <w:rFonts w:ascii="Arial" w:hAnsi="Arial" w:cs="Arial"/>
          <w:color w:val="auto"/>
          <w:sz w:val="20"/>
          <w:szCs w:val="20"/>
        </w:rPr>
        <w:t xml:space="preserve">Tabla </w:t>
      </w:r>
      <w:r w:rsidRPr="00A73D74">
        <w:rPr>
          <w:rFonts w:ascii="Arial" w:hAnsi="Arial" w:cs="Arial"/>
          <w:color w:val="auto"/>
          <w:sz w:val="20"/>
          <w:szCs w:val="20"/>
        </w:rPr>
        <w:fldChar w:fldCharType="begin"/>
      </w:r>
      <w:r w:rsidRPr="00A73D74">
        <w:rPr>
          <w:rFonts w:ascii="Arial" w:hAnsi="Arial" w:cs="Arial"/>
          <w:color w:val="auto"/>
          <w:sz w:val="20"/>
          <w:szCs w:val="20"/>
        </w:rPr>
        <w:instrText xml:space="preserve"> SEQ Tabla \* ARABIC </w:instrText>
      </w:r>
      <w:r w:rsidRPr="00A73D74">
        <w:rPr>
          <w:rFonts w:ascii="Arial" w:hAnsi="Arial" w:cs="Arial"/>
          <w:color w:val="auto"/>
          <w:sz w:val="20"/>
          <w:szCs w:val="20"/>
        </w:rPr>
        <w:fldChar w:fldCharType="separate"/>
      </w:r>
      <w:r w:rsidR="00043328">
        <w:rPr>
          <w:rFonts w:ascii="Arial" w:hAnsi="Arial" w:cs="Arial"/>
          <w:noProof/>
          <w:color w:val="auto"/>
          <w:sz w:val="20"/>
          <w:szCs w:val="20"/>
        </w:rPr>
        <w:t>57</w:t>
      </w:r>
      <w:r w:rsidRPr="00A73D74">
        <w:rPr>
          <w:rFonts w:ascii="Arial" w:hAnsi="Arial" w:cs="Arial"/>
          <w:color w:val="auto"/>
          <w:sz w:val="20"/>
          <w:szCs w:val="20"/>
        </w:rPr>
        <w:fldChar w:fldCharType="end"/>
      </w:r>
      <w:r w:rsidR="000B17F1" w:rsidRPr="00A73D74">
        <w:rPr>
          <w:rFonts w:ascii="Arial" w:hAnsi="Arial" w:cs="Arial"/>
          <w:color w:val="auto"/>
          <w:sz w:val="20"/>
          <w:szCs w:val="20"/>
        </w:rPr>
        <w:t xml:space="preserve">: Cargos No Adscritos </w:t>
      </w:r>
      <w:r w:rsidR="00CE0EE3" w:rsidRPr="00A73D74">
        <w:rPr>
          <w:rFonts w:ascii="Arial" w:hAnsi="Arial" w:cs="Arial"/>
          <w:color w:val="auto"/>
          <w:sz w:val="20"/>
          <w:szCs w:val="20"/>
        </w:rPr>
        <w:t>2018</w:t>
      </w:r>
      <w:r w:rsidR="000B17F1" w:rsidRPr="00A73D74">
        <w:rPr>
          <w:rFonts w:ascii="Arial" w:hAnsi="Arial" w:cs="Arial"/>
          <w:color w:val="auto"/>
          <w:sz w:val="20"/>
          <w:szCs w:val="20"/>
        </w:rPr>
        <w:t xml:space="preserve"> – Ministerio de Obras Públicas.</w:t>
      </w:r>
      <w:bookmarkEnd w:id="794"/>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2"/>
        <w:gridCol w:w="3654"/>
        <w:gridCol w:w="830"/>
        <w:gridCol w:w="2844"/>
      </w:tblGrid>
      <w:tr w:rsidR="00B051B0" w:rsidRPr="005339A6" w:rsidTr="00E51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9" w:type="pct"/>
            <w:shd w:val="clear" w:color="auto" w:fill="1F497D" w:themeFill="text2"/>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sz w:val="16"/>
                <w:szCs w:val="16"/>
                <w:lang w:eastAsia="es-CL"/>
              </w:rPr>
              <w:t>Ministerio</w:t>
            </w:r>
          </w:p>
        </w:tc>
        <w:tc>
          <w:tcPr>
            <w:tcW w:w="1990"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Servicio</w:t>
            </w:r>
          </w:p>
        </w:tc>
        <w:tc>
          <w:tcPr>
            <w:tcW w:w="452"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Nivel</w:t>
            </w:r>
          </w:p>
        </w:tc>
        <w:tc>
          <w:tcPr>
            <w:tcW w:w="1549"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9" w:type="pct"/>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Obras Públicas</w:t>
            </w:r>
          </w:p>
        </w:tc>
        <w:tc>
          <w:tcPr>
            <w:tcW w:w="1990"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Fondo de Infraestructuras</w:t>
            </w:r>
          </w:p>
        </w:tc>
        <w:tc>
          <w:tcPr>
            <w:tcW w:w="452"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49"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Suplente</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00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990"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52"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49"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Suplente</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990"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52"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49"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Suplente</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00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990"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52"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49"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Suplente</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990"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52"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49"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Titular</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00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990"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52"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49"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Titular</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990"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Subsecretaria de Obras Públicas</w:t>
            </w:r>
          </w:p>
        </w:tc>
        <w:tc>
          <w:tcPr>
            <w:tcW w:w="452"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549"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Integrante Panel Técnico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00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990"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52"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49"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Integrante Panel Técnico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990"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52"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49"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Integrante Panel Técnico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00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990"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52"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49"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Integrante Panel Técnico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990"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52"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49"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Integrante Panel Técnico</w:t>
            </w:r>
          </w:p>
        </w:tc>
      </w:tr>
      <w:tr w:rsidR="000B17F1" w:rsidRPr="005339A6" w:rsidTr="001137F4">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4"/>
            <w:vAlign w:val="center"/>
            <w:hideMark/>
          </w:tcPr>
          <w:p w:rsidR="000B17F1" w:rsidRPr="005339A6" w:rsidRDefault="000B17F1" w:rsidP="001137F4">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11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A73D74" w:rsidRDefault="005C249E" w:rsidP="00A73D74">
      <w:pPr>
        <w:pStyle w:val="Epgrafe"/>
        <w:spacing w:line="276" w:lineRule="auto"/>
        <w:rPr>
          <w:rFonts w:ascii="Arial" w:hAnsi="Arial" w:cs="Arial"/>
          <w:color w:val="auto"/>
          <w:sz w:val="20"/>
          <w:szCs w:val="20"/>
        </w:rPr>
      </w:pPr>
      <w:bookmarkStart w:id="795" w:name="_Toc536615904"/>
      <w:r w:rsidRPr="00A73D74">
        <w:rPr>
          <w:rFonts w:ascii="Arial" w:hAnsi="Arial" w:cs="Arial"/>
          <w:color w:val="auto"/>
          <w:sz w:val="20"/>
          <w:szCs w:val="20"/>
        </w:rPr>
        <w:t xml:space="preserve">Tabla </w:t>
      </w:r>
      <w:r w:rsidRPr="00A73D74">
        <w:rPr>
          <w:rFonts w:ascii="Arial" w:hAnsi="Arial" w:cs="Arial"/>
          <w:color w:val="auto"/>
          <w:sz w:val="20"/>
          <w:szCs w:val="20"/>
        </w:rPr>
        <w:fldChar w:fldCharType="begin"/>
      </w:r>
      <w:r w:rsidRPr="00A73D74">
        <w:rPr>
          <w:rFonts w:ascii="Arial" w:hAnsi="Arial" w:cs="Arial"/>
          <w:color w:val="auto"/>
          <w:sz w:val="20"/>
          <w:szCs w:val="20"/>
        </w:rPr>
        <w:instrText xml:space="preserve"> SEQ Tabla \* ARABIC </w:instrText>
      </w:r>
      <w:r w:rsidRPr="00A73D74">
        <w:rPr>
          <w:rFonts w:ascii="Arial" w:hAnsi="Arial" w:cs="Arial"/>
          <w:color w:val="auto"/>
          <w:sz w:val="20"/>
          <w:szCs w:val="20"/>
        </w:rPr>
        <w:fldChar w:fldCharType="separate"/>
      </w:r>
      <w:r w:rsidR="00043328">
        <w:rPr>
          <w:rFonts w:ascii="Arial" w:hAnsi="Arial" w:cs="Arial"/>
          <w:noProof/>
          <w:color w:val="auto"/>
          <w:sz w:val="20"/>
          <w:szCs w:val="20"/>
        </w:rPr>
        <w:t>58</w:t>
      </w:r>
      <w:r w:rsidRPr="00A73D74">
        <w:rPr>
          <w:rFonts w:ascii="Arial" w:hAnsi="Arial" w:cs="Arial"/>
          <w:color w:val="auto"/>
          <w:sz w:val="20"/>
          <w:szCs w:val="20"/>
        </w:rPr>
        <w:fldChar w:fldCharType="end"/>
      </w:r>
      <w:r w:rsidR="000B17F1" w:rsidRPr="00A73D74">
        <w:rPr>
          <w:rFonts w:ascii="Arial" w:hAnsi="Arial" w:cs="Arial"/>
          <w:color w:val="auto"/>
          <w:sz w:val="20"/>
          <w:szCs w:val="20"/>
        </w:rPr>
        <w:t xml:space="preserve">: Cargos No Adscritos </w:t>
      </w:r>
      <w:r w:rsidR="00CE0EE3" w:rsidRPr="00A73D74">
        <w:rPr>
          <w:rFonts w:ascii="Arial" w:hAnsi="Arial" w:cs="Arial"/>
          <w:color w:val="auto"/>
          <w:sz w:val="20"/>
          <w:szCs w:val="20"/>
        </w:rPr>
        <w:t>2018</w:t>
      </w:r>
      <w:r w:rsidR="000B17F1" w:rsidRPr="00A73D74">
        <w:rPr>
          <w:rFonts w:ascii="Arial" w:hAnsi="Arial" w:cs="Arial"/>
          <w:color w:val="auto"/>
          <w:sz w:val="20"/>
          <w:szCs w:val="20"/>
        </w:rPr>
        <w:t xml:space="preserve"> – Ministerio de Salud</w:t>
      </w:r>
      <w:bookmarkEnd w:id="795"/>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3494"/>
        <w:gridCol w:w="696"/>
        <w:gridCol w:w="3955"/>
      </w:tblGrid>
      <w:tr w:rsidR="00B051B0" w:rsidRPr="005339A6" w:rsidTr="00E51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4" w:type="pct"/>
            <w:shd w:val="clear" w:color="auto" w:fill="1F497D" w:themeFill="text2"/>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sz w:val="16"/>
                <w:szCs w:val="16"/>
                <w:lang w:eastAsia="es-CL"/>
              </w:rPr>
              <w:t>Ministerio</w:t>
            </w:r>
          </w:p>
        </w:tc>
        <w:tc>
          <w:tcPr>
            <w:tcW w:w="1903"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Servicio</w:t>
            </w:r>
          </w:p>
        </w:tc>
        <w:tc>
          <w:tcPr>
            <w:tcW w:w="379"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Nivel</w:t>
            </w:r>
          </w:p>
        </w:tc>
        <w:tc>
          <w:tcPr>
            <w:tcW w:w="2154" w:type="pct"/>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564" w:type="pc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Salud</w:t>
            </w:r>
          </w:p>
        </w:tc>
        <w:tc>
          <w:tcPr>
            <w:tcW w:w="190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de Redes Asistenciales</w:t>
            </w:r>
          </w:p>
        </w:tc>
        <w:tc>
          <w:tcPr>
            <w:tcW w:w="379"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215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 Programa </w:t>
            </w:r>
            <w:r w:rsidR="007A4CCE" w:rsidRPr="005339A6">
              <w:rPr>
                <w:rFonts w:ascii="Arial" w:eastAsia="Times New Roman" w:hAnsi="Arial" w:cs="Arial"/>
                <w:color w:val="000000"/>
                <w:sz w:val="16"/>
                <w:szCs w:val="16"/>
                <w:lang w:eastAsia="es-CL"/>
              </w:rPr>
              <w:t>Inversión</w:t>
            </w:r>
            <w:r w:rsidRPr="005339A6">
              <w:rPr>
                <w:rFonts w:ascii="Arial" w:eastAsia="Times New Roman" w:hAnsi="Arial" w:cs="Arial"/>
                <w:color w:val="000000"/>
                <w:sz w:val="16"/>
                <w:szCs w:val="16"/>
                <w:lang w:eastAsia="es-CL"/>
              </w:rPr>
              <w:t xml:space="preserve"> Sectorial de Salud</w:t>
            </w:r>
          </w:p>
        </w:tc>
      </w:tr>
      <w:tr w:rsidR="000B17F1" w:rsidRPr="005339A6" w:rsidTr="001137F4">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4"/>
            <w:vAlign w:val="center"/>
            <w:hideMark/>
          </w:tcPr>
          <w:p w:rsidR="000B17F1" w:rsidRPr="005339A6" w:rsidRDefault="000B17F1" w:rsidP="001137F4">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 cargo</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FE5877" w:rsidRDefault="005C249E" w:rsidP="00FE5877">
      <w:pPr>
        <w:pStyle w:val="Epgrafe"/>
        <w:spacing w:line="276" w:lineRule="auto"/>
        <w:rPr>
          <w:rFonts w:ascii="Arial" w:hAnsi="Arial" w:cs="Arial"/>
          <w:color w:val="auto"/>
          <w:sz w:val="20"/>
          <w:szCs w:val="20"/>
        </w:rPr>
      </w:pPr>
      <w:bookmarkStart w:id="796" w:name="_Toc536615905"/>
      <w:r w:rsidRPr="00FE5877">
        <w:rPr>
          <w:rFonts w:ascii="Arial" w:hAnsi="Arial" w:cs="Arial"/>
          <w:color w:val="auto"/>
          <w:sz w:val="20"/>
          <w:szCs w:val="20"/>
        </w:rPr>
        <w:t xml:space="preserve">Tabla </w:t>
      </w:r>
      <w:r w:rsidRPr="00FE5877">
        <w:rPr>
          <w:rFonts w:ascii="Arial" w:hAnsi="Arial" w:cs="Arial"/>
          <w:color w:val="auto"/>
          <w:sz w:val="20"/>
          <w:szCs w:val="20"/>
        </w:rPr>
        <w:fldChar w:fldCharType="begin"/>
      </w:r>
      <w:r w:rsidRPr="00FE5877">
        <w:rPr>
          <w:rFonts w:ascii="Arial" w:hAnsi="Arial" w:cs="Arial"/>
          <w:color w:val="auto"/>
          <w:sz w:val="20"/>
          <w:szCs w:val="20"/>
        </w:rPr>
        <w:instrText xml:space="preserve"> SEQ Tabla \* ARABIC </w:instrText>
      </w:r>
      <w:r w:rsidRPr="00FE5877">
        <w:rPr>
          <w:rFonts w:ascii="Arial" w:hAnsi="Arial" w:cs="Arial"/>
          <w:color w:val="auto"/>
          <w:sz w:val="20"/>
          <w:szCs w:val="20"/>
        </w:rPr>
        <w:fldChar w:fldCharType="separate"/>
      </w:r>
      <w:r w:rsidR="00043328">
        <w:rPr>
          <w:rFonts w:ascii="Arial" w:hAnsi="Arial" w:cs="Arial"/>
          <w:noProof/>
          <w:color w:val="auto"/>
          <w:sz w:val="20"/>
          <w:szCs w:val="20"/>
        </w:rPr>
        <w:t>59</w:t>
      </w:r>
      <w:r w:rsidRPr="00FE5877">
        <w:rPr>
          <w:rFonts w:ascii="Arial" w:hAnsi="Arial" w:cs="Arial"/>
          <w:color w:val="auto"/>
          <w:sz w:val="20"/>
          <w:szCs w:val="20"/>
        </w:rPr>
        <w:fldChar w:fldCharType="end"/>
      </w:r>
      <w:r w:rsidR="000B17F1" w:rsidRPr="00FE5877">
        <w:rPr>
          <w:rFonts w:ascii="Arial" w:hAnsi="Arial" w:cs="Arial"/>
          <w:color w:val="auto"/>
          <w:sz w:val="20"/>
          <w:szCs w:val="20"/>
        </w:rPr>
        <w:t xml:space="preserve">: Cargos No Adscritos </w:t>
      </w:r>
      <w:r w:rsidR="00CE0EE3" w:rsidRPr="00FE5877">
        <w:rPr>
          <w:rFonts w:ascii="Arial" w:hAnsi="Arial" w:cs="Arial"/>
          <w:color w:val="auto"/>
          <w:sz w:val="20"/>
          <w:szCs w:val="20"/>
        </w:rPr>
        <w:t>2018</w:t>
      </w:r>
      <w:r w:rsidR="000B17F1" w:rsidRPr="00FE5877">
        <w:rPr>
          <w:rFonts w:ascii="Arial" w:hAnsi="Arial" w:cs="Arial"/>
          <w:color w:val="auto"/>
          <w:sz w:val="20"/>
          <w:szCs w:val="20"/>
        </w:rPr>
        <w:t xml:space="preserve"> – Secretaría General de la Presidencia</w:t>
      </w:r>
      <w:bookmarkEnd w:id="796"/>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3342"/>
        <w:gridCol w:w="599"/>
        <w:gridCol w:w="3170"/>
      </w:tblGrid>
      <w:tr w:rsidR="00B051B0" w:rsidRPr="005339A6" w:rsidTr="00E51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9" w:type="dxa"/>
            <w:shd w:val="clear" w:color="auto" w:fill="1F497D" w:themeFill="text2"/>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sz w:val="16"/>
                <w:szCs w:val="16"/>
                <w:lang w:eastAsia="es-CL"/>
              </w:rPr>
              <w:t>Ministerio</w:t>
            </w:r>
          </w:p>
        </w:tc>
        <w:tc>
          <w:tcPr>
            <w:tcW w:w="0" w:type="auto"/>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Servicio</w:t>
            </w:r>
          </w:p>
        </w:tc>
        <w:tc>
          <w:tcPr>
            <w:tcW w:w="0" w:type="auto"/>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Nivel</w:t>
            </w:r>
          </w:p>
        </w:tc>
        <w:tc>
          <w:tcPr>
            <w:tcW w:w="0" w:type="auto"/>
            <w:shd w:val="clear" w:color="auto" w:fill="1F497D" w:themeFill="text2"/>
            <w:vAlign w:val="center"/>
            <w:hideMark/>
          </w:tcPr>
          <w:p w:rsidR="000B17F1" w:rsidRPr="005339A6"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69"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Secretaria General de la Presidencia</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Secretaria General de la Presidencia de la republica</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 Consejo de Auditoria Interna General de Gobierno</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2069"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 Gobierno Digital</w:t>
            </w:r>
          </w:p>
        </w:tc>
      </w:tr>
      <w:tr w:rsidR="000B17F1" w:rsidRPr="005339A6"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gridSpan w:val="4"/>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1137F4">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2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FE5877" w:rsidRDefault="005C249E" w:rsidP="00FE5877">
      <w:pPr>
        <w:pStyle w:val="Epgrafe"/>
        <w:spacing w:line="276" w:lineRule="auto"/>
        <w:rPr>
          <w:rFonts w:ascii="Arial" w:hAnsi="Arial" w:cs="Arial"/>
          <w:color w:val="auto"/>
          <w:sz w:val="20"/>
          <w:szCs w:val="20"/>
        </w:rPr>
      </w:pPr>
      <w:bookmarkStart w:id="797" w:name="_Toc536615906"/>
      <w:r w:rsidRPr="00FE5877">
        <w:rPr>
          <w:rFonts w:ascii="Arial" w:hAnsi="Arial" w:cs="Arial"/>
          <w:color w:val="auto"/>
          <w:sz w:val="20"/>
          <w:szCs w:val="20"/>
        </w:rPr>
        <w:t xml:space="preserve">Tabla </w:t>
      </w:r>
      <w:r w:rsidRPr="00FE5877">
        <w:rPr>
          <w:rFonts w:ascii="Arial" w:hAnsi="Arial" w:cs="Arial"/>
          <w:color w:val="auto"/>
          <w:sz w:val="20"/>
          <w:szCs w:val="20"/>
        </w:rPr>
        <w:fldChar w:fldCharType="begin"/>
      </w:r>
      <w:r w:rsidRPr="00FE5877">
        <w:rPr>
          <w:rFonts w:ascii="Arial" w:hAnsi="Arial" w:cs="Arial"/>
          <w:color w:val="auto"/>
          <w:sz w:val="20"/>
          <w:szCs w:val="20"/>
        </w:rPr>
        <w:instrText xml:space="preserve"> SEQ Tabla \* ARABIC </w:instrText>
      </w:r>
      <w:r w:rsidRPr="00FE5877">
        <w:rPr>
          <w:rFonts w:ascii="Arial" w:hAnsi="Arial" w:cs="Arial"/>
          <w:color w:val="auto"/>
          <w:sz w:val="20"/>
          <w:szCs w:val="20"/>
        </w:rPr>
        <w:fldChar w:fldCharType="separate"/>
      </w:r>
      <w:r w:rsidR="00043328">
        <w:rPr>
          <w:rFonts w:ascii="Arial" w:hAnsi="Arial" w:cs="Arial"/>
          <w:noProof/>
          <w:color w:val="auto"/>
          <w:sz w:val="20"/>
          <w:szCs w:val="20"/>
        </w:rPr>
        <w:t>60</w:t>
      </w:r>
      <w:r w:rsidRPr="00FE5877">
        <w:rPr>
          <w:rFonts w:ascii="Arial" w:hAnsi="Arial" w:cs="Arial"/>
          <w:color w:val="auto"/>
          <w:sz w:val="20"/>
          <w:szCs w:val="20"/>
        </w:rPr>
        <w:fldChar w:fldCharType="end"/>
      </w:r>
      <w:r w:rsidR="000B17F1" w:rsidRPr="00FE5877">
        <w:rPr>
          <w:rFonts w:ascii="Arial" w:hAnsi="Arial" w:cs="Arial"/>
          <w:color w:val="auto"/>
          <w:sz w:val="20"/>
          <w:szCs w:val="20"/>
        </w:rPr>
        <w:t xml:space="preserve">: Cargos No Adscritos </w:t>
      </w:r>
      <w:r w:rsidR="00CE0EE3" w:rsidRPr="00FE5877">
        <w:rPr>
          <w:rFonts w:ascii="Arial" w:hAnsi="Arial" w:cs="Arial"/>
          <w:color w:val="auto"/>
          <w:sz w:val="20"/>
          <w:szCs w:val="20"/>
        </w:rPr>
        <w:t>2018</w:t>
      </w:r>
      <w:r w:rsidR="000B17F1" w:rsidRPr="00FE5877">
        <w:rPr>
          <w:rFonts w:ascii="Arial" w:hAnsi="Arial" w:cs="Arial"/>
          <w:color w:val="auto"/>
          <w:sz w:val="20"/>
          <w:szCs w:val="20"/>
        </w:rPr>
        <w:t xml:space="preserve"> – Municipalidades</w:t>
      </w:r>
      <w:bookmarkEnd w:id="797"/>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2717"/>
        <w:gridCol w:w="599"/>
        <w:gridCol w:w="4421"/>
      </w:tblGrid>
      <w:tr w:rsidR="00B051B0" w:rsidRPr="00FE5877"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443" w:type="dxa"/>
            <w:shd w:val="clear" w:color="auto" w:fill="1F497D" w:themeFill="text2"/>
            <w:vAlign w:val="center"/>
            <w:hideMark/>
          </w:tcPr>
          <w:p w:rsidR="000B17F1" w:rsidRPr="00467367" w:rsidRDefault="000B17F1" w:rsidP="00E5135E">
            <w:pPr>
              <w:pStyle w:val="Epgrafe"/>
              <w:spacing w:line="276" w:lineRule="auto"/>
              <w:rPr>
                <w:rFonts w:ascii="Arial" w:hAnsi="Arial" w:cs="Arial"/>
                <w:b/>
                <w:bCs/>
                <w:color w:val="FFFFFF" w:themeColor="background1"/>
                <w:sz w:val="16"/>
                <w:szCs w:val="16"/>
              </w:rPr>
            </w:pPr>
            <w:r w:rsidRPr="00467367">
              <w:rPr>
                <w:rFonts w:ascii="Arial" w:hAnsi="Arial" w:cs="Arial"/>
                <w:b/>
                <w:bCs/>
                <w:color w:val="FFFFFF" w:themeColor="background1"/>
                <w:sz w:val="16"/>
                <w:szCs w:val="16"/>
              </w:rPr>
              <w:t>Ministerio</w:t>
            </w:r>
          </w:p>
        </w:tc>
        <w:tc>
          <w:tcPr>
            <w:tcW w:w="0" w:type="auto"/>
            <w:shd w:val="clear" w:color="auto" w:fill="1F497D" w:themeFill="text2"/>
            <w:vAlign w:val="center"/>
            <w:hideMark/>
          </w:tcPr>
          <w:p w:rsidR="000B17F1" w:rsidRPr="00467367" w:rsidRDefault="000B17F1" w:rsidP="00E5135E">
            <w:pPr>
              <w:pStyle w:val="Epgrafe"/>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b/>
                <w:bCs/>
                <w:color w:val="FFFFFF" w:themeColor="background1"/>
                <w:sz w:val="16"/>
                <w:szCs w:val="16"/>
              </w:rPr>
            </w:pPr>
            <w:r w:rsidRPr="00467367">
              <w:rPr>
                <w:rFonts w:ascii="Arial" w:hAnsi="Arial" w:cs="Arial"/>
                <w:b/>
                <w:bCs/>
                <w:color w:val="FFFFFF" w:themeColor="background1"/>
                <w:sz w:val="16"/>
                <w:szCs w:val="16"/>
              </w:rPr>
              <w:t>Servicio</w:t>
            </w:r>
          </w:p>
        </w:tc>
        <w:tc>
          <w:tcPr>
            <w:tcW w:w="0" w:type="auto"/>
            <w:shd w:val="clear" w:color="auto" w:fill="1F497D" w:themeFill="text2"/>
            <w:vAlign w:val="center"/>
            <w:hideMark/>
          </w:tcPr>
          <w:p w:rsidR="000B17F1" w:rsidRPr="00467367" w:rsidRDefault="000B17F1" w:rsidP="00E5135E">
            <w:pPr>
              <w:pStyle w:val="Epgrafe"/>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b/>
                <w:bCs/>
                <w:color w:val="FFFFFF" w:themeColor="background1"/>
                <w:sz w:val="16"/>
                <w:szCs w:val="16"/>
              </w:rPr>
            </w:pPr>
            <w:r w:rsidRPr="00467367">
              <w:rPr>
                <w:rFonts w:ascii="Arial" w:hAnsi="Arial" w:cs="Arial"/>
                <w:b/>
                <w:bCs/>
                <w:color w:val="FFFFFF" w:themeColor="background1"/>
                <w:sz w:val="16"/>
                <w:szCs w:val="16"/>
              </w:rPr>
              <w:t>Nivel</w:t>
            </w:r>
          </w:p>
        </w:tc>
        <w:tc>
          <w:tcPr>
            <w:tcW w:w="0" w:type="auto"/>
            <w:shd w:val="clear" w:color="auto" w:fill="1F497D" w:themeFill="text2"/>
            <w:vAlign w:val="center"/>
            <w:hideMark/>
          </w:tcPr>
          <w:p w:rsidR="000B17F1" w:rsidRPr="00467367" w:rsidRDefault="000B17F1" w:rsidP="00E5135E">
            <w:pPr>
              <w:pStyle w:val="Epgrafe"/>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b/>
                <w:bCs/>
                <w:color w:val="FFFFFF" w:themeColor="background1"/>
                <w:sz w:val="16"/>
                <w:szCs w:val="16"/>
              </w:rPr>
            </w:pPr>
            <w:r w:rsidRPr="00467367">
              <w:rPr>
                <w:rFonts w:ascii="Arial" w:hAnsi="Arial" w:cs="Arial"/>
                <w:b/>
                <w:bCs/>
                <w:color w:val="FFFFFF" w:themeColor="background1"/>
                <w:sz w:val="16"/>
                <w:szCs w:val="16"/>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443"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r w:rsidRPr="005339A6">
              <w:rPr>
                <w:rFonts w:ascii="Arial" w:eastAsia="Times New Roman" w:hAnsi="Arial" w:cs="Arial"/>
                <w:b w:val="0"/>
                <w:color w:val="000000"/>
                <w:sz w:val="16"/>
                <w:szCs w:val="16"/>
                <w:lang w:eastAsia="es-CL"/>
              </w:rPr>
              <w:t>Administración Local</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Alto Hospicio</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Angol</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Arauco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Arica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Bulnes</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Cabildo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Cabrero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Calbuco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Caldera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Canela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Cañete</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54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Cartagena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Casablanca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Catemu</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Cauquenes</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Cerrillos</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Chanco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Chañaral</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Chépica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54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Chiguayante</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Chillán</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54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Chimbarongo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Codegua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Coelemu</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Coihueco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Colbún</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Collipulli</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Coltauco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Combarbalá</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54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Concepción</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Concón</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54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Constitución</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Copiapó</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Coronel</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Coyhaique</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Cunco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Curacautín</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Curacaví</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Director del Departamento de Administración de Educación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Curanilahue</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Curepto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Curicó</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54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Diego de Almagro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Doñihue</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El Bosque</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El Carmen</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El Monte</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El Quisco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54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Estación Central</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Florida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Freire</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Fresia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Frutillar</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Futrono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Galvarino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Gorbea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Graneros</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Hijuelas</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Hualaihué</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Hualañé</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Hualpén</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Hualqui</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42"/>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Huechuraba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 xml:space="preserve">Jefe de </w:t>
            </w:r>
            <w:r w:rsidR="007A4CCE" w:rsidRPr="005339A6">
              <w:rPr>
                <w:rFonts w:ascii="Arial" w:eastAsia="Times New Roman" w:hAnsi="Arial" w:cs="Arial"/>
                <w:bCs/>
                <w:color w:val="000000"/>
                <w:sz w:val="16"/>
                <w:szCs w:val="16"/>
                <w:lang w:eastAsia="es-CL"/>
              </w:rPr>
              <w:t>Administración</w:t>
            </w:r>
            <w:r w:rsidRPr="005339A6">
              <w:rPr>
                <w:rFonts w:ascii="Arial" w:eastAsia="Times New Roman" w:hAnsi="Arial" w:cs="Arial"/>
                <w:bCs/>
                <w:color w:val="000000"/>
                <w:sz w:val="16"/>
                <w:szCs w:val="16"/>
                <w:lang w:eastAsia="es-CL"/>
              </w:rPr>
              <w:t xml:space="preserve">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Illapel</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98"/>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Independencia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La Calera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54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La Cisterna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La Granja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La Ligua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La Pintana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La Unión</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04"/>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Lago Ranco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Laja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Lanco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1"/>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Las Cabras</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Director del Departamento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Lautaro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Lebu</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Limache</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del Departamento de Educación Municipal de Limache</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Linares</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Llanquihue</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Llay Llay</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11"/>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Lo Barnechea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Lo Espejo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Loncoche</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Longaví</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Lonquimay</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222"/>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 xml:space="preserve">Municipalidad de Los </w:t>
            </w:r>
            <w:r w:rsidR="007A4CCE" w:rsidRPr="005339A6">
              <w:rPr>
                <w:rFonts w:ascii="Arial" w:eastAsia="Times New Roman" w:hAnsi="Arial" w:cs="Arial"/>
                <w:bCs/>
                <w:color w:val="000000"/>
                <w:sz w:val="16"/>
                <w:szCs w:val="16"/>
                <w:lang w:eastAsia="es-CL"/>
              </w:rPr>
              <w:t>Álamos</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Los Andes</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3"/>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Los Ángeles</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Director del Departamento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Los Lagos</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186"/>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Los Muermos</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Los Vilos</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Lota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Lumaco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Director del Departamento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Machalí</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Malloa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Educación Municipal de Malloa</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Mariquina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Maule</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Maullín</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Mejillones</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del Departamento de Educación Municipal de Mejillones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Molina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Municipalidad de Monte Patria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Mulchén</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Nacimiento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Nancagua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Negrete</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Nogales</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Ñiquén</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Olivar</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Olmué</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Osorno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Ovalle</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154"/>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Padre Hurtado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Padre Las Casas</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Paillaco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Paine</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Palmilla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Parral</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286"/>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Pedro Aguirre Cerda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Pelluhue</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Pemuco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Penco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Peñaflor</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Peralillo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Peumo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Pichidegua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Pichilemu</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Pinto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Pitrufquén</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del Departamento de Administración de Educación Municipal de Pitrufquén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05"/>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Municipalidad de </w:t>
            </w:r>
            <w:r w:rsidR="007A4CCE" w:rsidRPr="005339A6">
              <w:rPr>
                <w:rFonts w:ascii="Arial" w:eastAsia="Times New Roman" w:hAnsi="Arial" w:cs="Arial"/>
                <w:color w:val="000000"/>
                <w:sz w:val="16"/>
                <w:szCs w:val="16"/>
                <w:lang w:eastAsia="es-CL"/>
              </w:rPr>
              <w:t>Puchuncaví</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Pucón</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Puerto Aysén</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9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Puerto Montt</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 la Dirección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Puerto Varas</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Purén</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Purranque</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Putaendo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Puyehue</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Quilicura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Quillón</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Quillota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05"/>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Quinta de Tilcoco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Quintero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Quirihue</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Recoleta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Rengo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Requinoa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Retiro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142"/>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Río Bueno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Río Claro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Director del Departamento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Río Negro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Romeral</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Director del Departamento de Educación Municipal</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Sagrada Familia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Salamanca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144"/>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 Antonio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 Carlos</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24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 Clemente</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 Esteban</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36"/>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 Felipe</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 Francisco de Mostazal</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148"/>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 Ignacio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 Javier</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102"/>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 Nicolás</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 Pedro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185"/>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 Pedro de Atacama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04"/>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 Pedro de la Paz</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152"/>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 Ramón</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Municipalidad de Santa </w:t>
            </w:r>
            <w:r w:rsidR="007A4CCE" w:rsidRPr="005339A6">
              <w:rPr>
                <w:rFonts w:ascii="Arial" w:eastAsia="Times New Roman" w:hAnsi="Arial" w:cs="Arial"/>
                <w:color w:val="000000"/>
                <w:sz w:val="16"/>
                <w:szCs w:val="16"/>
                <w:lang w:eastAsia="es-CL"/>
              </w:rPr>
              <w:t>Bárbara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Director del Departamento de Educación Municipal</w:t>
            </w:r>
          </w:p>
        </w:tc>
      </w:tr>
      <w:tr w:rsidR="000B17F1" w:rsidRPr="005339A6" w:rsidTr="00E5135E">
        <w:trPr>
          <w:trHeight w:val="276"/>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Santa Cruz</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Director del Departamento de Educación Municipalizada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Santa Juana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Santiago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Talca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Talcahuano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Taltal</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Temuco</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Teno</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Tierra Amarilla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Tirúa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Tocopilla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Tomé</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Traiguén</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Tucapel</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Valdivia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Victoria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Vicuña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Municipalidad de </w:t>
            </w:r>
            <w:r w:rsidR="007A4CCE" w:rsidRPr="005339A6">
              <w:rPr>
                <w:rFonts w:ascii="Arial" w:eastAsia="Times New Roman" w:hAnsi="Arial" w:cs="Arial"/>
                <w:color w:val="000000"/>
                <w:sz w:val="16"/>
                <w:szCs w:val="16"/>
                <w:lang w:eastAsia="es-CL"/>
              </w:rPr>
              <w:t>Vilcún</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Villa Alegre</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Villarrica</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Vitacura</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Yerbas Buenas</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443" w:type="dxa"/>
            <w:vMerge/>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Yumbel</w:t>
            </w: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Yungay</w:t>
            </w: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bCs/>
                <w:color w:val="000000"/>
                <w:sz w:val="16"/>
                <w:szCs w:val="16"/>
                <w:lang w:eastAsia="es-CL"/>
              </w:rPr>
              <w:t>Jefe Departamento de Administración de Educación Municipal</w:t>
            </w:r>
          </w:p>
        </w:tc>
      </w:tr>
      <w:tr w:rsidR="000B17F1" w:rsidRPr="005339A6" w:rsidTr="001137F4">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4"/>
            <w:vAlign w:val="center"/>
            <w:hideMark/>
          </w:tcPr>
          <w:p w:rsidR="000B17F1" w:rsidRPr="005339A6" w:rsidRDefault="000B17F1" w:rsidP="001137F4">
            <w:pPr>
              <w:jc w:val="cente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Total 191 cargos</w:t>
            </w:r>
          </w:p>
        </w:tc>
      </w:tr>
    </w:tbl>
    <w:p w:rsidR="009D746B" w:rsidRPr="009D746B" w:rsidRDefault="009D746B" w:rsidP="00CE1C93">
      <w:pPr>
        <w:spacing w:after="0" w:line="240" w:lineRule="auto"/>
        <w:rPr>
          <w:rFonts w:ascii="Arial" w:eastAsia="Times New Roman" w:hAnsi="Arial" w:cs="Arial"/>
          <w:sz w:val="18"/>
          <w:szCs w:val="18"/>
          <w:lang w:eastAsia="es-CL"/>
        </w:rPr>
      </w:pPr>
    </w:p>
    <w:p w:rsidR="000B17F1" w:rsidRPr="00F467B4" w:rsidRDefault="000C5BF1" w:rsidP="00F467B4">
      <w:pPr>
        <w:pStyle w:val="Epgrafe"/>
        <w:spacing w:line="276" w:lineRule="auto"/>
        <w:rPr>
          <w:rFonts w:ascii="Arial" w:hAnsi="Arial" w:cs="Arial"/>
          <w:color w:val="auto"/>
          <w:sz w:val="20"/>
          <w:szCs w:val="20"/>
        </w:rPr>
      </w:pPr>
      <w:bookmarkStart w:id="798" w:name="_Toc536615907"/>
      <w:r w:rsidRPr="00F467B4">
        <w:rPr>
          <w:rFonts w:ascii="Arial" w:hAnsi="Arial" w:cs="Arial"/>
          <w:color w:val="auto"/>
          <w:sz w:val="20"/>
          <w:szCs w:val="20"/>
        </w:rPr>
        <w:t xml:space="preserve">Tabla </w:t>
      </w:r>
      <w:r w:rsidRPr="00F467B4">
        <w:rPr>
          <w:rFonts w:ascii="Arial" w:hAnsi="Arial" w:cs="Arial"/>
          <w:color w:val="auto"/>
          <w:sz w:val="20"/>
          <w:szCs w:val="20"/>
        </w:rPr>
        <w:fldChar w:fldCharType="begin"/>
      </w:r>
      <w:r w:rsidRPr="00F467B4">
        <w:rPr>
          <w:rFonts w:ascii="Arial" w:hAnsi="Arial" w:cs="Arial"/>
          <w:color w:val="auto"/>
          <w:sz w:val="20"/>
          <w:szCs w:val="20"/>
        </w:rPr>
        <w:instrText xml:space="preserve"> SEQ Tabla \* ARABIC </w:instrText>
      </w:r>
      <w:r w:rsidRPr="00F467B4">
        <w:rPr>
          <w:rFonts w:ascii="Arial" w:hAnsi="Arial" w:cs="Arial"/>
          <w:color w:val="auto"/>
          <w:sz w:val="20"/>
          <w:szCs w:val="20"/>
        </w:rPr>
        <w:fldChar w:fldCharType="separate"/>
      </w:r>
      <w:r w:rsidR="00043328">
        <w:rPr>
          <w:rFonts w:ascii="Arial" w:hAnsi="Arial" w:cs="Arial"/>
          <w:noProof/>
          <w:color w:val="auto"/>
          <w:sz w:val="20"/>
          <w:szCs w:val="20"/>
        </w:rPr>
        <w:t>61</w:t>
      </w:r>
      <w:r w:rsidRPr="00F467B4">
        <w:rPr>
          <w:rFonts w:ascii="Arial" w:hAnsi="Arial" w:cs="Arial"/>
          <w:color w:val="auto"/>
          <w:sz w:val="20"/>
          <w:szCs w:val="20"/>
        </w:rPr>
        <w:fldChar w:fldCharType="end"/>
      </w:r>
      <w:r w:rsidR="000B17F1" w:rsidRPr="00F467B4">
        <w:rPr>
          <w:rFonts w:ascii="Arial" w:hAnsi="Arial" w:cs="Arial"/>
          <w:color w:val="auto"/>
          <w:sz w:val="20"/>
          <w:szCs w:val="20"/>
        </w:rPr>
        <w:t xml:space="preserve">: Cargos No Adscritos </w:t>
      </w:r>
      <w:r w:rsidR="00CE0EE3" w:rsidRPr="00F467B4">
        <w:rPr>
          <w:rFonts w:ascii="Arial" w:hAnsi="Arial" w:cs="Arial"/>
          <w:color w:val="auto"/>
          <w:sz w:val="20"/>
          <w:szCs w:val="20"/>
        </w:rPr>
        <w:t>2018</w:t>
      </w:r>
      <w:r w:rsidR="000B17F1" w:rsidRPr="00F467B4">
        <w:rPr>
          <w:rFonts w:ascii="Arial" w:hAnsi="Arial" w:cs="Arial"/>
          <w:color w:val="auto"/>
          <w:sz w:val="20"/>
          <w:szCs w:val="20"/>
        </w:rPr>
        <w:t xml:space="preserve"> – Tribunales Tributarios y Aduaneros</w:t>
      </w:r>
      <w:bookmarkEnd w:id="798"/>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596"/>
        <w:gridCol w:w="599"/>
        <w:gridCol w:w="3601"/>
      </w:tblGrid>
      <w:tr w:rsidR="00CB4F52" w:rsidRPr="00CB4F52"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384" w:type="dxa"/>
            <w:shd w:val="clear" w:color="auto" w:fill="1F497D" w:themeFill="text2"/>
            <w:vAlign w:val="center"/>
            <w:hideMark/>
          </w:tcPr>
          <w:p w:rsidR="000B17F1" w:rsidRPr="00CB4F52" w:rsidRDefault="000B17F1" w:rsidP="00E5135E">
            <w:pPr>
              <w:rPr>
                <w:rFonts w:ascii="Arial" w:eastAsia="Times New Roman" w:hAnsi="Arial" w:cs="Arial"/>
                <w:sz w:val="16"/>
                <w:szCs w:val="16"/>
                <w:lang w:eastAsia="es-CL"/>
              </w:rPr>
            </w:pPr>
            <w:r w:rsidRPr="00CB4F52">
              <w:rPr>
                <w:rFonts w:ascii="Arial" w:eastAsia="Times New Roman" w:hAnsi="Arial" w:cs="Arial"/>
                <w:sz w:val="16"/>
                <w:szCs w:val="16"/>
                <w:lang w:eastAsia="es-CL"/>
              </w:rPr>
              <w:t>Ministerio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B4F52">
              <w:rPr>
                <w:rFonts w:ascii="Arial" w:eastAsia="Times New Roman" w:hAnsi="Arial" w:cs="Arial"/>
                <w:sz w:val="16"/>
                <w:szCs w:val="16"/>
                <w:lang w:eastAsia="es-CL"/>
              </w:rPr>
              <w:t>Servicio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B4F52">
              <w:rPr>
                <w:rFonts w:ascii="Arial" w:eastAsia="Times New Roman" w:hAnsi="Arial" w:cs="Arial"/>
                <w:sz w:val="16"/>
                <w:szCs w:val="16"/>
                <w:lang w:eastAsia="es-CL"/>
              </w:rPr>
              <w:t>Nivel</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B4F52">
              <w:rPr>
                <w:rFonts w:ascii="Arial" w:eastAsia="Times New Roman" w:hAnsi="Arial" w:cs="Arial"/>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4"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Otros Organismos</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Cuarto Tribunal Tributario Aduanero Región Metropolitana</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Cuarto Tribunal Metropolitano</w:t>
            </w:r>
          </w:p>
        </w:tc>
      </w:tr>
      <w:tr w:rsidR="000B17F1" w:rsidRPr="005339A6" w:rsidTr="00E5135E">
        <w:trPr>
          <w:trHeight w:val="34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Cuarto Tribunal Metropolitano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Primer Tribunal Tributario Aduanero Región Metropolitana</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y Aduanero Primer Tribunal Metropolitano</w:t>
            </w:r>
          </w:p>
        </w:tc>
      </w:tr>
      <w:tr w:rsidR="000B17F1" w:rsidRPr="005339A6" w:rsidTr="00E5135E">
        <w:trPr>
          <w:trHeight w:val="34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Tributario Primer Tribunal Metropolitano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Segundo Tribunal Tributario Aduanero Región Metropolitana</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y Aduanero Segundo Tribunal Metropolitano</w:t>
            </w:r>
          </w:p>
        </w:tc>
      </w:tr>
      <w:tr w:rsidR="000B17F1" w:rsidRPr="005339A6" w:rsidTr="00E5135E">
        <w:trPr>
          <w:trHeight w:val="34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Segundo Tribunal Metropolitano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Tercer Tribunal Tributario Aduanero Región Metropolitana</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y Aduanero Tercer Tribunal Metropolitano</w:t>
            </w:r>
          </w:p>
        </w:tc>
      </w:tr>
      <w:tr w:rsidR="000B17F1" w:rsidRPr="005339A6" w:rsidTr="00E5135E">
        <w:trPr>
          <w:trHeight w:val="34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Aduanero Tercer Tribunal Metropolitano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Tribunal Tributario Aduanero Región Antofagasta</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y Aduanero Región Antofagasta</w:t>
            </w:r>
          </w:p>
        </w:tc>
      </w:tr>
      <w:tr w:rsidR="000B17F1" w:rsidRPr="005339A6" w:rsidTr="00E5135E">
        <w:trPr>
          <w:trHeight w:val="34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Región Antofagasta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Tribunal Tributario Aduanero Región Araucanía</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y Aduanero Región Araucanía</w:t>
            </w:r>
          </w:p>
        </w:tc>
      </w:tr>
      <w:tr w:rsidR="000B17F1" w:rsidRPr="005339A6" w:rsidTr="00E5135E">
        <w:trPr>
          <w:trHeight w:val="34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Región Araucanía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Tribunal Tributario Aduanero Región Arica y Parinacota</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y Aduanero Región Arica y Parinacota</w:t>
            </w:r>
          </w:p>
        </w:tc>
      </w:tr>
      <w:tr w:rsidR="000B17F1" w:rsidRPr="005339A6" w:rsidTr="00E5135E">
        <w:trPr>
          <w:trHeight w:val="34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Región Arica y Parinacota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Tribunal Tributario Aduanero Región Atacama</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y Aduanero Región Atacama</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Región Atacama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Tribunal Tributario Aduanero Región Aysén</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y Aduanero Región Aysén</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Región Aysén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Tribunal Tributario Aduanero Región Bío-Bío</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y Aduanero Región Bío-Bío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Región Bío-Bío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Tribunal Tributario Aduanero Región Coquimbo</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y Aduanero Región Coquimbo</w:t>
            </w:r>
          </w:p>
        </w:tc>
      </w:tr>
      <w:tr w:rsidR="000B17F1" w:rsidRPr="005339A6" w:rsidTr="00E5135E">
        <w:trPr>
          <w:trHeight w:val="34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Región Coquimbo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Tribunal Tributario Aduanero Región Los Lagos</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y Aduanero Región Los Lagos</w:t>
            </w:r>
          </w:p>
        </w:tc>
      </w:tr>
      <w:tr w:rsidR="000B17F1" w:rsidRPr="005339A6" w:rsidTr="00E5135E">
        <w:trPr>
          <w:trHeight w:val="34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Región Los Lagos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Tribunal Tributario Aduanero Región Los Ríos</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y Aduanero Región Los Ríos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Región Los Ríos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8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Tribunal Tributario Aduanero Región Magallanes</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y Aduanero Región Magallanes</w:t>
            </w:r>
          </w:p>
        </w:tc>
      </w:tr>
      <w:tr w:rsidR="000B17F1" w:rsidRPr="005339A6" w:rsidTr="00E5135E">
        <w:trPr>
          <w:trHeight w:val="34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Región Magallanes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Tribunal Tributario Aduanero Región Maule</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y Aduanero Región Maule</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Región Maule</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Tribunal Tributario Aduanero Región O'Higgins</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y Aduanero Región O´Higgins</w:t>
            </w:r>
          </w:p>
        </w:tc>
      </w:tr>
      <w:tr w:rsidR="000B17F1" w:rsidRPr="005339A6" w:rsidTr="00E5135E">
        <w:trPr>
          <w:trHeight w:val="42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Región O´Higgins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38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Tribunal Tributario Aduanero Región Tarapacá</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y Aduanero Región Tarapacá</w:t>
            </w:r>
          </w:p>
        </w:tc>
      </w:tr>
      <w:tr w:rsidR="000B17F1" w:rsidRPr="005339A6" w:rsidTr="00E5135E">
        <w:trPr>
          <w:trHeight w:val="42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Tributario Región Tarapacá</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38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Tribunal Tributario Aduanero Región Valparaíso</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Juez Tributario y Aduanero Región Valparaíso</w:t>
            </w:r>
          </w:p>
        </w:tc>
      </w:tr>
      <w:tr w:rsidR="000B17F1" w:rsidRPr="005339A6" w:rsidTr="00E5135E">
        <w:trPr>
          <w:trHeight w:val="420"/>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 Abogado Tributario Región Valparaíso</w:t>
            </w:r>
          </w:p>
        </w:tc>
      </w:tr>
      <w:tr w:rsidR="000B17F1" w:rsidRPr="005339A6" w:rsidTr="001137F4">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180" w:type="dxa"/>
            <w:gridSpan w:val="4"/>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1137F4">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36</w:t>
            </w:r>
            <w:r w:rsidR="001137F4">
              <w:rPr>
                <w:rFonts w:ascii="Arial" w:eastAsia="Times New Roman" w:hAnsi="Arial" w:cs="Arial"/>
                <w:b w:val="0"/>
                <w:bCs w:val="0"/>
                <w:color w:val="000000"/>
                <w:sz w:val="16"/>
                <w:szCs w:val="16"/>
                <w:lang w:eastAsia="es-CL"/>
              </w:rPr>
              <w:t xml:space="preserve">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F467B4" w:rsidRDefault="000C5BF1" w:rsidP="00F467B4">
      <w:pPr>
        <w:pStyle w:val="Epgrafe"/>
        <w:spacing w:line="276" w:lineRule="auto"/>
        <w:rPr>
          <w:rFonts w:ascii="Arial" w:hAnsi="Arial" w:cs="Arial"/>
          <w:color w:val="auto"/>
          <w:sz w:val="20"/>
          <w:szCs w:val="20"/>
        </w:rPr>
      </w:pPr>
      <w:bookmarkStart w:id="799" w:name="_Toc536615908"/>
      <w:r w:rsidRPr="00F467B4">
        <w:rPr>
          <w:rFonts w:ascii="Arial" w:hAnsi="Arial" w:cs="Arial"/>
          <w:color w:val="auto"/>
          <w:sz w:val="20"/>
          <w:szCs w:val="20"/>
        </w:rPr>
        <w:t xml:space="preserve">Tabla </w:t>
      </w:r>
      <w:r w:rsidRPr="00F467B4">
        <w:rPr>
          <w:rFonts w:ascii="Arial" w:hAnsi="Arial" w:cs="Arial"/>
          <w:color w:val="auto"/>
          <w:sz w:val="20"/>
          <w:szCs w:val="20"/>
        </w:rPr>
        <w:fldChar w:fldCharType="begin"/>
      </w:r>
      <w:r w:rsidRPr="00F467B4">
        <w:rPr>
          <w:rFonts w:ascii="Arial" w:hAnsi="Arial" w:cs="Arial"/>
          <w:color w:val="auto"/>
          <w:sz w:val="20"/>
          <w:szCs w:val="20"/>
        </w:rPr>
        <w:instrText xml:space="preserve"> SEQ Tabla \* ARABIC </w:instrText>
      </w:r>
      <w:r w:rsidRPr="00F467B4">
        <w:rPr>
          <w:rFonts w:ascii="Arial" w:hAnsi="Arial" w:cs="Arial"/>
          <w:color w:val="auto"/>
          <w:sz w:val="20"/>
          <w:szCs w:val="20"/>
        </w:rPr>
        <w:fldChar w:fldCharType="separate"/>
      </w:r>
      <w:r w:rsidR="00043328">
        <w:rPr>
          <w:rFonts w:ascii="Arial" w:hAnsi="Arial" w:cs="Arial"/>
          <w:noProof/>
          <w:color w:val="auto"/>
          <w:sz w:val="20"/>
          <w:szCs w:val="20"/>
        </w:rPr>
        <w:t>62</w:t>
      </w:r>
      <w:r w:rsidRPr="00F467B4">
        <w:rPr>
          <w:rFonts w:ascii="Arial" w:hAnsi="Arial" w:cs="Arial"/>
          <w:color w:val="auto"/>
          <w:sz w:val="20"/>
          <w:szCs w:val="20"/>
        </w:rPr>
        <w:fldChar w:fldCharType="end"/>
      </w:r>
      <w:r w:rsidR="000B17F1" w:rsidRPr="00F467B4">
        <w:rPr>
          <w:rFonts w:ascii="Arial" w:hAnsi="Arial" w:cs="Arial"/>
          <w:color w:val="auto"/>
          <w:sz w:val="20"/>
          <w:szCs w:val="20"/>
        </w:rPr>
        <w:t xml:space="preserve">: Cargos No Adscritos </w:t>
      </w:r>
      <w:r w:rsidR="00CE0EE3" w:rsidRPr="00F467B4">
        <w:rPr>
          <w:rFonts w:ascii="Arial" w:hAnsi="Arial" w:cs="Arial"/>
          <w:color w:val="auto"/>
          <w:sz w:val="20"/>
          <w:szCs w:val="20"/>
        </w:rPr>
        <w:t>2018</w:t>
      </w:r>
      <w:r w:rsidR="000B17F1" w:rsidRPr="00F467B4">
        <w:rPr>
          <w:rFonts w:ascii="Arial" w:hAnsi="Arial" w:cs="Arial"/>
          <w:color w:val="auto"/>
          <w:sz w:val="20"/>
          <w:szCs w:val="20"/>
        </w:rPr>
        <w:t xml:space="preserve"> – Congreso de la República</w:t>
      </w:r>
      <w:bookmarkEnd w:id="799"/>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2697"/>
        <w:gridCol w:w="764"/>
        <w:gridCol w:w="3709"/>
      </w:tblGrid>
      <w:tr w:rsidR="00CB4F52" w:rsidRPr="00CB4F52" w:rsidTr="00E51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95" w:type="pct"/>
            <w:shd w:val="clear" w:color="auto" w:fill="1F497D" w:themeFill="text2"/>
            <w:vAlign w:val="center"/>
            <w:hideMark/>
          </w:tcPr>
          <w:p w:rsidR="000B17F1" w:rsidRPr="00CB4F52" w:rsidRDefault="000B17F1" w:rsidP="00E5135E">
            <w:pPr>
              <w:rPr>
                <w:rFonts w:ascii="Arial" w:eastAsia="Times New Roman" w:hAnsi="Arial" w:cs="Arial"/>
                <w:sz w:val="16"/>
                <w:szCs w:val="16"/>
                <w:lang w:eastAsia="es-CL"/>
              </w:rPr>
            </w:pPr>
            <w:r w:rsidRPr="00CB4F52">
              <w:rPr>
                <w:rFonts w:ascii="Arial" w:eastAsia="Times New Roman" w:hAnsi="Arial" w:cs="Arial"/>
                <w:sz w:val="16"/>
                <w:szCs w:val="16"/>
                <w:lang w:eastAsia="es-CL"/>
              </w:rPr>
              <w:t>Ministerio</w:t>
            </w:r>
          </w:p>
        </w:tc>
        <w:tc>
          <w:tcPr>
            <w:tcW w:w="1469"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B4F52">
              <w:rPr>
                <w:rFonts w:ascii="Arial" w:eastAsia="Times New Roman" w:hAnsi="Arial" w:cs="Arial"/>
                <w:sz w:val="16"/>
                <w:szCs w:val="16"/>
                <w:lang w:eastAsia="es-CL"/>
              </w:rPr>
              <w:t>Servicio</w:t>
            </w:r>
          </w:p>
        </w:tc>
        <w:tc>
          <w:tcPr>
            <w:tcW w:w="416"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B4F52">
              <w:rPr>
                <w:rFonts w:ascii="Arial" w:eastAsia="Times New Roman" w:hAnsi="Arial" w:cs="Arial"/>
                <w:sz w:val="16"/>
                <w:szCs w:val="16"/>
                <w:lang w:eastAsia="es-CL"/>
              </w:rPr>
              <w:t>Nivel</w:t>
            </w:r>
          </w:p>
        </w:tc>
        <w:tc>
          <w:tcPr>
            <w:tcW w:w="2021"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B4F52">
              <w:rPr>
                <w:rFonts w:ascii="Arial" w:eastAsia="Times New Roman" w:hAnsi="Arial" w:cs="Arial"/>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95" w:type="pct"/>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Otros Organismos</w:t>
            </w:r>
          </w:p>
        </w:tc>
        <w:tc>
          <w:tcPr>
            <w:tcW w:w="1469"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Congreso de la República</w:t>
            </w:r>
          </w:p>
        </w:tc>
        <w:tc>
          <w:tcPr>
            <w:tcW w:w="416"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2021"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Abogado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095"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46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021"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Contador Auditor</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95"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46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41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021"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Profesional Especialista en Auditoría</w:t>
            </w:r>
          </w:p>
        </w:tc>
      </w:tr>
      <w:tr w:rsidR="000B17F1" w:rsidRPr="005339A6" w:rsidTr="001137F4">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4"/>
            <w:vAlign w:val="center"/>
            <w:hideMark/>
          </w:tcPr>
          <w:p w:rsidR="000B17F1" w:rsidRPr="005339A6" w:rsidRDefault="000B17F1" w:rsidP="001137F4">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3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E5135E" w:rsidRDefault="00E5135E" w:rsidP="00F467B4">
      <w:pPr>
        <w:pStyle w:val="Epgrafe"/>
        <w:spacing w:line="276" w:lineRule="auto"/>
        <w:rPr>
          <w:rFonts w:ascii="Arial" w:hAnsi="Arial" w:cs="Arial"/>
          <w:color w:val="auto"/>
          <w:sz w:val="20"/>
          <w:szCs w:val="20"/>
        </w:rPr>
      </w:pPr>
      <w:bookmarkStart w:id="800" w:name="_Toc536615909"/>
    </w:p>
    <w:p w:rsidR="000B17F1" w:rsidRPr="00F467B4" w:rsidRDefault="000C5BF1" w:rsidP="00F467B4">
      <w:pPr>
        <w:pStyle w:val="Epgrafe"/>
        <w:spacing w:line="276" w:lineRule="auto"/>
        <w:rPr>
          <w:rFonts w:ascii="Arial" w:hAnsi="Arial" w:cs="Arial"/>
          <w:color w:val="auto"/>
          <w:sz w:val="20"/>
          <w:szCs w:val="20"/>
        </w:rPr>
      </w:pPr>
      <w:r w:rsidRPr="00F467B4">
        <w:rPr>
          <w:rFonts w:ascii="Arial" w:hAnsi="Arial" w:cs="Arial"/>
          <w:color w:val="auto"/>
          <w:sz w:val="20"/>
          <w:szCs w:val="20"/>
        </w:rPr>
        <w:t xml:space="preserve">Tabla </w:t>
      </w:r>
      <w:r w:rsidRPr="00F467B4">
        <w:rPr>
          <w:rFonts w:ascii="Arial" w:hAnsi="Arial" w:cs="Arial"/>
          <w:color w:val="auto"/>
          <w:sz w:val="20"/>
          <w:szCs w:val="20"/>
        </w:rPr>
        <w:fldChar w:fldCharType="begin"/>
      </w:r>
      <w:r w:rsidRPr="00F467B4">
        <w:rPr>
          <w:rFonts w:ascii="Arial" w:hAnsi="Arial" w:cs="Arial"/>
          <w:color w:val="auto"/>
          <w:sz w:val="20"/>
          <w:szCs w:val="20"/>
        </w:rPr>
        <w:instrText xml:space="preserve"> SEQ Tabla \* ARABIC </w:instrText>
      </w:r>
      <w:r w:rsidRPr="00F467B4">
        <w:rPr>
          <w:rFonts w:ascii="Arial" w:hAnsi="Arial" w:cs="Arial"/>
          <w:color w:val="auto"/>
          <w:sz w:val="20"/>
          <w:szCs w:val="20"/>
        </w:rPr>
        <w:fldChar w:fldCharType="separate"/>
      </w:r>
      <w:r w:rsidR="00043328">
        <w:rPr>
          <w:rFonts w:ascii="Arial" w:hAnsi="Arial" w:cs="Arial"/>
          <w:noProof/>
          <w:color w:val="auto"/>
          <w:sz w:val="20"/>
          <w:szCs w:val="20"/>
        </w:rPr>
        <w:t>63</w:t>
      </w:r>
      <w:r w:rsidRPr="00F467B4">
        <w:rPr>
          <w:rFonts w:ascii="Arial" w:hAnsi="Arial" w:cs="Arial"/>
          <w:color w:val="auto"/>
          <w:sz w:val="20"/>
          <w:szCs w:val="20"/>
        </w:rPr>
        <w:fldChar w:fldCharType="end"/>
      </w:r>
      <w:r w:rsidR="000B17F1" w:rsidRPr="00F467B4">
        <w:rPr>
          <w:rFonts w:ascii="Arial" w:hAnsi="Arial" w:cs="Arial"/>
          <w:color w:val="auto"/>
          <w:sz w:val="20"/>
          <w:szCs w:val="20"/>
        </w:rPr>
        <w:t xml:space="preserve">: Cargos No Adscritos </w:t>
      </w:r>
      <w:r w:rsidR="00CE0EE3" w:rsidRPr="00F467B4">
        <w:rPr>
          <w:rFonts w:ascii="Arial" w:hAnsi="Arial" w:cs="Arial"/>
          <w:color w:val="auto"/>
          <w:sz w:val="20"/>
          <w:szCs w:val="20"/>
        </w:rPr>
        <w:t>2018</w:t>
      </w:r>
      <w:r w:rsidR="000B17F1" w:rsidRPr="00F467B4">
        <w:rPr>
          <w:rFonts w:ascii="Arial" w:hAnsi="Arial" w:cs="Arial"/>
          <w:color w:val="auto"/>
          <w:sz w:val="20"/>
          <w:szCs w:val="20"/>
        </w:rPr>
        <w:t xml:space="preserve"> – Tribunales Ambientales</w:t>
      </w:r>
      <w:bookmarkEnd w:id="800"/>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2737"/>
        <w:gridCol w:w="711"/>
        <w:gridCol w:w="3861"/>
      </w:tblGrid>
      <w:tr w:rsidR="000B17F1" w:rsidRPr="00CB4F52"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019" w:type="pct"/>
            <w:shd w:val="clear" w:color="auto" w:fill="1F497D" w:themeFill="text2"/>
            <w:vAlign w:val="center"/>
            <w:hideMark/>
          </w:tcPr>
          <w:p w:rsidR="000B17F1" w:rsidRPr="00CB4F52" w:rsidRDefault="000B17F1" w:rsidP="00E5135E">
            <w:pPr>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Ministerio</w:t>
            </w:r>
          </w:p>
        </w:tc>
        <w:tc>
          <w:tcPr>
            <w:tcW w:w="1491"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Servicio</w:t>
            </w:r>
          </w:p>
        </w:tc>
        <w:tc>
          <w:tcPr>
            <w:tcW w:w="387"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Nivel</w:t>
            </w:r>
          </w:p>
        </w:tc>
        <w:tc>
          <w:tcPr>
            <w:tcW w:w="2102"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Otros Organismos</w:t>
            </w:r>
          </w:p>
        </w:tc>
        <w:tc>
          <w:tcPr>
            <w:tcW w:w="1491"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Primer Tribunal Ambiental</w:t>
            </w:r>
          </w:p>
        </w:tc>
        <w:tc>
          <w:tcPr>
            <w:tcW w:w="387"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2102"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Ministro Suplente Abogado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01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4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7"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0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Ministro Suplente Licenciado en Ciencias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4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7"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02"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Ministro Titular Abogado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01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4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7"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0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Ministro Titular </w:t>
            </w:r>
            <w:r w:rsidR="007A4CCE" w:rsidRPr="005339A6">
              <w:rPr>
                <w:rFonts w:ascii="Arial" w:eastAsia="Times New Roman" w:hAnsi="Arial" w:cs="Arial"/>
                <w:color w:val="000000"/>
                <w:sz w:val="16"/>
                <w:szCs w:val="16"/>
                <w:lang w:eastAsia="es-CL"/>
              </w:rPr>
              <w:t>Licenciado</w:t>
            </w:r>
            <w:r w:rsidRPr="005339A6">
              <w:rPr>
                <w:rFonts w:ascii="Arial" w:eastAsia="Times New Roman" w:hAnsi="Arial" w:cs="Arial"/>
                <w:color w:val="000000"/>
                <w:sz w:val="16"/>
                <w:szCs w:val="16"/>
                <w:lang w:eastAsia="es-CL"/>
              </w:rPr>
              <w:t xml:space="preserve"> en Ciencias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491"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Segundo Tribunal Ambiental</w:t>
            </w:r>
          </w:p>
        </w:tc>
        <w:tc>
          <w:tcPr>
            <w:tcW w:w="387"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2102"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Ministro Suplente Abogado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01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4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7"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0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Ministro Suplente Licenciado en Ciencias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4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7"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02"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Ministro Titular Abogado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01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4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7"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0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Ministro Titular </w:t>
            </w:r>
            <w:r w:rsidR="007A4CCE" w:rsidRPr="005339A6">
              <w:rPr>
                <w:rFonts w:ascii="Arial" w:eastAsia="Times New Roman" w:hAnsi="Arial" w:cs="Arial"/>
                <w:color w:val="000000"/>
                <w:sz w:val="16"/>
                <w:szCs w:val="16"/>
                <w:lang w:eastAsia="es-CL"/>
              </w:rPr>
              <w:t>Licenciado</w:t>
            </w:r>
            <w:r w:rsidRPr="005339A6">
              <w:rPr>
                <w:rFonts w:ascii="Arial" w:eastAsia="Times New Roman" w:hAnsi="Arial" w:cs="Arial"/>
                <w:color w:val="000000"/>
                <w:sz w:val="16"/>
                <w:szCs w:val="16"/>
                <w:lang w:eastAsia="es-CL"/>
              </w:rPr>
              <w:t xml:space="preserve"> en Ciencias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491"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Tercer Tribunal Ambiental</w:t>
            </w:r>
          </w:p>
        </w:tc>
        <w:tc>
          <w:tcPr>
            <w:tcW w:w="387"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2102"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Ministro Suplente Abogado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01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4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7"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0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Ministro Suplente Licenciado en Ciencias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4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87"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102"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Ministro Titular Abogado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01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4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87"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10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Ministro Titular </w:t>
            </w:r>
            <w:r w:rsidR="007A4CCE" w:rsidRPr="005339A6">
              <w:rPr>
                <w:rFonts w:ascii="Arial" w:eastAsia="Times New Roman" w:hAnsi="Arial" w:cs="Arial"/>
                <w:color w:val="000000"/>
                <w:sz w:val="16"/>
                <w:szCs w:val="16"/>
                <w:lang w:eastAsia="es-CL"/>
              </w:rPr>
              <w:t>Licenciado</w:t>
            </w:r>
            <w:r w:rsidRPr="005339A6">
              <w:rPr>
                <w:rFonts w:ascii="Arial" w:eastAsia="Times New Roman" w:hAnsi="Arial" w:cs="Arial"/>
                <w:color w:val="000000"/>
                <w:sz w:val="16"/>
                <w:szCs w:val="16"/>
                <w:lang w:eastAsia="es-CL"/>
              </w:rPr>
              <w:t xml:space="preserve"> en Ciencias</w:t>
            </w:r>
          </w:p>
        </w:tc>
      </w:tr>
      <w:tr w:rsidR="000B17F1" w:rsidRPr="005339A6"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1137F4">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15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106AF3" w:rsidRDefault="000C5BF1" w:rsidP="00106AF3">
      <w:pPr>
        <w:pStyle w:val="Epgrafe"/>
        <w:spacing w:line="276" w:lineRule="auto"/>
        <w:rPr>
          <w:rFonts w:ascii="Arial" w:hAnsi="Arial" w:cs="Arial"/>
          <w:color w:val="auto"/>
          <w:sz w:val="20"/>
          <w:szCs w:val="20"/>
        </w:rPr>
      </w:pPr>
      <w:bookmarkStart w:id="801" w:name="_Toc536615910"/>
      <w:r w:rsidRPr="00106AF3">
        <w:rPr>
          <w:rFonts w:ascii="Arial" w:hAnsi="Arial" w:cs="Arial"/>
          <w:color w:val="auto"/>
          <w:sz w:val="20"/>
          <w:szCs w:val="20"/>
        </w:rPr>
        <w:t xml:space="preserve">Tabla </w:t>
      </w:r>
      <w:r w:rsidRPr="00106AF3">
        <w:rPr>
          <w:rFonts w:ascii="Arial" w:hAnsi="Arial" w:cs="Arial"/>
          <w:color w:val="auto"/>
          <w:sz w:val="20"/>
          <w:szCs w:val="20"/>
        </w:rPr>
        <w:fldChar w:fldCharType="begin"/>
      </w:r>
      <w:r w:rsidRPr="00106AF3">
        <w:rPr>
          <w:rFonts w:ascii="Arial" w:hAnsi="Arial" w:cs="Arial"/>
          <w:color w:val="auto"/>
          <w:sz w:val="20"/>
          <w:szCs w:val="20"/>
        </w:rPr>
        <w:instrText xml:space="preserve"> SEQ Tabla \* ARABIC </w:instrText>
      </w:r>
      <w:r w:rsidRPr="00106AF3">
        <w:rPr>
          <w:rFonts w:ascii="Arial" w:hAnsi="Arial" w:cs="Arial"/>
          <w:color w:val="auto"/>
          <w:sz w:val="20"/>
          <w:szCs w:val="20"/>
        </w:rPr>
        <w:fldChar w:fldCharType="separate"/>
      </w:r>
      <w:r w:rsidR="00043328">
        <w:rPr>
          <w:rFonts w:ascii="Arial" w:hAnsi="Arial" w:cs="Arial"/>
          <w:noProof/>
          <w:color w:val="auto"/>
          <w:sz w:val="20"/>
          <w:szCs w:val="20"/>
        </w:rPr>
        <w:t>64</w:t>
      </w:r>
      <w:r w:rsidRPr="00106AF3">
        <w:rPr>
          <w:rFonts w:ascii="Arial" w:hAnsi="Arial" w:cs="Arial"/>
          <w:color w:val="auto"/>
          <w:sz w:val="20"/>
          <w:szCs w:val="20"/>
        </w:rPr>
        <w:fldChar w:fldCharType="end"/>
      </w:r>
      <w:r w:rsidR="000B17F1" w:rsidRPr="00106AF3">
        <w:rPr>
          <w:rFonts w:ascii="Arial" w:hAnsi="Arial" w:cs="Arial"/>
          <w:color w:val="auto"/>
          <w:sz w:val="20"/>
          <w:szCs w:val="20"/>
        </w:rPr>
        <w:t xml:space="preserve">: Cargos No Adscritos </w:t>
      </w:r>
      <w:r w:rsidR="00CE0EE3" w:rsidRPr="00106AF3">
        <w:rPr>
          <w:rFonts w:ascii="Arial" w:hAnsi="Arial" w:cs="Arial"/>
          <w:color w:val="auto"/>
          <w:sz w:val="20"/>
          <w:szCs w:val="20"/>
        </w:rPr>
        <w:t>2018</w:t>
      </w:r>
      <w:r w:rsidR="000B17F1" w:rsidRPr="00106AF3">
        <w:rPr>
          <w:rFonts w:ascii="Arial" w:hAnsi="Arial" w:cs="Arial"/>
          <w:color w:val="auto"/>
          <w:sz w:val="20"/>
          <w:szCs w:val="20"/>
        </w:rPr>
        <w:t xml:space="preserve"> – Consejo para la Transparencia</w:t>
      </w:r>
      <w:bookmarkEnd w:id="801"/>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2972"/>
        <w:gridCol w:w="718"/>
        <w:gridCol w:w="3604"/>
      </w:tblGrid>
      <w:tr w:rsidR="000B17F1" w:rsidRPr="00CB4F52" w:rsidTr="00E51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shd w:val="clear" w:color="auto" w:fill="1F497D" w:themeFill="text2"/>
            <w:vAlign w:val="center"/>
            <w:hideMark/>
          </w:tcPr>
          <w:p w:rsidR="000B17F1" w:rsidRPr="00CB4F52" w:rsidRDefault="000B17F1" w:rsidP="00E5135E">
            <w:pPr>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Ministerio</w:t>
            </w:r>
          </w:p>
        </w:tc>
        <w:tc>
          <w:tcPr>
            <w:tcW w:w="1619"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Servicio</w:t>
            </w:r>
          </w:p>
        </w:tc>
        <w:tc>
          <w:tcPr>
            <w:tcW w:w="391"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Nivel</w:t>
            </w:r>
          </w:p>
        </w:tc>
        <w:tc>
          <w:tcPr>
            <w:tcW w:w="1964"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Cargo</w:t>
            </w:r>
          </w:p>
        </w:tc>
      </w:tr>
      <w:tr w:rsidR="000B17F1" w:rsidRPr="00981CBE"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Otros Organismos</w:t>
            </w:r>
          </w:p>
        </w:tc>
        <w:tc>
          <w:tcPr>
            <w:tcW w:w="1619"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Consejo para la Transparencia</w:t>
            </w:r>
          </w:p>
        </w:tc>
        <w:tc>
          <w:tcPr>
            <w:tcW w:w="391"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96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de Administración y Finanzas</w:t>
            </w:r>
          </w:p>
        </w:tc>
      </w:tr>
      <w:tr w:rsidR="000B17F1" w:rsidRPr="00981CBE" w:rsidTr="00E5135E">
        <w:trPr>
          <w:trHeight w:val="300"/>
        </w:trPr>
        <w:tc>
          <w:tcPr>
            <w:cnfStyle w:val="001000000000" w:firstRow="0" w:lastRow="0" w:firstColumn="1" w:lastColumn="0" w:oddVBand="0" w:evenVBand="0" w:oddHBand="0" w:evenHBand="0" w:firstRowFirstColumn="0" w:firstRowLastColumn="0" w:lastRowFirstColumn="0" w:lastRowLastColumn="0"/>
            <w:tcW w:w="1027"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61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96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de Estudios</w:t>
            </w:r>
          </w:p>
        </w:tc>
      </w:tr>
      <w:tr w:rsidR="000B17F1" w:rsidRPr="00981CBE"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61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96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de Fiscalización</w:t>
            </w:r>
          </w:p>
        </w:tc>
      </w:tr>
      <w:tr w:rsidR="000B17F1" w:rsidRPr="00981CBE" w:rsidTr="00E5135E">
        <w:trPr>
          <w:trHeight w:val="300"/>
        </w:trPr>
        <w:tc>
          <w:tcPr>
            <w:cnfStyle w:val="001000000000" w:firstRow="0" w:lastRow="0" w:firstColumn="1" w:lastColumn="0" w:oddVBand="0" w:evenVBand="0" w:oddHBand="0" w:evenHBand="0" w:firstRowFirstColumn="0" w:firstRowLastColumn="0" w:lastRowFirstColumn="0" w:lastRowLastColumn="0"/>
            <w:tcW w:w="1027"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61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96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de Informática</w:t>
            </w:r>
          </w:p>
        </w:tc>
      </w:tr>
      <w:tr w:rsidR="000B17F1" w:rsidRPr="00981CBE"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7"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61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96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General</w:t>
            </w:r>
          </w:p>
        </w:tc>
      </w:tr>
      <w:tr w:rsidR="000B17F1" w:rsidRPr="00981CBE" w:rsidTr="00E5135E">
        <w:trPr>
          <w:trHeight w:val="300"/>
        </w:trPr>
        <w:tc>
          <w:tcPr>
            <w:cnfStyle w:val="001000000000" w:firstRow="0" w:lastRow="0" w:firstColumn="1" w:lastColumn="0" w:oddVBand="0" w:evenVBand="0" w:oddHBand="0" w:evenHBand="0" w:firstRowFirstColumn="0" w:firstRowLastColumn="0" w:lastRowFirstColumn="0" w:lastRowLastColumn="0"/>
            <w:tcW w:w="1027"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61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96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Jurídico</w:t>
            </w:r>
          </w:p>
        </w:tc>
      </w:tr>
      <w:tr w:rsidR="000B17F1" w:rsidRPr="00981CBE"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1137F4">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6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106AF3" w:rsidRDefault="000C5BF1" w:rsidP="00106AF3">
      <w:pPr>
        <w:pStyle w:val="Epgrafe"/>
        <w:spacing w:line="276" w:lineRule="auto"/>
        <w:rPr>
          <w:rFonts w:ascii="Arial" w:hAnsi="Arial" w:cs="Arial"/>
          <w:color w:val="auto"/>
          <w:sz w:val="20"/>
          <w:szCs w:val="20"/>
        </w:rPr>
      </w:pPr>
      <w:bookmarkStart w:id="802" w:name="_Toc536615911"/>
      <w:r w:rsidRPr="00106AF3">
        <w:rPr>
          <w:rFonts w:ascii="Arial" w:hAnsi="Arial" w:cs="Arial"/>
          <w:color w:val="auto"/>
          <w:sz w:val="20"/>
          <w:szCs w:val="20"/>
        </w:rPr>
        <w:t xml:space="preserve">Tabla </w:t>
      </w:r>
      <w:r w:rsidRPr="00106AF3">
        <w:rPr>
          <w:rFonts w:ascii="Arial" w:hAnsi="Arial" w:cs="Arial"/>
          <w:color w:val="auto"/>
          <w:sz w:val="20"/>
          <w:szCs w:val="20"/>
        </w:rPr>
        <w:fldChar w:fldCharType="begin"/>
      </w:r>
      <w:r w:rsidRPr="00106AF3">
        <w:rPr>
          <w:rFonts w:ascii="Arial" w:hAnsi="Arial" w:cs="Arial"/>
          <w:color w:val="auto"/>
          <w:sz w:val="20"/>
          <w:szCs w:val="20"/>
        </w:rPr>
        <w:instrText xml:space="preserve"> SEQ Tabla \* ARABIC </w:instrText>
      </w:r>
      <w:r w:rsidRPr="00106AF3">
        <w:rPr>
          <w:rFonts w:ascii="Arial" w:hAnsi="Arial" w:cs="Arial"/>
          <w:color w:val="auto"/>
          <w:sz w:val="20"/>
          <w:szCs w:val="20"/>
        </w:rPr>
        <w:fldChar w:fldCharType="separate"/>
      </w:r>
      <w:r w:rsidR="00043328">
        <w:rPr>
          <w:rFonts w:ascii="Arial" w:hAnsi="Arial" w:cs="Arial"/>
          <w:noProof/>
          <w:color w:val="auto"/>
          <w:sz w:val="20"/>
          <w:szCs w:val="20"/>
        </w:rPr>
        <w:t>65</w:t>
      </w:r>
      <w:r w:rsidRPr="00106AF3">
        <w:rPr>
          <w:rFonts w:ascii="Arial" w:hAnsi="Arial" w:cs="Arial"/>
          <w:color w:val="auto"/>
          <w:sz w:val="20"/>
          <w:szCs w:val="20"/>
        </w:rPr>
        <w:fldChar w:fldCharType="end"/>
      </w:r>
      <w:r w:rsidR="000B17F1" w:rsidRPr="00106AF3">
        <w:rPr>
          <w:rFonts w:ascii="Arial" w:hAnsi="Arial" w:cs="Arial"/>
          <w:color w:val="auto"/>
          <w:sz w:val="20"/>
          <w:szCs w:val="20"/>
        </w:rPr>
        <w:t xml:space="preserve">: Cargos No Adscritos </w:t>
      </w:r>
      <w:r w:rsidR="00CE0EE3" w:rsidRPr="00106AF3">
        <w:rPr>
          <w:rFonts w:ascii="Arial" w:hAnsi="Arial" w:cs="Arial"/>
          <w:color w:val="auto"/>
          <w:sz w:val="20"/>
          <w:szCs w:val="20"/>
        </w:rPr>
        <w:t>2018</w:t>
      </w:r>
      <w:r w:rsidR="000B17F1" w:rsidRPr="00106AF3">
        <w:rPr>
          <w:rFonts w:ascii="Arial" w:hAnsi="Arial" w:cs="Arial"/>
          <w:color w:val="auto"/>
          <w:sz w:val="20"/>
          <w:szCs w:val="20"/>
        </w:rPr>
        <w:t xml:space="preserve"> – Instituto de Derechos Humanos</w:t>
      </w:r>
      <w:bookmarkEnd w:id="802"/>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2826"/>
        <w:gridCol w:w="663"/>
        <w:gridCol w:w="4116"/>
      </w:tblGrid>
      <w:tr w:rsidR="000B17F1" w:rsidRPr="00CB4F52"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858" w:type="pct"/>
            <w:shd w:val="clear" w:color="auto" w:fill="1F497D" w:themeFill="text2"/>
            <w:vAlign w:val="center"/>
            <w:hideMark/>
          </w:tcPr>
          <w:p w:rsidR="000B17F1" w:rsidRPr="00CB4F52" w:rsidRDefault="000B17F1" w:rsidP="00E5135E">
            <w:pPr>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Ministerio</w:t>
            </w:r>
          </w:p>
        </w:tc>
        <w:tc>
          <w:tcPr>
            <w:tcW w:w="1539"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Servicio</w:t>
            </w:r>
          </w:p>
        </w:tc>
        <w:tc>
          <w:tcPr>
            <w:tcW w:w="361"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Nivel</w:t>
            </w:r>
          </w:p>
        </w:tc>
        <w:tc>
          <w:tcPr>
            <w:tcW w:w="2242"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8" w:type="pct"/>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Otros Organismos</w:t>
            </w:r>
          </w:p>
        </w:tc>
        <w:tc>
          <w:tcPr>
            <w:tcW w:w="1539"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Instituto Nacional de Derechos Humanos</w:t>
            </w:r>
          </w:p>
        </w:tc>
        <w:tc>
          <w:tcPr>
            <w:tcW w:w="361"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2242"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Directivo Unidad de Administración</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85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4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Directivo Unidad de Colaboración y Atención a la </w:t>
            </w:r>
            <w:r w:rsidR="007A4CCE" w:rsidRPr="005339A6">
              <w:rPr>
                <w:rFonts w:ascii="Arial" w:eastAsia="Times New Roman" w:hAnsi="Arial" w:cs="Arial"/>
                <w:color w:val="000000"/>
                <w:sz w:val="16"/>
                <w:szCs w:val="16"/>
                <w:lang w:eastAsia="es-CL"/>
              </w:rPr>
              <w:t>Ciudadanía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42"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Directivo Unidad de Educación y Promoción</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85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4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Directivo Unidad de Estudios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42"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Directivo Unidad de Jurídica y Judicial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85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4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Regional Región de Antofagasta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42"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Regional Región de Araucanía</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85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4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Regional Región de Arica y Parinacota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42"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Regional Región de Atacama</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85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4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Regional Región de Aysén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42"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Regional Región de Bío-Bío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85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4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Regional Región de Coquimbo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42"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Regional Región de Los Lagos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85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4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Regional Región de Los Ríos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42"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Regional Región de Magallanes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85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4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Regional Región de Maule</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42"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 Regional Región </w:t>
            </w:r>
            <w:r w:rsidR="007A4CCE" w:rsidRPr="005339A6">
              <w:rPr>
                <w:rFonts w:ascii="Arial" w:eastAsia="Times New Roman" w:hAnsi="Arial" w:cs="Arial"/>
                <w:color w:val="000000"/>
                <w:sz w:val="16"/>
                <w:szCs w:val="16"/>
                <w:lang w:eastAsia="es-CL"/>
              </w:rPr>
              <w:t>Metropolitana</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85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4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Regional Región de Tarapacá</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42"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Regional Región de Valparaíso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85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4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 Regional Región </w:t>
            </w:r>
            <w:r w:rsidR="007A4CCE" w:rsidRPr="005339A6">
              <w:rPr>
                <w:rFonts w:ascii="Arial" w:eastAsia="Times New Roman" w:hAnsi="Arial" w:cs="Arial"/>
                <w:color w:val="000000"/>
                <w:sz w:val="16"/>
                <w:szCs w:val="16"/>
                <w:lang w:eastAsia="es-CL"/>
              </w:rPr>
              <w:t>O’Higgins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242"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Unidad de Auditoria Interna</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85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539"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242"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Regional Región de Ñuble</w:t>
            </w:r>
          </w:p>
        </w:tc>
      </w:tr>
      <w:tr w:rsidR="000B17F1" w:rsidRPr="005339A6" w:rsidTr="001137F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1137F4">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22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106AF3" w:rsidRDefault="000C5BF1" w:rsidP="00106AF3">
      <w:pPr>
        <w:pStyle w:val="Epgrafe"/>
        <w:spacing w:line="276" w:lineRule="auto"/>
        <w:rPr>
          <w:rFonts w:ascii="Arial" w:hAnsi="Arial" w:cs="Arial"/>
          <w:color w:val="auto"/>
          <w:sz w:val="20"/>
          <w:szCs w:val="20"/>
        </w:rPr>
      </w:pPr>
      <w:bookmarkStart w:id="803" w:name="_Toc536615912"/>
      <w:r w:rsidRPr="00106AF3">
        <w:rPr>
          <w:rFonts w:ascii="Arial" w:hAnsi="Arial" w:cs="Arial"/>
          <w:color w:val="auto"/>
          <w:sz w:val="20"/>
          <w:szCs w:val="20"/>
        </w:rPr>
        <w:t xml:space="preserve">Tabla </w:t>
      </w:r>
      <w:r w:rsidRPr="00106AF3">
        <w:rPr>
          <w:rFonts w:ascii="Arial" w:hAnsi="Arial" w:cs="Arial"/>
          <w:color w:val="auto"/>
          <w:sz w:val="20"/>
          <w:szCs w:val="20"/>
        </w:rPr>
        <w:fldChar w:fldCharType="begin"/>
      </w:r>
      <w:r w:rsidRPr="00106AF3">
        <w:rPr>
          <w:rFonts w:ascii="Arial" w:hAnsi="Arial" w:cs="Arial"/>
          <w:color w:val="auto"/>
          <w:sz w:val="20"/>
          <w:szCs w:val="20"/>
        </w:rPr>
        <w:instrText xml:space="preserve"> SEQ Tabla \* ARABIC </w:instrText>
      </w:r>
      <w:r w:rsidRPr="00106AF3">
        <w:rPr>
          <w:rFonts w:ascii="Arial" w:hAnsi="Arial" w:cs="Arial"/>
          <w:color w:val="auto"/>
          <w:sz w:val="20"/>
          <w:szCs w:val="20"/>
        </w:rPr>
        <w:fldChar w:fldCharType="separate"/>
      </w:r>
      <w:r w:rsidR="00043328">
        <w:rPr>
          <w:rFonts w:ascii="Arial" w:hAnsi="Arial" w:cs="Arial"/>
          <w:noProof/>
          <w:color w:val="auto"/>
          <w:sz w:val="20"/>
          <w:szCs w:val="20"/>
        </w:rPr>
        <w:t>66</w:t>
      </w:r>
      <w:r w:rsidRPr="00106AF3">
        <w:rPr>
          <w:rFonts w:ascii="Arial" w:hAnsi="Arial" w:cs="Arial"/>
          <w:color w:val="auto"/>
          <w:sz w:val="20"/>
          <w:szCs w:val="20"/>
        </w:rPr>
        <w:fldChar w:fldCharType="end"/>
      </w:r>
      <w:r w:rsidR="000B17F1" w:rsidRPr="00106AF3">
        <w:rPr>
          <w:rFonts w:ascii="Arial" w:hAnsi="Arial" w:cs="Arial"/>
          <w:color w:val="auto"/>
          <w:sz w:val="20"/>
          <w:szCs w:val="20"/>
        </w:rPr>
        <w:t xml:space="preserve">: Cargos No Adscritos </w:t>
      </w:r>
      <w:r w:rsidR="00CE0EE3" w:rsidRPr="00106AF3">
        <w:rPr>
          <w:rFonts w:ascii="Arial" w:hAnsi="Arial" w:cs="Arial"/>
          <w:color w:val="auto"/>
          <w:sz w:val="20"/>
          <w:szCs w:val="20"/>
        </w:rPr>
        <w:t>2018</w:t>
      </w:r>
      <w:r w:rsidR="000B17F1" w:rsidRPr="00106AF3">
        <w:rPr>
          <w:rFonts w:ascii="Arial" w:hAnsi="Arial" w:cs="Arial"/>
          <w:color w:val="auto"/>
          <w:sz w:val="20"/>
          <w:szCs w:val="20"/>
        </w:rPr>
        <w:t xml:space="preserve"> – Servicio Electoral</w:t>
      </w:r>
      <w:bookmarkEnd w:id="803"/>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1608"/>
        <w:gridCol w:w="663"/>
        <w:gridCol w:w="5203"/>
      </w:tblGrid>
      <w:tr w:rsidR="000B17F1" w:rsidRPr="00CB4F52" w:rsidTr="00E5135E">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929" w:type="pct"/>
            <w:shd w:val="clear" w:color="auto" w:fill="1F497D" w:themeFill="text2"/>
            <w:vAlign w:val="center"/>
            <w:hideMark/>
          </w:tcPr>
          <w:p w:rsidR="000B17F1" w:rsidRPr="00CB4F52" w:rsidRDefault="000B17F1" w:rsidP="00E5135E">
            <w:pPr>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Ministerio</w:t>
            </w:r>
          </w:p>
        </w:tc>
        <w:tc>
          <w:tcPr>
            <w:tcW w:w="876"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Servicio</w:t>
            </w:r>
          </w:p>
        </w:tc>
        <w:tc>
          <w:tcPr>
            <w:tcW w:w="361"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Nivel</w:t>
            </w:r>
          </w:p>
        </w:tc>
        <w:tc>
          <w:tcPr>
            <w:tcW w:w="2834"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9" w:type="pct"/>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Otros Organismos</w:t>
            </w:r>
          </w:p>
        </w:tc>
        <w:tc>
          <w:tcPr>
            <w:tcW w:w="876"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Electoral</w:t>
            </w:r>
          </w:p>
        </w:tc>
        <w:tc>
          <w:tcPr>
            <w:tcW w:w="361"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283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92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283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Antofagasta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83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Araucanía</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92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83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Arica y Parinacota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83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Atacama</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92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83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Aysén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834" w:type="pct"/>
            <w:tcBorders>
              <w:top w:val="none" w:sz="0" w:space="0" w:color="auto"/>
              <w:bottom w:val="none" w:sz="0" w:space="0" w:color="auto"/>
              <w:right w:val="none" w:sz="0" w:space="0" w:color="auto"/>
            </w:tcBorders>
            <w:vAlign w:val="center"/>
            <w:hideMark/>
          </w:tcPr>
          <w:p w:rsidR="000B17F1" w:rsidRPr="005339A6" w:rsidRDefault="00124146"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Pr>
                <w:rFonts w:ascii="Arial" w:eastAsia="Times New Roman" w:hAnsi="Arial" w:cs="Arial"/>
                <w:color w:val="000000"/>
                <w:sz w:val="16"/>
                <w:szCs w:val="16"/>
                <w:lang w:eastAsia="es-CL"/>
              </w:rPr>
              <w:t>Director Regional Bío-</w:t>
            </w:r>
            <w:r w:rsidR="000B17F1" w:rsidRPr="005339A6">
              <w:rPr>
                <w:rFonts w:ascii="Arial" w:eastAsia="Times New Roman" w:hAnsi="Arial" w:cs="Arial"/>
                <w:color w:val="000000"/>
                <w:sz w:val="16"/>
                <w:szCs w:val="16"/>
                <w:lang w:eastAsia="es-CL"/>
              </w:rPr>
              <w:t>Bío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92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83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Coquimbo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83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Los Lagos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92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83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Los Ríos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83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Magallanes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92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83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Maule</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83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Metropolitano</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92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83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 Regional </w:t>
            </w:r>
            <w:r w:rsidR="007A4CCE" w:rsidRPr="005339A6">
              <w:rPr>
                <w:rFonts w:ascii="Arial" w:eastAsia="Times New Roman" w:hAnsi="Arial" w:cs="Arial"/>
                <w:color w:val="000000"/>
                <w:sz w:val="16"/>
                <w:szCs w:val="16"/>
                <w:lang w:eastAsia="es-CL"/>
              </w:rPr>
              <w:t>O’Higgins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83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Tarapacá</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92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83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Valparaíso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83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92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834" w:type="pct"/>
            <w:vAlign w:val="center"/>
            <w:hideMark/>
          </w:tcPr>
          <w:p w:rsidR="000B17F1" w:rsidRPr="005339A6" w:rsidRDefault="00064A5C"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Pr>
                <w:rFonts w:ascii="Arial" w:eastAsia="Times New Roman" w:hAnsi="Arial" w:cs="Arial"/>
                <w:color w:val="000000"/>
                <w:sz w:val="16"/>
                <w:szCs w:val="16"/>
                <w:lang w:eastAsia="es-CL"/>
              </w:rPr>
              <w:t>Cargo por definir</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83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 División de Registros y Padrón Electoral</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92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83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 División Gasto y Propaganda Electoral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83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92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83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83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 División Fiscalización Financiamiento de Partidos </w:t>
            </w:r>
            <w:r w:rsidR="0019622E" w:rsidRPr="005339A6">
              <w:rPr>
                <w:rFonts w:ascii="Arial" w:eastAsia="Times New Roman" w:hAnsi="Arial" w:cs="Arial"/>
                <w:color w:val="000000"/>
                <w:sz w:val="16"/>
                <w:szCs w:val="16"/>
                <w:lang w:eastAsia="es-CL"/>
              </w:rPr>
              <w:t>Políticos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92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83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 Gestión Interna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83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 División Registro y Funcionamiento de Partidos </w:t>
            </w:r>
            <w:r w:rsidR="0019622E" w:rsidRPr="005339A6">
              <w:rPr>
                <w:rFonts w:ascii="Arial" w:eastAsia="Times New Roman" w:hAnsi="Arial" w:cs="Arial"/>
                <w:color w:val="000000"/>
                <w:sz w:val="16"/>
                <w:szCs w:val="16"/>
                <w:lang w:eastAsia="es-CL"/>
              </w:rPr>
              <w:t>Políticos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92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83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 Director Control del Gasto y Financiamiento Electoral</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9"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2834"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de Partidos Políticos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929" w:type="pct"/>
            <w:vMerge/>
            <w:vAlign w:val="center"/>
            <w:hideMark/>
          </w:tcPr>
          <w:p w:rsidR="000B17F1" w:rsidRPr="005339A6" w:rsidRDefault="000B17F1" w:rsidP="00E5135E">
            <w:pPr>
              <w:rPr>
                <w:rFonts w:ascii="Arial" w:eastAsia="Times New Roman" w:hAnsi="Arial" w:cs="Arial"/>
                <w:sz w:val="16"/>
                <w:szCs w:val="16"/>
                <w:lang w:eastAsia="es-CL"/>
              </w:rPr>
            </w:pPr>
          </w:p>
        </w:tc>
        <w:tc>
          <w:tcPr>
            <w:tcW w:w="87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2834"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de Registro, Inscripción y Acto Electoral</w:t>
            </w:r>
          </w:p>
        </w:tc>
      </w:tr>
      <w:tr w:rsidR="000B17F1" w:rsidRPr="005339A6" w:rsidTr="00C024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28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04" w:name="_Toc536615913"/>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67</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Cargos No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Trabajo y Previsión Social</w:t>
      </w:r>
      <w:bookmarkEnd w:id="804"/>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1"/>
        <w:gridCol w:w="2758"/>
        <w:gridCol w:w="780"/>
        <w:gridCol w:w="2791"/>
      </w:tblGrid>
      <w:tr w:rsidR="000B17F1" w:rsidRPr="00CB4F52" w:rsidTr="00E51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3" w:type="pct"/>
            <w:shd w:val="clear" w:color="auto" w:fill="1F497D" w:themeFill="text2"/>
            <w:vAlign w:val="center"/>
            <w:hideMark/>
          </w:tcPr>
          <w:p w:rsidR="000B17F1" w:rsidRPr="00CB4F52" w:rsidRDefault="000B17F1" w:rsidP="00E5135E">
            <w:pPr>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Ministerio</w:t>
            </w:r>
          </w:p>
        </w:tc>
        <w:tc>
          <w:tcPr>
            <w:tcW w:w="1502"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Servicio</w:t>
            </w:r>
          </w:p>
        </w:tc>
        <w:tc>
          <w:tcPr>
            <w:tcW w:w="425"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Nivel</w:t>
            </w:r>
          </w:p>
        </w:tc>
        <w:tc>
          <w:tcPr>
            <w:tcW w:w="1521"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1553" w:type="pc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Trabajo y Previsión Social</w:t>
            </w:r>
          </w:p>
        </w:tc>
        <w:tc>
          <w:tcPr>
            <w:tcW w:w="1502"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del Trabajo</w:t>
            </w:r>
          </w:p>
        </w:tc>
        <w:tc>
          <w:tcPr>
            <w:tcW w:w="425"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1521"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 Proempleo</w:t>
            </w:r>
          </w:p>
        </w:tc>
      </w:tr>
      <w:tr w:rsidR="000B17F1" w:rsidRPr="005339A6" w:rsidTr="00C02401">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4"/>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 cargo</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05" w:name="_Toc536615914"/>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68</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Cargos No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Transporte y Telecomunicaciones</w:t>
      </w:r>
      <w:bookmarkEnd w:id="805"/>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1"/>
        <w:gridCol w:w="2214"/>
        <w:gridCol w:w="663"/>
        <w:gridCol w:w="3542"/>
      </w:tblGrid>
      <w:tr w:rsidR="000B17F1" w:rsidRPr="00CB4F52" w:rsidTr="00E51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4" w:type="pct"/>
            <w:shd w:val="clear" w:color="auto" w:fill="1F497D" w:themeFill="text2"/>
            <w:vAlign w:val="center"/>
            <w:hideMark/>
          </w:tcPr>
          <w:p w:rsidR="000B17F1" w:rsidRPr="00CB4F52" w:rsidRDefault="000B17F1" w:rsidP="00E5135E">
            <w:pPr>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Ministerio</w:t>
            </w:r>
          </w:p>
        </w:tc>
        <w:tc>
          <w:tcPr>
            <w:tcW w:w="1206"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Servicio</w:t>
            </w:r>
          </w:p>
        </w:tc>
        <w:tc>
          <w:tcPr>
            <w:tcW w:w="361"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Nivel</w:t>
            </w:r>
          </w:p>
        </w:tc>
        <w:tc>
          <w:tcPr>
            <w:tcW w:w="1929"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4" w:type="pct"/>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Transportes y Telecomunicaciones</w:t>
            </w:r>
          </w:p>
        </w:tc>
        <w:tc>
          <w:tcPr>
            <w:tcW w:w="1206"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Sin</w:t>
            </w:r>
          </w:p>
        </w:tc>
        <w:tc>
          <w:tcPr>
            <w:tcW w:w="361"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929"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Integrante Panel de Expertos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504"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206"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6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929"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Integrante Panel de Expertos</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4"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20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929"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Suplente Panel de Expertos</w:t>
            </w:r>
          </w:p>
        </w:tc>
      </w:tr>
      <w:tr w:rsidR="000B17F1" w:rsidRPr="005339A6" w:rsidTr="00E5135E">
        <w:trPr>
          <w:trHeight w:val="300"/>
        </w:trPr>
        <w:tc>
          <w:tcPr>
            <w:cnfStyle w:val="001000000000" w:firstRow="0" w:lastRow="0" w:firstColumn="1" w:lastColumn="0" w:oddVBand="0" w:evenVBand="0" w:oddHBand="0" w:evenHBand="0" w:firstRowFirstColumn="0" w:firstRowLastColumn="0" w:lastRowFirstColumn="0" w:lastRowLastColumn="0"/>
            <w:tcW w:w="1504"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206" w:type="pct"/>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de Transportes</w:t>
            </w:r>
          </w:p>
        </w:tc>
        <w:tc>
          <w:tcPr>
            <w:tcW w:w="361" w:type="pct"/>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1929"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 Empresa de Ferrocarriles del Estado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4"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206"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6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929"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 Subsidio Nacional al Transporte Publico</w:t>
            </w:r>
          </w:p>
        </w:tc>
      </w:tr>
      <w:tr w:rsidR="000B17F1" w:rsidRPr="005339A6" w:rsidTr="00C02401">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4"/>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5 cargos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06" w:name="_Toc536615915"/>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69</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Cargos No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Vivienda y Urbanismo</w:t>
      </w:r>
      <w:bookmarkEnd w:id="806"/>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7"/>
        <w:gridCol w:w="3233"/>
        <w:gridCol w:w="663"/>
        <w:gridCol w:w="3327"/>
      </w:tblGrid>
      <w:tr w:rsidR="000B17F1" w:rsidRPr="00CB4F52" w:rsidTr="00E51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6" w:type="pct"/>
            <w:shd w:val="clear" w:color="auto" w:fill="1F497D" w:themeFill="text2"/>
            <w:vAlign w:val="center"/>
            <w:hideMark/>
          </w:tcPr>
          <w:p w:rsidR="000B17F1" w:rsidRPr="00CB4F52" w:rsidRDefault="000B17F1" w:rsidP="00E5135E">
            <w:pPr>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Ministerio</w:t>
            </w:r>
          </w:p>
        </w:tc>
        <w:tc>
          <w:tcPr>
            <w:tcW w:w="1761"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Servicio</w:t>
            </w:r>
          </w:p>
        </w:tc>
        <w:tc>
          <w:tcPr>
            <w:tcW w:w="361"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Nivel</w:t>
            </w:r>
          </w:p>
        </w:tc>
        <w:tc>
          <w:tcPr>
            <w:tcW w:w="1811" w:type="pct"/>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Cargo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066" w:type="pc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Vivienda y Urbanismo</w:t>
            </w:r>
          </w:p>
        </w:tc>
        <w:tc>
          <w:tcPr>
            <w:tcW w:w="1761"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de vivienda y urbanismo</w:t>
            </w:r>
          </w:p>
        </w:tc>
        <w:tc>
          <w:tcPr>
            <w:tcW w:w="361"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1811"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 Programa </w:t>
            </w:r>
            <w:r w:rsidR="007A4CCE" w:rsidRPr="005339A6">
              <w:rPr>
                <w:rFonts w:ascii="Arial" w:eastAsia="Times New Roman" w:hAnsi="Arial" w:cs="Arial"/>
                <w:color w:val="000000"/>
                <w:sz w:val="16"/>
                <w:szCs w:val="16"/>
                <w:lang w:eastAsia="es-CL"/>
              </w:rPr>
              <w:t>Recuperación</w:t>
            </w:r>
            <w:r w:rsidRPr="005339A6">
              <w:rPr>
                <w:rFonts w:ascii="Arial" w:eastAsia="Times New Roman" w:hAnsi="Arial" w:cs="Arial"/>
                <w:color w:val="000000"/>
                <w:sz w:val="16"/>
                <w:szCs w:val="16"/>
                <w:lang w:eastAsia="es-CL"/>
              </w:rPr>
              <w:t xml:space="preserve"> de Barrios</w:t>
            </w:r>
          </w:p>
        </w:tc>
      </w:tr>
      <w:tr w:rsidR="000B17F1" w:rsidRPr="005339A6" w:rsidTr="00C02401">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4"/>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 cargo</w:t>
            </w:r>
          </w:p>
        </w:tc>
      </w:tr>
    </w:tbl>
    <w:p w:rsidR="000B17F1" w:rsidRDefault="000B17F1" w:rsidP="00CE1C93">
      <w:pPr>
        <w:spacing w:after="0" w:line="240" w:lineRule="auto"/>
        <w:rPr>
          <w:rFonts w:ascii="Arial" w:eastAsia="Times New Roman" w:hAnsi="Arial" w:cs="Arial"/>
          <w:sz w:val="18"/>
          <w:szCs w:val="18"/>
          <w:lang w:eastAsia="es-CL"/>
        </w:rPr>
      </w:pPr>
    </w:p>
    <w:p w:rsidR="002C61CA" w:rsidRDefault="002C61CA" w:rsidP="00CE1C93">
      <w:pPr>
        <w:spacing w:after="0" w:line="240" w:lineRule="auto"/>
        <w:rPr>
          <w:rFonts w:ascii="Arial" w:eastAsia="Times New Roman" w:hAnsi="Arial" w:cs="Arial"/>
          <w:sz w:val="18"/>
          <w:szCs w:val="18"/>
          <w:lang w:eastAsia="es-CL"/>
        </w:rPr>
      </w:pPr>
    </w:p>
    <w:p w:rsidR="002C61CA" w:rsidRDefault="002C61CA" w:rsidP="002C61CA">
      <w:pPr>
        <w:spacing w:after="0" w:line="240" w:lineRule="auto"/>
        <w:jc w:val="center"/>
        <w:rPr>
          <w:rFonts w:ascii="Arial" w:eastAsia="Times New Roman" w:hAnsi="Arial" w:cs="Arial"/>
          <w:sz w:val="18"/>
          <w:szCs w:val="18"/>
          <w:lang w:eastAsia="es-CL"/>
        </w:rPr>
      </w:pPr>
      <w:r>
        <w:rPr>
          <w:rFonts w:ascii="Arial" w:eastAsia="Times New Roman" w:hAnsi="Arial" w:cs="Arial"/>
          <w:sz w:val="18"/>
          <w:szCs w:val="18"/>
          <w:lang w:eastAsia="es-CL"/>
        </w:rPr>
        <w:t>---</w:t>
      </w:r>
    </w:p>
    <w:p w:rsidR="002C61CA" w:rsidRDefault="002C61CA" w:rsidP="00CE1C93">
      <w:pPr>
        <w:spacing w:after="0" w:line="240" w:lineRule="auto"/>
        <w:rPr>
          <w:rFonts w:ascii="Arial" w:eastAsia="Times New Roman" w:hAnsi="Arial" w:cs="Arial"/>
          <w:sz w:val="18"/>
          <w:szCs w:val="18"/>
          <w:lang w:eastAsia="es-CL"/>
        </w:rPr>
      </w:pPr>
    </w:p>
    <w:p w:rsidR="009F3BB3" w:rsidRDefault="009F3BB3">
      <w:pPr>
        <w:rPr>
          <w:rFonts w:ascii="Arial" w:eastAsia="Times New Roman" w:hAnsi="Arial" w:cs="Arial"/>
          <w:sz w:val="18"/>
          <w:szCs w:val="18"/>
          <w:lang w:eastAsia="es-CL"/>
        </w:rPr>
      </w:pPr>
      <w:r>
        <w:rPr>
          <w:rFonts w:ascii="Arial" w:eastAsia="Times New Roman" w:hAnsi="Arial" w:cs="Arial"/>
          <w:sz w:val="18"/>
          <w:szCs w:val="18"/>
          <w:lang w:eastAsia="es-CL"/>
        </w:rPr>
        <w:br w:type="page"/>
      </w:r>
    </w:p>
    <w:p w:rsidR="000B17F1" w:rsidRPr="00CE1C93" w:rsidRDefault="000B17F1" w:rsidP="009F3BB3">
      <w:pPr>
        <w:pStyle w:val="Ttulo1"/>
        <w:spacing w:before="0" w:beforeAutospacing="0" w:after="0" w:afterAutospacing="0"/>
        <w:jc w:val="center"/>
        <w:rPr>
          <w:rFonts w:ascii="Arial" w:hAnsi="Arial" w:cs="Arial"/>
          <w:bCs w:val="0"/>
          <w:color w:val="000000"/>
          <w:sz w:val="22"/>
          <w:szCs w:val="22"/>
        </w:rPr>
      </w:pPr>
      <w:bookmarkStart w:id="807" w:name="_Toc536544915"/>
      <w:bookmarkStart w:id="808" w:name="_Toc536545029"/>
      <w:bookmarkStart w:id="809" w:name="_Toc536545445"/>
      <w:bookmarkStart w:id="810" w:name="_Toc536545886"/>
      <w:bookmarkStart w:id="811" w:name="_Toc536547372"/>
      <w:bookmarkStart w:id="812" w:name="_Toc536547719"/>
      <w:r w:rsidRPr="00CE1C93">
        <w:rPr>
          <w:rFonts w:ascii="Arial" w:hAnsi="Arial" w:cs="Arial"/>
          <w:bCs w:val="0"/>
          <w:color w:val="000000"/>
          <w:sz w:val="22"/>
          <w:szCs w:val="22"/>
        </w:rPr>
        <w:t>ANEXO 8: CONCURSOS PUBLICADOS DE CARGOS ADSCRITOS AL SISTEMA DE ALTA DIRECCIÓN PÚBLICA, POR MINISTERIO AL 31 DE DICIEMBRE 2016.</w:t>
      </w:r>
      <w:bookmarkEnd w:id="807"/>
      <w:bookmarkEnd w:id="808"/>
      <w:bookmarkEnd w:id="809"/>
      <w:bookmarkEnd w:id="810"/>
      <w:bookmarkEnd w:id="811"/>
      <w:bookmarkEnd w:id="812"/>
    </w:p>
    <w:p w:rsidR="000B17F1" w:rsidRDefault="000B17F1" w:rsidP="00CE1C93">
      <w:pPr>
        <w:spacing w:after="0" w:line="240" w:lineRule="auto"/>
        <w:rPr>
          <w:rFonts w:ascii="Arial" w:eastAsia="Times New Roman" w:hAnsi="Arial" w:cs="Arial"/>
          <w:sz w:val="18"/>
          <w:szCs w:val="18"/>
          <w:lang w:eastAsia="es-CL"/>
        </w:rPr>
      </w:pPr>
    </w:p>
    <w:p w:rsidR="009D746B" w:rsidRPr="00981CBE" w:rsidRDefault="009D746B" w:rsidP="00CE1C93">
      <w:pPr>
        <w:spacing w:after="0" w:line="240" w:lineRule="auto"/>
        <w:rPr>
          <w:rFonts w:ascii="Arial" w:eastAsia="Times New Roman" w:hAnsi="Arial" w:cs="Arial"/>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13" w:name="_Toc536615916"/>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70</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Agricultura.</w:t>
      </w:r>
      <w:bookmarkEnd w:id="813"/>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2"/>
        <w:gridCol w:w="2117"/>
        <w:gridCol w:w="718"/>
        <w:gridCol w:w="2796"/>
        <w:gridCol w:w="1937"/>
      </w:tblGrid>
      <w:tr w:rsidR="000B17F1" w:rsidRPr="009F3BB3" w:rsidTr="00E5135E">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878" w:type="pct"/>
            <w:shd w:val="clear" w:color="auto" w:fill="1F497D" w:themeFill="text2"/>
            <w:vAlign w:val="center"/>
            <w:hideMark/>
          </w:tcPr>
          <w:p w:rsidR="000B17F1" w:rsidRPr="00467367" w:rsidRDefault="000B17F1" w:rsidP="00E5135E">
            <w:pPr>
              <w:pStyle w:val="Epgrafe"/>
              <w:spacing w:line="276" w:lineRule="auto"/>
              <w:rPr>
                <w:rFonts w:ascii="Arial" w:hAnsi="Arial" w:cs="Arial"/>
                <w:b/>
                <w:bCs/>
                <w:color w:val="FFFFFF" w:themeColor="background1"/>
                <w:sz w:val="16"/>
                <w:szCs w:val="16"/>
              </w:rPr>
            </w:pPr>
            <w:r w:rsidRPr="00467367">
              <w:rPr>
                <w:rFonts w:ascii="Arial" w:hAnsi="Arial" w:cs="Arial"/>
                <w:b/>
                <w:bCs/>
                <w:color w:val="FFFFFF" w:themeColor="background1"/>
                <w:sz w:val="16"/>
                <w:szCs w:val="16"/>
              </w:rPr>
              <w:t>Ministerio</w:t>
            </w:r>
          </w:p>
        </w:tc>
        <w:tc>
          <w:tcPr>
            <w:tcW w:w="1153" w:type="pct"/>
            <w:shd w:val="clear" w:color="auto" w:fill="1F497D" w:themeFill="text2"/>
            <w:vAlign w:val="center"/>
            <w:hideMark/>
          </w:tcPr>
          <w:p w:rsidR="000B17F1" w:rsidRPr="00467367" w:rsidRDefault="000B17F1" w:rsidP="00E5135E">
            <w:pPr>
              <w:pStyle w:val="Epgrafe"/>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b/>
                <w:bCs/>
                <w:color w:val="FFFFFF" w:themeColor="background1"/>
                <w:sz w:val="16"/>
                <w:szCs w:val="16"/>
              </w:rPr>
            </w:pPr>
            <w:r w:rsidRPr="00467367">
              <w:rPr>
                <w:rFonts w:ascii="Arial" w:hAnsi="Arial" w:cs="Arial"/>
                <w:b/>
                <w:bCs/>
                <w:color w:val="FFFFFF" w:themeColor="background1"/>
                <w:sz w:val="16"/>
                <w:szCs w:val="16"/>
              </w:rPr>
              <w:t>Servicio</w:t>
            </w:r>
          </w:p>
        </w:tc>
        <w:tc>
          <w:tcPr>
            <w:tcW w:w="391" w:type="pct"/>
            <w:shd w:val="clear" w:color="auto" w:fill="1F497D" w:themeFill="text2"/>
            <w:vAlign w:val="center"/>
            <w:hideMark/>
          </w:tcPr>
          <w:p w:rsidR="000B17F1" w:rsidRPr="00467367" w:rsidRDefault="000B17F1" w:rsidP="00E5135E">
            <w:pPr>
              <w:pStyle w:val="Epgrafe"/>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b/>
                <w:bCs/>
                <w:color w:val="FFFFFF" w:themeColor="background1"/>
                <w:sz w:val="16"/>
                <w:szCs w:val="16"/>
              </w:rPr>
            </w:pPr>
            <w:r w:rsidRPr="00467367">
              <w:rPr>
                <w:rFonts w:ascii="Arial" w:hAnsi="Arial" w:cs="Arial"/>
                <w:b/>
                <w:bCs/>
                <w:color w:val="FFFFFF" w:themeColor="background1"/>
                <w:sz w:val="16"/>
                <w:szCs w:val="16"/>
              </w:rPr>
              <w:t>Nivel</w:t>
            </w:r>
          </w:p>
        </w:tc>
        <w:tc>
          <w:tcPr>
            <w:tcW w:w="1523" w:type="pct"/>
            <w:shd w:val="clear" w:color="auto" w:fill="1F497D" w:themeFill="text2"/>
            <w:vAlign w:val="center"/>
            <w:hideMark/>
          </w:tcPr>
          <w:p w:rsidR="000B17F1" w:rsidRPr="00467367" w:rsidRDefault="000B17F1" w:rsidP="00E5135E">
            <w:pPr>
              <w:pStyle w:val="Epgrafe"/>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b/>
                <w:bCs/>
                <w:color w:val="FFFFFF" w:themeColor="background1"/>
                <w:sz w:val="16"/>
                <w:szCs w:val="16"/>
              </w:rPr>
            </w:pPr>
            <w:r w:rsidRPr="00467367">
              <w:rPr>
                <w:rFonts w:ascii="Arial" w:hAnsi="Arial" w:cs="Arial"/>
                <w:b/>
                <w:bCs/>
                <w:color w:val="FFFFFF" w:themeColor="background1"/>
                <w:sz w:val="16"/>
                <w:szCs w:val="16"/>
              </w:rPr>
              <w:t>Cargo</w:t>
            </w:r>
          </w:p>
        </w:tc>
        <w:tc>
          <w:tcPr>
            <w:tcW w:w="1056" w:type="pct"/>
            <w:shd w:val="clear" w:color="auto" w:fill="1F497D" w:themeFill="text2"/>
            <w:vAlign w:val="center"/>
            <w:hideMark/>
          </w:tcPr>
          <w:p w:rsidR="000B17F1" w:rsidRPr="00467367" w:rsidRDefault="000B17F1" w:rsidP="00E5135E">
            <w:pPr>
              <w:pStyle w:val="Epgrafe"/>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b/>
                <w:bCs/>
                <w:color w:val="FFFFFF" w:themeColor="background1"/>
                <w:sz w:val="16"/>
                <w:szCs w:val="16"/>
              </w:rPr>
            </w:pPr>
            <w:r w:rsidRPr="00467367">
              <w:rPr>
                <w:rFonts w:ascii="Arial" w:hAnsi="Arial" w:cs="Arial"/>
                <w:b/>
                <w:bCs/>
                <w:color w:val="FFFFFF" w:themeColor="background1"/>
                <w:sz w:val="16"/>
                <w:szCs w:val="16"/>
              </w:rPr>
              <w:t>Estado Concurso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878" w:type="pct"/>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Agricultura</w:t>
            </w:r>
          </w:p>
        </w:tc>
        <w:tc>
          <w:tcPr>
            <w:tcW w:w="115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Comisión Nacional de Riego</w:t>
            </w:r>
          </w:p>
        </w:tc>
        <w:tc>
          <w:tcPr>
            <w:tcW w:w="391"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152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Secretario/a Ejecutivo/a</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Instituto de Desarrollo Agropecuario</w:t>
            </w:r>
          </w:p>
        </w:tc>
        <w:tc>
          <w:tcPr>
            <w:tcW w:w="391" w:type="pct"/>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152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3"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Atacama</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Aysén</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Bío-Bío</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Lagos</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Ríos</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Magallanes y la Antártica Chilena</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580"/>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Metropolitana</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226"/>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w:t>
            </w:r>
            <w:r w:rsidR="007A4CCE" w:rsidRPr="005339A6">
              <w:rPr>
                <w:rFonts w:ascii="Arial" w:eastAsia="Times New Roman" w:hAnsi="Arial" w:cs="Arial"/>
                <w:color w:val="000000"/>
                <w:sz w:val="16"/>
                <w:szCs w:val="16"/>
                <w:lang w:eastAsia="es-CL"/>
              </w:rPr>
              <w:t>O’Higgins</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Tarapacá</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Fiscalía</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97"/>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Asistencia Financiera</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130"/>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Finanzas y Administración</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Fomento</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Gestión Estratégica</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Personas</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3" w:type="pct"/>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Desarrollo Rural</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Oficina de Políticas Agrarias</w:t>
            </w:r>
          </w:p>
        </w:tc>
        <w:tc>
          <w:tcPr>
            <w:tcW w:w="391"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152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Nacional</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Agrícola y Ganadero</w:t>
            </w:r>
          </w:p>
        </w:tc>
        <w:tc>
          <w:tcPr>
            <w:tcW w:w="391"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152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186"/>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152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232"/>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Atacama</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Aysén</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85"/>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Bdo. </w:t>
            </w:r>
            <w:r w:rsidR="007A4CCE" w:rsidRPr="005339A6">
              <w:rPr>
                <w:rFonts w:ascii="Arial" w:eastAsia="Times New Roman" w:hAnsi="Arial" w:cs="Arial"/>
                <w:color w:val="000000"/>
                <w:sz w:val="16"/>
                <w:szCs w:val="16"/>
                <w:lang w:eastAsia="es-CL"/>
              </w:rPr>
              <w:t>O’Higgins</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3" w:type="pct"/>
            <w:tcBorders>
              <w:top w:val="none" w:sz="0" w:space="0" w:color="auto"/>
              <w:bottom w:val="none" w:sz="0" w:space="0" w:color="auto"/>
            </w:tcBorders>
            <w:vAlign w:val="center"/>
            <w:hideMark/>
          </w:tcPr>
          <w:p w:rsidR="000B17F1" w:rsidRPr="005339A6" w:rsidRDefault="00124146"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Pr>
                <w:rFonts w:ascii="Arial" w:eastAsia="Times New Roman" w:hAnsi="Arial" w:cs="Arial"/>
                <w:color w:val="000000"/>
                <w:sz w:val="16"/>
                <w:szCs w:val="16"/>
                <w:lang w:eastAsia="es-CL"/>
              </w:rPr>
              <w:t>Director/a Regional Bío-</w:t>
            </w:r>
            <w:r w:rsidR="000B17F1" w:rsidRPr="005339A6">
              <w:rPr>
                <w:rFonts w:ascii="Arial" w:eastAsia="Times New Roman" w:hAnsi="Arial" w:cs="Arial"/>
                <w:color w:val="000000"/>
                <w:sz w:val="16"/>
                <w:szCs w:val="16"/>
                <w:lang w:eastAsia="es-CL"/>
              </w:rPr>
              <w:t>Bío</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Lagos</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Magallanes y la Antártica Chilena</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878" w:type="pct"/>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91" w:type="pct"/>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523" w:type="pc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1056" w:type="pct"/>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878" w:type="pct"/>
            <w:vMerge/>
            <w:vAlign w:val="center"/>
            <w:hideMark/>
          </w:tcPr>
          <w:p w:rsidR="000B17F1" w:rsidRPr="005339A6" w:rsidRDefault="000B17F1" w:rsidP="00E5135E">
            <w:pPr>
              <w:rPr>
                <w:rFonts w:ascii="Arial" w:eastAsia="Times New Roman" w:hAnsi="Arial" w:cs="Arial"/>
                <w:sz w:val="16"/>
                <w:szCs w:val="16"/>
                <w:lang w:eastAsia="es-CL"/>
              </w:rPr>
            </w:pPr>
          </w:p>
        </w:tc>
        <w:tc>
          <w:tcPr>
            <w:tcW w:w="1153"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91" w:type="pct"/>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523"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Protección Pecuaria</w:t>
            </w:r>
          </w:p>
        </w:tc>
        <w:tc>
          <w:tcPr>
            <w:tcW w:w="1056" w:type="pc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C0240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000" w:type="pct"/>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38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14" w:name="_Toc536615917"/>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71</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Defensa Nacional.</w:t>
      </w:r>
      <w:bookmarkEnd w:id="814"/>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2244"/>
        <w:gridCol w:w="658"/>
        <w:gridCol w:w="2673"/>
        <w:gridCol w:w="1841"/>
      </w:tblGrid>
      <w:tr w:rsidR="000B17F1" w:rsidRPr="00CB4F52" w:rsidTr="00E5135E">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1764" w:type="dxa"/>
            <w:shd w:val="clear" w:color="auto" w:fill="1F497D" w:themeFill="text2"/>
            <w:vAlign w:val="center"/>
            <w:hideMark/>
          </w:tcPr>
          <w:p w:rsidR="000B17F1" w:rsidRPr="00CB4F52" w:rsidRDefault="000B17F1" w:rsidP="00E5135E">
            <w:pPr>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Estado Concurso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4"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Defensa Nacional</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Caja de Previsión de la Defensa Nacional</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76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Administración y Finanzas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Personas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76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General de Aeronáutica Civil</w:t>
            </w: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Departamento Comercial</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176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98"/>
        </w:trPr>
        <w:tc>
          <w:tcPr>
            <w:cnfStyle w:val="001000000000" w:firstRow="0" w:lastRow="0" w:firstColumn="1" w:lastColumn="0" w:oddVBand="0" w:evenVBand="0" w:oddHBand="0" w:evenHBand="0" w:firstRowFirstColumn="0" w:firstRowLastColumn="0" w:lastRowFirstColumn="0" w:lastRowLastColumn="0"/>
            <w:tcW w:w="176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C0240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180" w:type="dxa"/>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64A5C" w:rsidP="00C02401">
            <w:pPr>
              <w:jc w:val="center"/>
              <w:rPr>
                <w:rFonts w:ascii="Arial" w:eastAsia="Times New Roman" w:hAnsi="Arial" w:cs="Arial"/>
                <w:sz w:val="16"/>
                <w:szCs w:val="16"/>
                <w:lang w:eastAsia="es-CL"/>
              </w:rPr>
            </w:pPr>
            <w:r>
              <w:rPr>
                <w:rFonts w:ascii="Arial" w:eastAsia="Times New Roman" w:hAnsi="Arial" w:cs="Arial"/>
                <w:b w:val="0"/>
                <w:bCs w:val="0"/>
                <w:color w:val="000000"/>
                <w:sz w:val="16"/>
                <w:szCs w:val="16"/>
                <w:lang w:eastAsia="es-CL"/>
              </w:rPr>
              <w:t xml:space="preserve">Total </w:t>
            </w:r>
            <w:r w:rsidR="000B17F1" w:rsidRPr="005339A6">
              <w:rPr>
                <w:rFonts w:ascii="Arial" w:eastAsia="Times New Roman" w:hAnsi="Arial" w:cs="Arial"/>
                <w:b w:val="0"/>
                <w:bCs w:val="0"/>
                <w:color w:val="000000"/>
                <w:sz w:val="16"/>
                <w:szCs w:val="16"/>
                <w:lang w:eastAsia="es-CL"/>
              </w:rPr>
              <w:t>6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15" w:name="_Toc536615918"/>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72</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Desarrollo Social.</w:t>
      </w:r>
      <w:bookmarkEnd w:id="815"/>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2331"/>
        <w:gridCol w:w="654"/>
        <w:gridCol w:w="2707"/>
        <w:gridCol w:w="1793"/>
      </w:tblGrid>
      <w:tr w:rsidR="00CB4F52" w:rsidRPr="00CB4F52" w:rsidTr="00E5135E">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1696" w:type="dxa"/>
            <w:shd w:val="clear" w:color="auto" w:fill="1F497D" w:themeFill="text2"/>
            <w:vAlign w:val="center"/>
            <w:hideMark/>
          </w:tcPr>
          <w:p w:rsidR="000B17F1" w:rsidRPr="00CB4F52" w:rsidRDefault="000B17F1" w:rsidP="00E5135E">
            <w:pPr>
              <w:rPr>
                <w:rFonts w:ascii="Arial" w:eastAsia="Times New Roman" w:hAnsi="Arial" w:cs="Arial"/>
                <w:sz w:val="16"/>
                <w:szCs w:val="16"/>
                <w:lang w:eastAsia="es-CL"/>
              </w:rPr>
            </w:pPr>
            <w:r w:rsidRPr="00CB4F52">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B4F52">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B4F52">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B4F52">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B4F52">
              <w:rPr>
                <w:rFonts w:ascii="Arial" w:eastAsia="Times New Roman" w:hAnsi="Arial" w:cs="Arial"/>
                <w:bCs w:val="0"/>
                <w:sz w:val="16"/>
                <w:szCs w:val="16"/>
                <w:lang w:eastAsia="es-CL"/>
              </w:rPr>
              <w:t>Estado Concurso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6"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Desarrollo Social</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Corporación Nacional de Desarrollo Indígena</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Arica y Parinacota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Cañete</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Osorno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Valdivia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Nacional Iquique</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26"/>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Nacional Temuco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174"/>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Fondo de Solidaridad e Inversión Social</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Ejecutivo/a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Función: Personas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580"/>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Gestión de Programas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Instituto Nacional de la Juventud</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90"/>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91"/>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w:t>
            </w:r>
            <w:r w:rsidR="00124146">
              <w:rPr>
                <w:rFonts w:ascii="Arial" w:eastAsia="Times New Roman" w:hAnsi="Arial" w:cs="Arial"/>
                <w:color w:val="000000"/>
                <w:sz w:val="16"/>
                <w:szCs w:val="16"/>
                <w:lang w:eastAsia="es-CL"/>
              </w:rPr>
              <w:t>ional Bío-</w:t>
            </w:r>
            <w:r w:rsidRPr="005339A6">
              <w:rPr>
                <w:rFonts w:ascii="Arial" w:eastAsia="Times New Roman" w:hAnsi="Arial" w:cs="Arial"/>
                <w:color w:val="000000"/>
                <w:sz w:val="16"/>
                <w:szCs w:val="16"/>
                <w:lang w:eastAsia="es-CL"/>
              </w:rPr>
              <w:t>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86"/>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Lagos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w:t>
            </w:r>
            <w:r w:rsidR="007A4CCE" w:rsidRPr="005339A6">
              <w:rPr>
                <w:rFonts w:ascii="Arial" w:eastAsia="Times New Roman" w:hAnsi="Arial" w:cs="Arial"/>
                <w:color w:val="000000"/>
                <w:sz w:val="16"/>
                <w:szCs w:val="16"/>
                <w:lang w:eastAsia="es-CL"/>
              </w:rPr>
              <w:t>O’Higgins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Nacional</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 la Discapacidad</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Atacama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Aysén</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Metropolitano/a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del Adulto Mayor</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Nacional</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 División Administración y Finanzas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 División de Planificación, Desarrollo y Control</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6"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 Gestión y Coordinación Territorial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C0240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180" w:type="dxa"/>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36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16" w:name="_Toc536615919"/>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73</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Economía, Fomento y Turismo.</w:t>
      </w:r>
      <w:bookmarkEnd w:id="816"/>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2547"/>
        <w:gridCol w:w="641"/>
        <w:gridCol w:w="2400"/>
        <w:gridCol w:w="1664"/>
      </w:tblGrid>
      <w:tr w:rsidR="000B17F1" w:rsidRPr="00CB4F52" w:rsidTr="00E5135E">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1928" w:type="dxa"/>
            <w:shd w:val="clear" w:color="auto" w:fill="1F497D" w:themeFill="text2"/>
            <w:vAlign w:val="center"/>
            <w:hideMark/>
          </w:tcPr>
          <w:p w:rsidR="000B17F1" w:rsidRPr="00CB4F52" w:rsidRDefault="000B17F1" w:rsidP="00E5135E">
            <w:pPr>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Estado Concurso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928"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Economía, Fomento y Turismo</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Agencia de Promoción de la Inversión Extranjera</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Instituto Nacional de Estadísticas</w:t>
            </w: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Atacama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Bío-Bío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Lagos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Magallanes y la Antártica Chilena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Función Administrativa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Función Operaciones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Función Técnica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Instituto Nacional de Propiedad Industrial</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 Pesca y Acuicultura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Bío - 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156"/>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Ríos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110"/>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Metropolitano/a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Tarapacá</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Administrativo/a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Nacional de Acuicultura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Nacional de Pesca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Pesquería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 Turismo</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111"/>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348"/>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Atacama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Aysén</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Bío-Bío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156"/>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Lagos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125"/>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Ríos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Magallanes y la Antártica Chilena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90"/>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Metropolitano</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trHeight w:val="84"/>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Tarapacá</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de Marketing</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del Consumidor</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Ríos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Consumo Financiero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129"/>
        </w:trPr>
        <w:tc>
          <w:tcPr>
            <w:cnfStyle w:val="001000000000" w:firstRow="0" w:lastRow="0" w:firstColumn="1" w:lastColumn="0" w:oddVBand="0" w:evenVBand="0" w:oddHBand="0" w:evenHBand="0" w:firstRowFirstColumn="0" w:firstRowLastColumn="0" w:lastRowFirstColumn="0" w:lastRowLastColumn="0"/>
            <w:tcW w:w="192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Jurídica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92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Superintendencia de Insolvencia y Reemprendimiento</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Fiscalización</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C02401">
        <w:trPr>
          <w:trHeight w:val="32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47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17" w:name="_Toc536615920"/>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74</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Educación</w:t>
      </w:r>
      <w:bookmarkEnd w:id="817"/>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2733"/>
        <w:gridCol w:w="643"/>
        <w:gridCol w:w="2763"/>
        <w:gridCol w:w="1690"/>
      </w:tblGrid>
      <w:tr w:rsidR="000B17F1" w:rsidRPr="00CB4F52" w:rsidTr="00E5135E">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1351" w:type="dxa"/>
            <w:shd w:val="clear" w:color="auto" w:fill="1F497D" w:themeFill="text2"/>
            <w:vAlign w:val="center"/>
            <w:hideMark/>
          </w:tcPr>
          <w:p w:rsidR="000B17F1" w:rsidRPr="00CB4F52" w:rsidRDefault="000B17F1" w:rsidP="00E5135E">
            <w:pPr>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Estado Concurso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351"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Educación</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Agencia de Calidad de la Educación</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de Estudios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36"/>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Comisión Nacional de Investigación Científica y Tecnológica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Departamento Función Programa Explora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Consejo de Rectores</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Secretario/a General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Junta Nacional de Auxilio Escolar y Becas</w:t>
            </w: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Atacama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Bío-Bío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Ríos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Metropolitano/a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188"/>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Función Alimentación Escolar</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94"/>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Jurídico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129"/>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Junta Nacional de Jardines Infantiles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Vicepresidente/a Ejecutivo/a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76"/>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Departamento Recursos Financieros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Departamento Técnico Pedagógico</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Aysén</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la Araucanía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Los Lagos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Los Ríos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Tarapacá</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del Bío-Bío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del Libertador Bernardo O'Higgins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del Maule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140"/>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Metropolitana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Local de Educación Barrancas</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Servicio Local de Educación Barrancas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223"/>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Servicio Local de Educación Costa </w:t>
            </w:r>
            <w:r w:rsidR="007A4CCE" w:rsidRPr="005339A6">
              <w:rPr>
                <w:rFonts w:ascii="Arial" w:eastAsia="Times New Roman" w:hAnsi="Arial" w:cs="Arial"/>
                <w:color w:val="000000"/>
                <w:sz w:val="16"/>
                <w:szCs w:val="16"/>
                <w:lang w:eastAsia="es-CL"/>
              </w:rPr>
              <w:t>Araucanía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 Servicio Local de Educación Costa </w:t>
            </w:r>
            <w:r w:rsidR="007A4CCE" w:rsidRPr="005339A6">
              <w:rPr>
                <w:rFonts w:ascii="Arial" w:eastAsia="Times New Roman" w:hAnsi="Arial" w:cs="Arial"/>
                <w:color w:val="000000"/>
                <w:sz w:val="16"/>
                <w:szCs w:val="16"/>
                <w:lang w:eastAsia="es-CL"/>
              </w:rPr>
              <w:t>Araucanía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Local de Educación Huasco</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Servicio Local de Educación Huasco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32"/>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Local de Educación Puerto Cordillera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Servicio Local de Educación Puerto Cordillera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 Educación Pública</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de Educación Pública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272"/>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Superintendencia de Educación</w:t>
            </w: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227"/>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Aysén</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80"/>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124146"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Pr>
                <w:rFonts w:ascii="Arial" w:eastAsia="Times New Roman" w:hAnsi="Arial" w:cs="Arial"/>
                <w:color w:val="000000"/>
                <w:sz w:val="16"/>
                <w:szCs w:val="16"/>
                <w:lang w:eastAsia="es-CL"/>
              </w:rPr>
              <w:t>Director/a Regional Bío-</w:t>
            </w:r>
            <w:r w:rsidR="000B17F1" w:rsidRPr="005339A6">
              <w:rPr>
                <w:rFonts w:ascii="Arial" w:eastAsia="Times New Roman" w:hAnsi="Arial" w:cs="Arial"/>
                <w:color w:val="000000"/>
                <w:sz w:val="16"/>
                <w:szCs w:val="16"/>
                <w:lang w:eastAsia="es-CL"/>
              </w:rPr>
              <w:t>Bío</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32"/>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Libertador Bernardo </w:t>
            </w:r>
            <w:r w:rsidR="0019622E" w:rsidRPr="005339A6">
              <w:rPr>
                <w:rFonts w:ascii="Arial" w:eastAsia="Times New Roman" w:hAnsi="Arial" w:cs="Arial"/>
                <w:color w:val="000000"/>
                <w:sz w:val="16"/>
                <w:szCs w:val="16"/>
                <w:lang w:eastAsia="es-CL"/>
              </w:rPr>
              <w:t>O’Higgins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Lagos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Ríos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Magallanes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Metropolitano/a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Tarapacá</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146"/>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87"/>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Intendente de Educación Parvularia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División Función Administración General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División Función Comunicaciones y Denuncias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1351"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División Función Fiscalización</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580"/>
        </w:trPr>
        <w:tc>
          <w:tcPr>
            <w:cnfStyle w:val="001000000000" w:firstRow="0" w:lastRow="0" w:firstColumn="1" w:lastColumn="0" w:oddVBand="0" w:evenVBand="0" w:oddHBand="0" w:evenHBand="0" w:firstRowFirstColumn="0" w:firstRowLastColumn="0" w:lastRowFirstColumn="0" w:lastRowLastColumn="0"/>
            <w:tcW w:w="1351"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C0240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180" w:type="dxa"/>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54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E5135E" w:rsidRDefault="00E5135E" w:rsidP="009F3BB3">
      <w:pPr>
        <w:pStyle w:val="Epgrafe"/>
        <w:spacing w:line="276" w:lineRule="auto"/>
        <w:rPr>
          <w:rFonts w:ascii="Arial" w:hAnsi="Arial" w:cs="Arial"/>
          <w:color w:val="auto"/>
          <w:sz w:val="20"/>
          <w:szCs w:val="20"/>
        </w:rPr>
      </w:pPr>
      <w:bookmarkStart w:id="818" w:name="_Toc536615921"/>
    </w:p>
    <w:p w:rsidR="000B17F1" w:rsidRPr="009F3BB3" w:rsidRDefault="000C5BF1" w:rsidP="009F3BB3">
      <w:pPr>
        <w:pStyle w:val="Epgrafe"/>
        <w:spacing w:line="276" w:lineRule="auto"/>
        <w:rPr>
          <w:rFonts w:ascii="Arial" w:hAnsi="Arial" w:cs="Arial"/>
          <w:color w:val="auto"/>
          <w:sz w:val="20"/>
          <w:szCs w:val="20"/>
        </w:rPr>
      </w:pPr>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75</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Energía</w:t>
      </w:r>
      <w:bookmarkEnd w:id="818"/>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2864"/>
        <w:gridCol w:w="666"/>
        <w:gridCol w:w="2331"/>
        <w:gridCol w:w="1915"/>
      </w:tblGrid>
      <w:tr w:rsidR="000B17F1" w:rsidRPr="00CB4F52" w:rsidTr="00E5135E">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1405" w:type="dxa"/>
            <w:shd w:val="clear" w:color="auto" w:fill="1F497D" w:themeFill="text2"/>
            <w:vAlign w:val="center"/>
            <w:hideMark/>
          </w:tcPr>
          <w:p w:rsidR="000B17F1" w:rsidRPr="00CB4F52" w:rsidRDefault="000B17F1" w:rsidP="00E5135E">
            <w:pPr>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Estado Concurso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05"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Energía</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Comisión Chilena de Energía Nuclear</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Ejecutivo/a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405"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Comisión Nacional de Energía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Secretario/a Ejecutivo/a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05"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Función Eléctrico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w:t>
            </w:r>
          </w:p>
        </w:tc>
      </w:tr>
      <w:tr w:rsidR="000B17F1" w:rsidRPr="005339A6" w:rsidTr="00E5135E">
        <w:trPr>
          <w:trHeight w:val="276"/>
        </w:trPr>
        <w:tc>
          <w:tcPr>
            <w:cnfStyle w:val="001000000000" w:firstRow="0" w:lastRow="0" w:firstColumn="1" w:lastColumn="0" w:oddVBand="0" w:evenVBand="0" w:oddHBand="0" w:evenHBand="0" w:firstRowFirstColumn="0" w:firstRowLastColumn="0" w:lastRowFirstColumn="0" w:lastRowLastColumn="0"/>
            <w:tcW w:w="1405"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Superintendencia de Electricidad y Combustibles</w:t>
            </w: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Aysén</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405"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Bío - 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162"/>
        </w:trPr>
        <w:tc>
          <w:tcPr>
            <w:cnfStyle w:val="001000000000" w:firstRow="0" w:lastRow="0" w:firstColumn="1" w:lastColumn="0" w:oddVBand="0" w:evenVBand="0" w:oddHBand="0" w:evenHBand="0" w:firstRowFirstColumn="0" w:firstRowLastColumn="0" w:lastRowFirstColumn="0" w:lastRowLastColumn="0"/>
            <w:tcW w:w="1405"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Lagos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05"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405"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Tarapacá</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1405"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213"/>
        </w:trPr>
        <w:tc>
          <w:tcPr>
            <w:cnfStyle w:val="001000000000" w:firstRow="0" w:lastRow="0" w:firstColumn="1" w:lastColumn="0" w:oddVBand="0" w:evenVBand="0" w:oddHBand="0" w:evenHBand="0" w:firstRowFirstColumn="0" w:firstRowLastColumn="0" w:lastRowFirstColumn="0" w:lastRowLastColumn="0"/>
            <w:tcW w:w="1405"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de Ingeniería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C0240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180" w:type="dxa"/>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10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19" w:name="_Toc536615922"/>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76</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Hacienda</w:t>
      </w:r>
      <w:bookmarkEnd w:id="819"/>
    </w:p>
    <w:tbl>
      <w:tblPr>
        <w:tblStyle w:val="Listaclara-nfasis1"/>
        <w:tblW w:w="90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2449"/>
        <w:gridCol w:w="635"/>
        <w:gridCol w:w="3133"/>
        <w:gridCol w:w="1600"/>
      </w:tblGrid>
      <w:tr w:rsidR="000B17F1" w:rsidRPr="00CB4F52" w:rsidTr="00E5135E">
        <w:trPr>
          <w:cnfStyle w:val="100000000000" w:firstRow="1" w:lastRow="0" w:firstColumn="0" w:lastColumn="0" w:oddVBand="0" w:evenVBand="0" w:oddHBand="0"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188" w:type="dxa"/>
            <w:shd w:val="clear" w:color="auto" w:fill="1F497D" w:themeFill="text2"/>
            <w:vAlign w:val="center"/>
            <w:hideMark/>
          </w:tcPr>
          <w:p w:rsidR="000B17F1" w:rsidRPr="00CB4F52" w:rsidRDefault="000B17F1" w:rsidP="00E5135E">
            <w:pPr>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B4F52">
              <w:rPr>
                <w:rFonts w:ascii="Arial" w:eastAsia="Times New Roman" w:hAnsi="Arial" w:cs="Arial"/>
                <w:bCs w:val="0"/>
                <w:sz w:val="16"/>
                <w:szCs w:val="16"/>
                <w:lang w:eastAsia="es-CL"/>
              </w:rPr>
              <w:t>Estado Concurso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188"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Hacienda</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 Compras y Contratación Pública</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Tecnología y Negocio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93"/>
        </w:trPr>
        <w:tc>
          <w:tcPr>
            <w:cnfStyle w:val="001000000000" w:firstRow="0" w:lastRow="0" w:firstColumn="1" w:lastColumn="0" w:oddVBand="0" w:evenVBand="0" w:oddHBand="0" w:evenHBand="0" w:firstRowFirstColumn="0" w:firstRowLastColumn="0" w:lastRowFirstColumn="0" w:lastRowLastColumn="0"/>
            <w:tcW w:w="118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Tesorerías - Tesorería General de la República</w:t>
            </w: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Tesorero/a Región del Bío-Bío</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18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Tesorero/a Región Metropolitana Santiago Sur</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93"/>
        </w:trPr>
        <w:tc>
          <w:tcPr>
            <w:cnfStyle w:val="001000000000" w:firstRow="0" w:lastRow="0" w:firstColumn="1" w:lastColumn="0" w:oddVBand="0" w:evenVBand="0" w:oddHBand="0" w:evenHBand="0" w:firstRowFirstColumn="0" w:firstRowLastColumn="0" w:lastRowFirstColumn="0" w:lastRowLastColumn="0"/>
            <w:tcW w:w="118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Operaciones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18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 Aduanas</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trHeight w:val="80"/>
        </w:trPr>
        <w:tc>
          <w:tcPr>
            <w:cnfStyle w:val="001000000000" w:firstRow="0" w:lastRow="0" w:firstColumn="1" w:lastColumn="0" w:oddVBand="0" w:evenVBand="0" w:oddHBand="0" w:evenHBand="0" w:firstRowFirstColumn="0" w:firstRowLastColumn="0" w:lastRowFirstColumn="0" w:lastRowLastColumn="0"/>
            <w:tcW w:w="118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18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de Aduana Antofagasta, Región de Antofagasta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712"/>
        </w:trPr>
        <w:tc>
          <w:tcPr>
            <w:cnfStyle w:val="001000000000" w:firstRow="0" w:lastRow="0" w:firstColumn="1" w:lastColumn="0" w:oddVBand="0" w:evenVBand="0" w:oddHBand="0" w:evenHBand="0" w:firstRowFirstColumn="0" w:firstRowLastColumn="0" w:lastRowFirstColumn="0" w:lastRowLastColumn="0"/>
            <w:tcW w:w="118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de Aduana Puerto Montt, Región de Los Lagos y Región de Los Ríos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118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de Aduana Punta Arenas, Región de Magallanes y la Antártica Chilena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80"/>
        </w:trPr>
        <w:tc>
          <w:tcPr>
            <w:cnfStyle w:val="001000000000" w:firstRow="0" w:lastRow="0" w:firstColumn="1" w:lastColumn="0" w:oddVBand="0" w:evenVBand="0" w:oddHBand="0" w:evenHBand="0" w:firstRowFirstColumn="0" w:firstRowLastColumn="0" w:lastRowFirstColumn="0" w:lastRowLastColumn="0"/>
            <w:tcW w:w="118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Función Administrativo/a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188"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Función Recursos Humanos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173"/>
        </w:trPr>
        <w:tc>
          <w:tcPr>
            <w:cnfStyle w:val="001000000000" w:firstRow="0" w:lastRow="0" w:firstColumn="1" w:lastColumn="0" w:oddVBand="0" w:evenVBand="0" w:oddHBand="0" w:evenHBand="0" w:firstRowFirstColumn="0" w:firstRowLastColumn="0" w:lastRowFirstColumn="0" w:lastRowLastColumn="0"/>
            <w:tcW w:w="1188"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Superintendencia de Casinos de Juego</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Fiscalización</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1E4D7C" w:rsidTr="00C02401">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9005" w:type="dxa"/>
            <w:gridSpan w:val="5"/>
            <w:tcBorders>
              <w:top w:val="none" w:sz="0" w:space="0" w:color="auto"/>
              <w:left w:val="none" w:sz="0" w:space="0" w:color="auto"/>
              <w:bottom w:val="none" w:sz="0" w:space="0" w:color="auto"/>
              <w:right w:val="none" w:sz="0" w:space="0" w:color="auto"/>
            </w:tcBorders>
            <w:vAlign w:val="center"/>
            <w:hideMark/>
          </w:tcPr>
          <w:p w:rsidR="000B17F1" w:rsidRPr="00510BB3" w:rsidRDefault="000B17F1" w:rsidP="00C02401">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12 convocatorias</w:t>
            </w:r>
          </w:p>
        </w:tc>
      </w:tr>
    </w:tbl>
    <w:p w:rsidR="0039776D" w:rsidRDefault="0039776D" w:rsidP="00CE1C93">
      <w:pPr>
        <w:spacing w:after="0" w:line="240" w:lineRule="auto"/>
        <w:rPr>
          <w:rFonts w:ascii="Arial" w:eastAsia="Times New Roman" w:hAnsi="Arial" w:cs="Arial"/>
          <w:b/>
          <w:bCs/>
          <w:color w:val="000000"/>
          <w:sz w:val="18"/>
          <w:szCs w:val="18"/>
          <w:highlight w:val="yellow"/>
          <w:lang w:eastAsia="es-CL"/>
        </w:rPr>
      </w:pPr>
    </w:p>
    <w:p w:rsidR="00E5135E" w:rsidRDefault="00E5135E" w:rsidP="009F3BB3">
      <w:pPr>
        <w:pStyle w:val="Epgrafe"/>
        <w:spacing w:line="276" w:lineRule="auto"/>
        <w:rPr>
          <w:rFonts w:ascii="Arial" w:hAnsi="Arial" w:cs="Arial"/>
          <w:color w:val="auto"/>
          <w:sz w:val="20"/>
          <w:szCs w:val="20"/>
        </w:rPr>
      </w:pPr>
      <w:bookmarkStart w:id="820" w:name="_Toc536615923"/>
    </w:p>
    <w:p w:rsidR="00E5135E" w:rsidRDefault="00E5135E" w:rsidP="009F3BB3">
      <w:pPr>
        <w:pStyle w:val="Epgrafe"/>
        <w:spacing w:line="276" w:lineRule="auto"/>
        <w:rPr>
          <w:rFonts w:ascii="Arial" w:hAnsi="Arial" w:cs="Arial"/>
          <w:color w:val="auto"/>
          <w:sz w:val="20"/>
          <w:szCs w:val="20"/>
        </w:rPr>
      </w:pPr>
    </w:p>
    <w:p w:rsidR="000B17F1" w:rsidRPr="009F3BB3" w:rsidRDefault="000C5BF1" w:rsidP="009F3BB3">
      <w:pPr>
        <w:pStyle w:val="Epgrafe"/>
        <w:spacing w:line="276" w:lineRule="auto"/>
        <w:rPr>
          <w:rFonts w:ascii="Arial" w:hAnsi="Arial" w:cs="Arial"/>
          <w:color w:val="auto"/>
          <w:sz w:val="20"/>
          <w:szCs w:val="20"/>
        </w:rPr>
      </w:pPr>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77</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Interior y Seguridad Pública</w:t>
      </w:r>
      <w:bookmarkEnd w:id="820"/>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3164"/>
        <w:gridCol w:w="638"/>
        <w:gridCol w:w="1954"/>
        <w:gridCol w:w="1637"/>
      </w:tblGrid>
      <w:tr w:rsidR="00CB4F52" w:rsidRPr="00CB4F52" w:rsidTr="00E5135E">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1787" w:type="dxa"/>
            <w:shd w:val="clear" w:color="auto" w:fill="1F497D" w:themeFill="text2"/>
            <w:vAlign w:val="center"/>
            <w:hideMark/>
          </w:tcPr>
          <w:p w:rsidR="000B17F1" w:rsidRPr="00CB4F52" w:rsidRDefault="000B17F1" w:rsidP="00E5135E">
            <w:pPr>
              <w:rPr>
                <w:rFonts w:ascii="Arial" w:eastAsia="Times New Roman" w:hAnsi="Arial" w:cs="Arial"/>
                <w:sz w:val="16"/>
                <w:szCs w:val="16"/>
                <w:lang w:eastAsia="es-CL"/>
              </w:rPr>
            </w:pPr>
            <w:r w:rsidRPr="00CB4F52">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B4F52">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B4F52">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B4F52">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CB4F52"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B4F52">
              <w:rPr>
                <w:rFonts w:ascii="Arial" w:eastAsia="Times New Roman" w:hAnsi="Arial" w:cs="Arial"/>
                <w:bCs w:val="0"/>
                <w:sz w:val="16"/>
                <w:szCs w:val="16"/>
                <w:lang w:eastAsia="es-CL"/>
              </w:rPr>
              <w:t>Estado Concurso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87"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del Interior y Seguridad Pública</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 Previsión de Carabineros de Chile</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787"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Contador/a General</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05"/>
        </w:trPr>
        <w:tc>
          <w:tcPr>
            <w:cnfStyle w:val="001000000000" w:firstRow="0" w:lastRow="0" w:firstColumn="1" w:lastColumn="0" w:oddVBand="0" w:evenVBand="0" w:oddHBand="0" w:evenHBand="0" w:firstRowFirstColumn="0" w:firstRowLastColumn="0" w:lastRowFirstColumn="0" w:lastRowLastColumn="0"/>
            <w:tcW w:w="1787"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Hospital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787"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tcBorders>
              <w:bottom w:val="single" w:sz="4" w:space="0" w:color="auto"/>
            </w:tcBorders>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w:t>
            </w:r>
          </w:p>
        </w:tc>
        <w:tc>
          <w:tcPr>
            <w:tcW w:w="0" w:type="auto"/>
            <w:tcBorders>
              <w:bottom w:val="single" w:sz="4" w:space="0" w:color="auto"/>
            </w:tcBorders>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87"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Administrativo/a Hospital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787"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Médico/a Hospital</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787"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para la Prevención y Rehabilitación del Consumo de Drogas y Alcohol</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787"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11"/>
        </w:trPr>
        <w:tc>
          <w:tcPr>
            <w:cnfStyle w:val="001000000000" w:firstRow="0" w:lastRow="0" w:firstColumn="1" w:lastColumn="0" w:oddVBand="0" w:evenVBand="0" w:oddHBand="0" w:evenHBand="0" w:firstRowFirstColumn="0" w:firstRowLastColumn="0" w:lastRowFirstColumn="0" w:lastRowLastColumn="0"/>
            <w:tcW w:w="1787"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158"/>
        </w:trPr>
        <w:tc>
          <w:tcPr>
            <w:cnfStyle w:val="001000000000" w:firstRow="0" w:lastRow="0" w:firstColumn="1" w:lastColumn="0" w:oddVBand="0" w:evenVBand="0" w:oddHBand="0" w:evenHBand="0" w:firstRowFirstColumn="0" w:firstRowLastColumn="0" w:lastRowFirstColumn="0" w:lastRowLastColumn="0"/>
            <w:tcW w:w="1787"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87"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Atacama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787"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Aysén</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1787"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Bío-Bío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787"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Ríos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64A5C"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87" w:type="dxa"/>
            <w:vMerge/>
            <w:vAlign w:val="center"/>
            <w:hideMark/>
          </w:tcPr>
          <w:p w:rsidR="00064A5C" w:rsidRPr="005339A6" w:rsidRDefault="00064A5C" w:rsidP="00E5135E">
            <w:pPr>
              <w:rPr>
                <w:rFonts w:ascii="Arial" w:eastAsia="Times New Roman" w:hAnsi="Arial" w:cs="Arial"/>
                <w:sz w:val="16"/>
                <w:szCs w:val="16"/>
                <w:lang w:eastAsia="es-CL"/>
              </w:rPr>
            </w:pPr>
          </w:p>
        </w:tc>
        <w:tc>
          <w:tcPr>
            <w:tcW w:w="0" w:type="auto"/>
            <w:vMerge/>
            <w:vAlign w:val="center"/>
            <w:hideMark/>
          </w:tcPr>
          <w:p w:rsidR="00064A5C" w:rsidRPr="005339A6" w:rsidRDefault="00064A5C"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64A5C" w:rsidRPr="005339A6" w:rsidRDefault="00064A5C"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single" w:sz="4" w:space="0" w:color="auto"/>
              <w:bottom w:val="single" w:sz="4" w:space="0" w:color="auto"/>
            </w:tcBorders>
            <w:vAlign w:val="center"/>
            <w:hideMark/>
          </w:tcPr>
          <w:p w:rsidR="00064A5C" w:rsidRPr="005339A6" w:rsidRDefault="00064A5C"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0" w:type="auto"/>
            <w:tcBorders>
              <w:top w:val="single" w:sz="4" w:space="0" w:color="auto"/>
              <w:bottom w:val="single" w:sz="4" w:space="0" w:color="auto"/>
              <w:right w:val="single" w:sz="4" w:space="0" w:color="auto"/>
            </w:tcBorders>
            <w:vAlign w:val="center"/>
            <w:hideMark/>
          </w:tcPr>
          <w:p w:rsidR="00064A5C" w:rsidRPr="005339A6" w:rsidRDefault="00064A5C"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64A5C"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787" w:type="dxa"/>
            <w:vMerge/>
            <w:vAlign w:val="center"/>
            <w:hideMark/>
          </w:tcPr>
          <w:p w:rsidR="00064A5C" w:rsidRPr="005339A6" w:rsidRDefault="00064A5C" w:rsidP="00E5135E">
            <w:pPr>
              <w:rPr>
                <w:rFonts w:ascii="Arial" w:eastAsia="Times New Roman" w:hAnsi="Arial" w:cs="Arial"/>
                <w:sz w:val="16"/>
                <w:szCs w:val="16"/>
                <w:lang w:eastAsia="es-CL"/>
              </w:rPr>
            </w:pPr>
          </w:p>
        </w:tc>
        <w:tc>
          <w:tcPr>
            <w:tcW w:w="0" w:type="auto"/>
            <w:vMerge/>
            <w:vAlign w:val="center"/>
            <w:hideMark/>
          </w:tcPr>
          <w:p w:rsidR="00064A5C" w:rsidRPr="005339A6" w:rsidRDefault="00064A5C"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64A5C" w:rsidRPr="005339A6" w:rsidRDefault="00064A5C"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64A5C" w:rsidRPr="005339A6" w:rsidRDefault="00064A5C"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64A5C" w:rsidRPr="005339A6" w:rsidRDefault="00064A5C"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87"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787"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Tarapacá</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787"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single" w:sz="4"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tcBorders>
              <w:top w:val="none" w:sz="0" w:space="0" w:color="auto"/>
              <w:bottom w:val="single" w:sz="4"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64A5C"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787" w:type="dxa"/>
            <w:vMerge/>
            <w:vAlign w:val="center"/>
            <w:hideMark/>
          </w:tcPr>
          <w:p w:rsidR="00064A5C" w:rsidRPr="005339A6" w:rsidRDefault="00064A5C" w:rsidP="00E5135E">
            <w:pPr>
              <w:rPr>
                <w:rFonts w:ascii="Arial" w:eastAsia="Times New Roman" w:hAnsi="Arial" w:cs="Arial"/>
                <w:sz w:val="16"/>
                <w:szCs w:val="16"/>
                <w:lang w:eastAsia="es-CL"/>
              </w:rPr>
            </w:pPr>
          </w:p>
        </w:tc>
        <w:tc>
          <w:tcPr>
            <w:tcW w:w="0" w:type="auto"/>
            <w:vMerge/>
            <w:vAlign w:val="center"/>
            <w:hideMark/>
          </w:tcPr>
          <w:p w:rsidR="00064A5C" w:rsidRPr="005339A6" w:rsidRDefault="00064A5C"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64A5C" w:rsidRPr="005339A6" w:rsidRDefault="00064A5C"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64A5C" w:rsidRPr="005339A6" w:rsidRDefault="00064A5C"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Jurídica</w:t>
            </w:r>
          </w:p>
        </w:tc>
        <w:tc>
          <w:tcPr>
            <w:tcW w:w="0" w:type="auto"/>
            <w:vAlign w:val="center"/>
            <w:hideMark/>
          </w:tcPr>
          <w:p w:rsidR="00064A5C" w:rsidRPr="005339A6" w:rsidRDefault="00064A5C"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64A5C" w:rsidRPr="005339A6" w:rsidTr="00E5135E">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787" w:type="dxa"/>
            <w:vMerge/>
            <w:vAlign w:val="center"/>
            <w:hideMark/>
          </w:tcPr>
          <w:p w:rsidR="00064A5C" w:rsidRPr="005339A6" w:rsidRDefault="00064A5C" w:rsidP="00E5135E">
            <w:pPr>
              <w:rPr>
                <w:rFonts w:ascii="Arial" w:eastAsia="Times New Roman" w:hAnsi="Arial" w:cs="Arial"/>
                <w:sz w:val="16"/>
                <w:szCs w:val="16"/>
                <w:lang w:eastAsia="es-CL"/>
              </w:rPr>
            </w:pPr>
          </w:p>
        </w:tc>
        <w:tc>
          <w:tcPr>
            <w:tcW w:w="0" w:type="auto"/>
            <w:vMerge/>
            <w:vAlign w:val="center"/>
            <w:hideMark/>
          </w:tcPr>
          <w:p w:rsidR="00064A5C" w:rsidRPr="005339A6" w:rsidRDefault="00064A5C"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64A5C" w:rsidRPr="005339A6" w:rsidRDefault="00064A5C"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single" w:sz="4" w:space="0" w:color="auto"/>
              <w:bottom w:val="single" w:sz="4" w:space="0" w:color="auto"/>
            </w:tcBorders>
            <w:vAlign w:val="center"/>
            <w:hideMark/>
          </w:tcPr>
          <w:p w:rsidR="00064A5C" w:rsidRPr="005339A6" w:rsidRDefault="00064A5C"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single" w:sz="4" w:space="0" w:color="auto"/>
              <w:bottom w:val="single" w:sz="4" w:space="0" w:color="auto"/>
              <w:right w:val="single" w:sz="4" w:space="0" w:color="auto"/>
            </w:tcBorders>
            <w:vAlign w:val="center"/>
            <w:hideMark/>
          </w:tcPr>
          <w:p w:rsidR="00064A5C" w:rsidRPr="005339A6" w:rsidRDefault="00064A5C"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787"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tcBorders>
              <w:top w:val="single" w:sz="4" w:space="0" w:color="auto"/>
            </w:tcBorders>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Programática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87"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Territorial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w:t>
            </w:r>
          </w:p>
        </w:tc>
      </w:tr>
      <w:tr w:rsidR="000B17F1" w:rsidRPr="001E4D7C" w:rsidTr="00C02401">
        <w:trPr>
          <w:trHeight w:val="32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10BB3" w:rsidRDefault="000B17F1" w:rsidP="00C02401">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23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21" w:name="_Toc536615924"/>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78</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Justicia y D</w:t>
      </w:r>
      <w:r w:rsidR="00467367">
        <w:rPr>
          <w:rFonts w:ascii="Arial" w:hAnsi="Arial" w:cs="Arial"/>
          <w:color w:val="auto"/>
          <w:sz w:val="20"/>
          <w:szCs w:val="20"/>
        </w:rPr>
        <w:t>DHH</w:t>
      </w:r>
      <w:bookmarkEnd w:id="821"/>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2179"/>
        <w:gridCol w:w="655"/>
        <w:gridCol w:w="2337"/>
        <w:gridCol w:w="1805"/>
      </w:tblGrid>
      <w:tr w:rsidR="001D1969" w:rsidRPr="001D1969" w:rsidTr="00E5135E">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2205" w:type="dxa"/>
            <w:shd w:val="clear" w:color="auto" w:fill="1F497D" w:themeFill="text2"/>
            <w:vAlign w:val="center"/>
            <w:hideMark/>
          </w:tcPr>
          <w:p w:rsidR="000B17F1" w:rsidRPr="001D1969" w:rsidRDefault="000B17F1" w:rsidP="00E5135E">
            <w:pPr>
              <w:rPr>
                <w:rFonts w:ascii="Arial" w:eastAsia="Times New Roman" w:hAnsi="Arial" w:cs="Arial"/>
                <w:sz w:val="16"/>
                <w:szCs w:val="16"/>
                <w:lang w:eastAsia="es-CL"/>
              </w:rPr>
            </w:pPr>
            <w:r w:rsidRPr="001D1969">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1D1969">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1D1969">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1D1969">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1D1969">
              <w:rPr>
                <w:rFonts w:ascii="Arial" w:eastAsia="Times New Roman" w:hAnsi="Arial" w:cs="Arial"/>
                <w:bCs w:val="0"/>
                <w:sz w:val="16"/>
                <w:szCs w:val="16"/>
                <w:lang w:eastAsia="es-CL"/>
              </w:rPr>
              <w:t>Estado Concurso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2205"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Justicia y Derechos Humanos</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Registro Civil e Identificación</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2205"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05"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2205"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05"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w:t>
            </w:r>
            <w:r w:rsidR="007A4CCE" w:rsidRPr="005339A6">
              <w:rPr>
                <w:rFonts w:ascii="Arial" w:eastAsia="Times New Roman" w:hAnsi="Arial" w:cs="Arial"/>
                <w:color w:val="000000"/>
                <w:sz w:val="16"/>
                <w:szCs w:val="16"/>
                <w:lang w:eastAsia="es-CL"/>
              </w:rPr>
              <w:t>O’Higgins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2205"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05"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de Administración y Finanzas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2205"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de Operaciones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2205"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Servicio </w:t>
            </w:r>
            <w:r w:rsidR="007A4CCE" w:rsidRPr="005339A6">
              <w:rPr>
                <w:rFonts w:ascii="Arial" w:eastAsia="Times New Roman" w:hAnsi="Arial" w:cs="Arial"/>
                <w:color w:val="000000"/>
                <w:sz w:val="16"/>
                <w:szCs w:val="16"/>
                <w:lang w:eastAsia="es-CL"/>
              </w:rPr>
              <w:t>Médico</w:t>
            </w:r>
            <w:r w:rsidRPr="005339A6">
              <w:rPr>
                <w:rFonts w:ascii="Arial" w:eastAsia="Times New Roman" w:hAnsi="Arial" w:cs="Arial"/>
                <w:color w:val="000000"/>
                <w:sz w:val="16"/>
                <w:szCs w:val="16"/>
                <w:lang w:eastAsia="es-CL"/>
              </w:rPr>
              <w:t xml:space="preserve"> Legal</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138"/>
        </w:trPr>
        <w:tc>
          <w:tcPr>
            <w:cnfStyle w:val="001000000000" w:firstRow="0" w:lastRow="0" w:firstColumn="1" w:lastColumn="0" w:oddVBand="0" w:evenVBand="0" w:oddHBand="0" w:evenHBand="0" w:firstRowFirstColumn="0" w:firstRowLastColumn="0" w:lastRowFirstColumn="0" w:lastRowLastColumn="0"/>
            <w:tcW w:w="2205"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del Menor</w:t>
            </w: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Los Lagos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2205"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79"/>
        </w:trPr>
        <w:tc>
          <w:tcPr>
            <w:cnfStyle w:val="001000000000" w:firstRow="0" w:lastRow="0" w:firstColumn="1" w:lastColumn="0" w:oddVBand="0" w:evenVBand="0" w:oddHBand="0" w:evenHBand="0" w:firstRowFirstColumn="0" w:firstRowLastColumn="0" w:lastRowFirstColumn="0" w:lastRowLastColumn="0"/>
            <w:tcW w:w="2205"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2205"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2205"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124146"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Pr>
                <w:rFonts w:ascii="Arial" w:eastAsia="Times New Roman" w:hAnsi="Arial" w:cs="Arial"/>
                <w:color w:val="000000"/>
                <w:sz w:val="16"/>
                <w:szCs w:val="16"/>
                <w:lang w:eastAsia="es-CL"/>
              </w:rPr>
              <w:t>Director/a Regional Bío-</w:t>
            </w:r>
            <w:r w:rsidR="000B17F1" w:rsidRPr="005339A6">
              <w:rPr>
                <w:rFonts w:ascii="Arial" w:eastAsia="Times New Roman" w:hAnsi="Arial" w:cs="Arial"/>
                <w:color w:val="000000"/>
                <w:sz w:val="16"/>
                <w:szCs w:val="16"/>
                <w:lang w:eastAsia="es-CL"/>
              </w:rPr>
              <w:t>Bío</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05"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226"/>
        </w:trPr>
        <w:tc>
          <w:tcPr>
            <w:cnfStyle w:val="001000000000" w:firstRow="0" w:lastRow="0" w:firstColumn="1" w:lastColumn="0" w:oddVBand="0" w:evenVBand="0" w:oddHBand="0" w:evenHBand="0" w:firstRowFirstColumn="0" w:firstRowLastColumn="0" w:lastRowFirstColumn="0" w:lastRowLastColumn="0"/>
            <w:tcW w:w="2205"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Ríos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05"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2205"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05"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w:t>
            </w:r>
            <w:r w:rsidR="007A4CCE" w:rsidRPr="005339A6">
              <w:rPr>
                <w:rFonts w:ascii="Arial" w:eastAsia="Times New Roman" w:hAnsi="Arial" w:cs="Arial"/>
                <w:color w:val="000000"/>
                <w:sz w:val="16"/>
                <w:szCs w:val="16"/>
                <w:lang w:eastAsia="es-CL"/>
              </w:rPr>
              <w:t>O’Higgins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2205"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2205"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2205"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Tarapacá</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2205"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C02401">
        <w:trPr>
          <w:trHeight w:val="32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23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22" w:name="_Toc536615925"/>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79</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Medio Ambiente</w:t>
      </w:r>
      <w:bookmarkEnd w:id="822"/>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2169"/>
        <w:gridCol w:w="650"/>
        <w:gridCol w:w="2980"/>
        <w:gridCol w:w="1761"/>
      </w:tblGrid>
      <w:tr w:rsidR="001D1969" w:rsidRPr="001D1969" w:rsidTr="00E5135E">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1620" w:type="dxa"/>
            <w:shd w:val="clear" w:color="auto" w:fill="1F497D" w:themeFill="text2"/>
            <w:vAlign w:val="center"/>
            <w:hideMark/>
          </w:tcPr>
          <w:p w:rsidR="000B17F1" w:rsidRPr="001D1969" w:rsidRDefault="000B17F1" w:rsidP="00E5135E">
            <w:pPr>
              <w:rPr>
                <w:rFonts w:ascii="Arial" w:eastAsia="Times New Roman" w:hAnsi="Arial" w:cs="Arial"/>
                <w:sz w:val="16"/>
                <w:szCs w:val="16"/>
                <w:lang w:eastAsia="es-CL"/>
              </w:rPr>
            </w:pPr>
            <w:r w:rsidRPr="001D1969">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1D1969">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1D1969">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1D1969">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1D1969">
              <w:rPr>
                <w:rFonts w:ascii="Arial" w:eastAsia="Times New Roman" w:hAnsi="Arial" w:cs="Arial"/>
                <w:bCs w:val="0"/>
                <w:sz w:val="16"/>
                <w:szCs w:val="16"/>
                <w:lang w:eastAsia="es-CL"/>
              </w:rPr>
              <w:t>Estado Concurso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620"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del Medio Ambiente</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Evaluación Ambiental</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20"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Atacama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20"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Bío - 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trHeight w:val="260"/>
        </w:trPr>
        <w:tc>
          <w:tcPr>
            <w:cnfStyle w:val="001000000000" w:firstRow="0" w:lastRow="0" w:firstColumn="1" w:lastColumn="0" w:oddVBand="0" w:evenVBand="0" w:oddHBand="0" w:evenHBand="0" w:firstRowFirstColumn="0" w:firstRowLastColumn="0" w:lastRowFirstColumn="0" w:lastRowLastColumn="0"/>
            <w:tcW w:w="1620"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Libertador Bernardo O'Higgins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20"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Ríos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trHeight w:val="188"/>
        </w:trPr>
        <w:tc>
          <w:tcPr>
            <w:cnfStyle w:val="001000000000" w:firstRow="0" w:lastRow="0" w:firstColumn="1" w:lastColumn="0" w:oddVBand="0" w:evenVBand="0" w:oddHBand="0" w:evenHBand="0" w:firstRowFirstColumn="0" w:firstRowLastColumn="0" w:lastRowFirstColumn="0" w:lastRowLastColumn="0"/>
            <w:tcW w:w="1620"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Metropolitano/a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20"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20"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Tarapacá</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20"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162"/>
        </w:trPr>
        <w:tc>
          <w:tcPr>
            <w:cnfStyle w:val="001000000000" w:firstRow="0" w:lastRow="0" w:firstColumn="1" w:lastColumn="0" w:oddVBand="0" w:evenVBand="0" w:oddHBand="0" w:evenHBand="0" w:firstRowFirstColumn="0" w:firstRowLastColumn="0" w:lastRowFirstColumn="0" w:lastRowLastColumn="0"/>
            <w:tcW w:w="1620"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Administración y Finanzas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620"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Evaluación Ambiental y Participación Ciudadana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117"/>
        </w:trPr>
        <w:tc>
          <w:tcPr>
            <w:cnfStyle w:val="001000000000" w:firstRow="0" w:lastRow="0" w:firstColumn="1" w:lastColumn="0" w:oddVBand="0" w:evenVBand="0" w:oddHBand="0" w:evenHBand="0" w:firstRowFirstColumn="0" w:firstRowLastColumn="0" w:lastRowFirstColumn="0" w:lastRowLastColumn="0"/>
            <w:tcW w:w="1620"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Jurídica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620"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Superintendencia del Medio Ambiente</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782C99" w:rsidTr="00C02401">
        <w:trPr>
          <w:trHeight w:val="32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1366B6" w:rsidRPr="00510BB3" w:rsidRDefault="000B17F1" w:rsidP="00C02401">
            <w:pPr>
              <w:jc w:val="center"/>
              <w:rPr>
                <w:rFonts w:ascii="Arial" w:eastAsia="Times New Roman" w:hAnsi="Arial" w:cs="Arial"/>
                <w:b w:val="0"/>
                <w:sz w:val="16"/>
                <w:szCs w:val="16"/>
                <w:lang w:eastAsia="es-CL"/>
              </w:rPr>
            </w:pPr>
            <w:r w:rsidRPr="00510BB3">
              <w:rPr>
                <w:rFonts w:ascii="Arial" w:eastAsia="Times New Roman" w:hAnsi="Arial" w:cs="Arial"/>
                <w:b w:val="0"/>
                <w:bCs w:val="0"/>
                <w:color w:val="000000"/>
                <w:sz w:val="16"/>
                <w:szCs w:val="16"/>
                <w:lang w:eastAsia="es-CL"/>
              </w:rPr>
              <w:t>Total 13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23" w:name="_Toc536615926"/>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80</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Minería</w:t>
      </w:r>
      <w:bookmarkEnd w:id="823"/>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3"/>
        <w:gridCol w:w="2556"/>
        <w:gridCol w:w="680"/>
        <w:gridCol w:w="2379"/>
        <w:gridCol w:w="2062"/>
      </w:tblGrid>
      <w:tr w:rsidR="000B17F1" w:rsidRPr="001D1969" w:rsidTr="00E5135E">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03" w:type="dxa"/>
            <w:shd w:val="clear" w:color="auto" w:fill="1F497D" w:themeFill="text2"/>
            <w:vAlign w:val="center"/>
            <w:hideMark/>
          </w:tcPr>
          <w:p w:rsidR="000B17F1" w:rsidRPr="001D1969" w:rsidRDefault="000B17F1" w:rsidP="00E5135E">
            <w:pPr>
              <w:rPr>
                <w:rFonts w:ascii="Arial" w:eastAsia="Times New Roman" w:hAnsi="Arial" w:cs="Arial"/>
                <w:bCs w:val="0"/>
                <w:sz w:val="16"/>
                <w:szCs w:val="16"/>
                <w:lang w:eastAsia="es-CL"/>
              </w:rPr>
            </w:pPr>
            <w:r w:rsidRPr="001D1969">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1D1969">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1D1969">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1D1969">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1D1969">
              <w:rPr>
                <w:rFonts w:ascii="Arial" w:eastAsia="Times New Roman" w:hAnsi="Arial" w:cs="Arial"/>
                <w:bCs w:val="0"/>
                <w:sz w:val="16"/>
                <w:szCs w:val="16"/>
                <w:lang w:eastAsia="es-CL"/>
              </w:rPr>
              <w:t>Estado Concurso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1503"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Minería</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Comisión Chilena del Cobre</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503"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 Geología y Minería</w:t>
            </w: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Nacional de Geología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1503"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Nacional de Minería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C02401">
        <w:trPr>
          <w:trHeight w:val="32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03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24" w:name="_Toc536615927"/>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81</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la Mujer y la Equidad de Género</w:t>
      </w:r>
      <w:bookmarkEnd w:id="824"/>
    </w:p>
    <w:tbl>
      <w:tblPr>
        <w:tblStyle w:val="Listaclara-nfasis1"/>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2279"/>
        <w:gridCol w:w="647"/>
        <w:gridCol w:w="2464"/>
        <w:gridCol w:w="1727"/>
      </w:tblGrid>
      <w:tr w:rsidR="000B17F1" w:rsidRPr="001D1969" w:rsidTr="00E5135E">
        <w:trPr>
          <w:cnfStyle w:val="100000000000" w:firstRow="1" w:lastRow="0" w:firstColumn="0" w:lastColumn="0" w:oddVBand="0" w:evenVBand="0" w:oddHBand="0" w:evenHBand="0" w:firstRowFirstColumn="0" w:firstRowLastColumn="0" w:lastRowFirstColumn="0" w:lastRowLastColumn="0"/>
          <w:trHeight w:val="378"/>
          <w:tblHeader/>
        </w:trPr>
        <w:tc>
          <w:tcPr>
            <w:cnfStyle w:val="001000000000" w:firstRow="0" w:lastRow="0" w:firstColumn="1" w:lastColumn="0" w:oddVBand="0" w:evenVBand="0" w:oddHBand="0" w:evenHBand="0" w:firstRowFirstColumn="0" w:firstRowLastColumn="0" w:lastRowFirstColumn="0" w:lastRowLastColumn="0"/>
            <w:tcW w:w="2087" w:type="dxa"/>
            <w:shd w:val="clear" w:color="auto" w:fill="1F497D" w:themeFill="text2"/>
            <w:vAlign w:val="center"/>
            <w:hideMark/>
          </w:tcPr>
          <w:p w:rsidR="000B17F1" w:rsidRPr="001D1969" w:rsidRDefault="000B17F1" w:rsidP="00E5135E">
            <w:pPr>
              <w:rPr>
                <w:rFonts w:ascii="Arial" w:eastAsia="Times New Roman" w:hAnsi="Arial" w:cs="Arial"/>
                <w:bCs w:val="0"/>
                <w:sz w:val="16"/>
                <w:szCs w:val="16"/>
                <w:lang w:eastAsia="es-CL"/>
              </w:rPr>
            </w:pPr>
            <w:r w:rsidRPr="001D1969">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1D1969">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1D1969">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1D1969">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1D1969">
              <w:rPr>
                <w:rFonts w:ascii="Arial" w:eastAsia="Times New Roman" w:hAnsi="Arial" w:cs="Arial"/>
                <w:bCs w:val="0"/>
                <w:sz w:val="16"/>
                <w:szCs w:val="16"/>
                <w:lang w:eastAsia="es-CL"/>
              </w:rPr>
              <w:t>Estado Concurso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2087"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la Mujer y la Equidad de Género</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 la Mujer y la Equidad de Género</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77"/>
        </w:trPr>
        <w:tc>
          <w:tcPr>
            <w:cnfStyle w:val="001000000000" w:firstRow="0" w:lastRow="0" w:firstColumn="1" w:lastColumn="0" w:oddVBand="0" w:evenVBand="0" w:oddHBand="0" w:evenHBand="0" w:firstRowFirstColumn="0" w:firstRowLastColumn="0" w:lastRowFirstColumn="0" w:lastRowLastColumn="0"/>
            <w:tcW w:w="2087"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2087"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78"/>
        </w:trPr>
        <w:tc>
          <w:tcPr>
            <w:cnfStyle w:val="001000000000" w:firstRow="0" w:lastRow="0" w:firstColumn="1" w:lastColumn="0" w:oddVBand="0" w:evenVBand="0" w:oddHBand="0" w:evenHBand="0" w:firstRowFirstColumn="0" w:firstRowLastColumn="0" w:lastRowFirstColumn="0" w:lastRowLastColumn="0"/>
            <w:tcW w:w="2087"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2087"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Atacama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198"/>
        </w:trPr>
        <w:tc>
          <w:tcPr>
            <w:cnfStyle w:val="001000000000" w:firstRow="0" w:lastRow="0" w:firstColumn="1" w:lastColumn="0" w:oddVBand="0" w:evenVBand="0" w:oddHBand="0" w:evenHBand="0" w:firstRowFirstColumn="0" w:firstRowLastColumn="0" w:lastRowFirstColumn="0" w:lastRowLastColumn="0"/>
            <w:tcW w:w="2087"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Aysén</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2087"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w:t>
            </w:r>
            <w:r w:rsidR="00124146">
              <w:rPr>
                <w:rFonts w:ascii="Arial" w:eastAsia="Times New Roman" w:hAnsi="Arial" w:cs="Arial"/>
                <w:color w:val="000000"/>
                <w:sz w:val="16"/>
                <w:szCs w:val="16"/>
                <w:lang w:eastAsia="es-CL"/>
              </w:rPr>
              <w:t>Bío-Bío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127"/>
        </w:trPr>
        <w:tc>
          <w:tcPr>
            <w:cnfStyle w:val="001000000000" w:firstRow="0" w:lastRow="0" w:firstColumn="1" w:lastColumn="0" w:oddVBand="0" w:evenVBand="0" w:oddHBand="0" w:evenHBand="0" w:firstRowFirstColumn="0" w:firstRowLastColumn="0" w:lastRowFirstColumn="0" w:lastRowLastColumn="0"/>
            <w:tcW w:w="2087"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2087"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Libertador Bernardo </w:t>
            </w:r>
            <w:r w:rsidR="007A4CCE" w:rsidRPr="005339A6">
              <w:rPr>
                <w:rFonts w:ascii="Arial" w:eastAsia="Times New Roman" w:hAnsi="Arial" w:cs="Arial"/>
                <w:color w:val="000000"/>
                <w:sz w:val="16"/>
                <w:szCs w:val="16"/>
                <w:lang w:eastAsia="es-CL"/>
              </w:rPr>
              <w:t>O’Higgins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trHeight w:val="90"/>
        </w:trPr>
        <w:tc>
          <w:tcPr>
            <w:cnfStyle w:val="001000000000" w:firstRow="0" w:lastRow="0" w:firstColumn="1" w:lastColumn="0" w:oddVBand="0" w:evenVBand="0" w:oddHBand="0" w:evenHBand="0" w:firstRowFirstColumn="0" w:firstRowLastColumn="0" w:lastRowFirstColumn="0" w:lastRowLastColumn="0"/>
            <w:tcW w:w="2087"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Lagos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2087"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Magallanes y la Antártica Chilena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w:t>
            </w:r>
          </w:p>
        </w:tc>
      </w:tr>
      <w:tr w:rsidR="000B17F1" w:rsidRPr="005339A6" w:rsidTr="00E5135E">
        <w:trPr>
          <w:trHeight w:val="77"/>
        </w:trPr>
        <w:tc>
          <w:tcPr>
            <w:cnfStyle w:val="001000000000" w:firstRow="0" w:lastRow="0" w:firstColumn="1" w:lastColumn="0" w:oddVBand="0" w:evenVBand="0" w:oddHBand="0" w:evenHBand="0" w:firstRowFirstColumn="0" w:firstRowLastColumn="0" w:lastRowFirstColumn="0" w:lastRowLastColumn="0"/>
            <w:tcW w:w="2087"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2087"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78"/>
        </w:trPr>
        <w:tc>
          <w:tcPr>
            <w:cnfStyle w:val="001000000000" w:firstRow="0" w:lastRow="0" w:firstColumn="1" w:lastColumn="0" w:oddVBand="0" w:evenVBand="0" w:oddHBand="0" w:evenHBand="0" w:firstRowFirstColumn="0" w:firstRowLastColumn="0" w:lastRowFirstColumn="0" w:lastRowLastColumn="0"/>
            <w:tcW w:w="2087"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2087"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78"/>
        </w:trPr>
        <w:tc>
          <w:tcPr>
            <w:cnfStyle w:val="001000000000" w:firstRow="0" w:lastRow="0" w:firstColumn="1" w:lastColumn="0" w:oddVBand="0" w:evenVBand="0" w:oddHBand="0" w:evenHBand="0" w:firstRowFirstColumn="0" w:firstRowLastColumn="0" w:lastRowFirstColumn="0" w:lastRowLastColumn="0"/>
            <w:tcW w:w="2087"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2087"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C02401">
        <w:trPr>
          <w:trHeight w:val="378"/>
        </w:trPr>
        <w:tc>
          <w:tcPr>
            <w:cnfStyle w:val="001000000000" w:firstRow="0" w:lastRow="0" w:firstColumn="1" w:lastColumn="0" w:oddVBand="0" w:evenVBand="0" w:oddHBand="0" w:evenHBand="0" w:firstRowFirstColumn="0" w:firstRowLastColumn="0" w:lastRowFirstColumn="0" w:lastRowLastColumn="0"/>
            <w:tcW w:w="9204"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17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9F3BB3" w:rsidRDefault="009F3BB3" w:rsidP="009F3BB3">
      <w:pPr>
        <w:pStyle w:val="Epgrafe"/>
        <w:spacing w:line="276" w:lineRule="auto"/>
        <w:rPr>
          <w:rFonts w:ascii="Arial" w:hAnsi="Arial" w:cs="Arial"/>
          <w:color w:val="auto"/>
          <w:sz w:val="20"/>
          <w:szCs w:val="20"/>
        </w:rPr>
      </w:pPr>
    </w:p>
    <w:p w:rsidR="009F3BB3" w:rsidRDefault="009F3BB3" w:rsidP="009F3BB3">
      <w:pPr>
        <w:pStyle w:val="Epgrafe"/>
        <w:spacing w:line="276" w:lineRule="auto"/>
        <w:rPr>
          <w:rFonts w:ascii="Arial" w:hAnsi="Arial" w:cs="Arial"/>
          <w:color w:val="auto"/>
          <w:sz w:val="20"/>
          <w:szCs w:val="20"/>
        </w:rPr>
      </w:pPr>
    </w:p>
    <w:p w:rsidR="00E5135E" w:rsidRDefault="00E5135E" w:rsidP="009F3BB3">
      <w:pPr>
        <w:pStyle w:val="Epgrafe"/>
        <w:spacing w:line="276" w:lineRule="auto"/>
        <w:rPr>
          <w:rFonts w:ascii="Arial" w:hAnsi="Arial" w:cs="Arial"/>
          <w:color w:val="auto"/>
          <w:sz w:val="20"/>
          <w:szCs w:val="20"/>
        </w:rPr>
      </w:pPr>
      <w:bookmarkStart w:id="825" w:name="_Toc536615928"/>
    </w:p>
    <w:p w:rsidR="000B17F1" w:rsidRPr="009F3BB3" w:rsidRDefault="000C5BF1" w:rsidP="009F3BB3">
      <w:pPr>
        <w:pStyle w:val="Epgrafe"/>
        <w:spacing w:line="276" w:lineRule="auto"/>
        <w:rPr>
          <w:rFonts w:ascii="Arial" w:hAnsi="Arial" w:cs="Arial"/>
          <w:color w:val="auto"/>
          <w:sz w:val="20"/>
          <w:szCs w:val="20"/>
        </w:rPr>
      </w:pPr>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82</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del Deporte</w:t>
      </w:r>
      <w:bookmarkEnd w:id="825"/>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2200"/>
        <w:gridCol w:w="666"/>
        <w:gridCol w:w="2956"/>
        <w:gridCol w:w="1915"/>
      </w:tblGrid>
      <w:tr w:rsidR="000B17F1" w:rsidRPr="001D1969" w:rsidTr="00E5135E">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1444" w:type="dxa"/>
            <w:shd w:val="clear" w:color="auto" w:fill="1F497D" w:themeFill="text2"/>
            <w:vAlign w:val="center"/>
            <w:hideMark/>
          </w:tcPr>
          <w:p w:rsidR="000B17F1" w:rsidRPr="001D1969" w:rsidRDefault="000B17F1" w:rsidP="00E5135E">
            <w:pPr>
              <w:rPr>
                <w:rFonts w:ascii="Arial" w:eastAsia="Times New Roman" w:hAnsi="Arial" w:cs="Arial"/>
                <w:bCs w:val="0"/>
                <w:sz w:val="16"/>
                <w:szCs w:val="16"/>
                <w:lang w:eastAsia="es-CL"/>
              </w:rPr>
            </w:pPr>
            <w:r w:rsidRPr="001D1969">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1D1969">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1D1969">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1D1969">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1D1969">
              <w:rPr>
                <w:rFonts w:ascii="Arial" w:eastAsia="Times New Roman" w:hAnsi="Arial" w:cs="Arial"/>
                <w:bCs w:val="0"/>
                <w:sz w:val="16"/>
                <w:szCs w:val="16"/>
                <w:lang w:eastAsia="es-CL"/>
              </w:rPr>
              <w:t>Estado Concurso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1444"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del Deporte</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Instituto Nacional de Deportes de Chile</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44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44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Aysén</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44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Bío-Bío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44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44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Lagos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w:t>
            </w:r>
          </w:p>
        </w:tc>
      </w:tr>
      <w:tr w:rsidR="000B17F1" w:rsidRPr="005339A6" w:rsidTr="00E5135E">
        <w:trPr>
          <w:trHeight w:val="180"/>
        </w:trPr>
        <w:tc>
          <w:tcPr>
            <w:cnfStyle w:val="001000000000" w:firstRow="0" w:lastRow="0" w:firstColumn="1" w:lastColumn="0" w:oddVBand="0" w:evenVBand="0" w:oddHBand="0" w:evenHBand="0" w:firstRowFirstColumn="0" w:firstRowLastColumn="0" w:lastRowFirstColumn="0" w:lastRowLastColumn="0"/>
            <w:tcW w:w="144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Magallanes y la Antártica Chilena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144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276"/>
        </w:trPr>
        <w:tc>
          <w:tcPr>
            <w:cnfStyle w:val="001000000000" w:firstRow="0" w:lastRow="0" w:firstColumn="1" w:lastColumn="0" w:oddVBand="0" w:evenVBand="0" w:oddHBand="0" w:evenHBand="0" w:firstRowFirstColumn="0" w:firstRowLastColumn="0" w:lastRowFirstColumn="0" w:lastRowLastColumn="0"/>
            <w:tcW w:w="1444"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44"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División Actividad Física y Deportes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C02401">
        <w:trPr>
          <w:trHeight w:val="32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11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2C61CA" w:rsidRDefault="002C61CA" w:rsidP="00CE1C93">
      <w:pPr>
        <w:spacing w:after="0" w:line="240" w:lineRule="auto"/>
        <w:rPr>
          <w:rFonts w:ascii="Arial" w:eastAsia="Times New Roman" w:hAnsi="Arial" w:cs="Arial"/>
          <w:b/>
          <w:bCs/>
          <w:color w:val="000000"/>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26" w:name="_Toc536615929"/>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83</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Obras Públicas</w:t>
      </w:r>
      <w:bookmarkEnd w:id="826"/>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2407"/>
        <w:gridCol w:w="659"/>
        <w:gridCol w:w="2587"/>
        <w:gridCol w:w="1847"/>
      </w:tblGrid>
      <w:tr w:rsidR="001D1969" w:rsidRPr="001D1969" w:rsidTr="00E5135E">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1680" w:type="dxa"/>
            <w:shd w:val="clear" w:color="auto" w:fill="1F497D" w:themeFill="text2"/>
            <w:vAlign w:val="center"/>
            <w:hideMark/>
          </w:tcPr>
          <w:p w:rsidR="000B17F1" w:rsidRPr="001D1969" w:rsidRDefault="000B17F1" w:rsidP="00E5135E">
            <w:pPr>
              <w:rPr>
                <w:rFonts w:ascii="Arial" w:eastAsia="Times New Roman" w:hAnsi="Arial" w:cs="Arial"/>
                <w:sz w:val="16"/>
                <w:szCs w:val="16"/>
                <w:lang w:eastAsia="es-CL"/>
              </w:rPr>
            </w:pPr>
            <w:r w:rsidRPr="001D1969">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1D1969">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1D1969">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1D1969">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1D1969"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1D1969">
              <w:rPr>
                <w:rFonts w:ascii="Arial" w:eastAsia="Times New Roman" w:hAnsi="Arial" w:cs="Arial"/>
                <w:bCs w:val="0"/>
                <w:sz w:val="16"/>
                <w:szCs w:val="16"/>
                <w:lang w:eastAsia="es-CL"/>
              </w:rPr>
              <w:t>Estado Concurso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80" w:type="dxa"/>
            <w:vMerge w:val="restart"/>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Obras Públicas</w:t>
            </w: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 Aeropuertos</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de Infraestructura Aeroportuaria</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80"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 Arquitectura</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Administración</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680"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Edificación Pública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Planificación y Coordinación</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680"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de Arquitectura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260"/>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 Contabilidad y Finanzas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1680"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 Obras Hidráulicas</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de Gestión y Desarrollo</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80"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 Obras Portuarias</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320"/>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 Vialidad</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de Obras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680"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General de Aguas</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trHeight w:val="65"/>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Legal</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680"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trHeight w:val="260"/>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E5135E">
            <w:pPr>
              <w:rPr>
                <w:rFonts w:ascii="Arial" w:eastAsia="Times New Roman" w:hAnsi="Arial" w:cs="Arial"/>
                <w:sz w:val="16"/>
                <w:szCs w:val="16"/>
                <w:lang w:eastAsia="es-CL"/>
              </w:rPr>
            </w:pP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Fiscalía del Ministerio de Obras Públicas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Expropiaciones</w:t>
            </w:r>
          </w:p>
        </w:tc>
        <w:tc>
          <w:tcPr>
            <w:tcW w:w="0" w:type="auto"/>
            <w:vAlign w:val="center"/>
            <w:hideMark/>
          </w:tcPr>
          <w:p w:rsidR="000B17F1" w:rsidRPr="005339A6" w:rsidRDefault="000B17F1" w:rsidP="00E5135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1680" w:type="dxa"/>
            <w:vMerge/>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Superintendencia de Servicios Sanitarios</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Auditoría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C02401">
        <w:trPr>
          <w:trHeight w:val="32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17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27" w:name="_Toc536615930"/>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84</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Relaciones Exteriores</w:t>
      </w:r>
      <w:bookmarkEnd w:id="827"/>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9"/>
        <w:gridCol w:w="2876"/>
        <w:gridCol w:w="691"/>
        <w:gridCol w:w="1587"/>
        <w:gridCol w:w="1467"/>
      </w:tblGrid>
      <w:tr w:rsidR="000B17F1" w:rsidRPr="00F32857" w:rsidTr="00E5135E">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59" w:type="dxa"/>
            <w:shd w:val="clear" w:color="auto" w:fill="1F497D" w:themeFill="text2"/>
            <w:vAlign w:val="center"/>
            <w:hideMark/>
          </w:tcPr>
          <w:p w:rsidR="000B17F1" w:rsidRPr="00F32857" w:rsidRDefault="000B17F1" w:rsidP="00E5135E">
            <w:pPr>
              <w:rPr>
                <w:rFonts w:ascii="Arial" w:eastAsia="Times New Roman" w:hAnsi="Arial" w:cs="Arial"/>
                <w:bCs w:val="0"/>
                <w:sz w:val="16"/>
                <w:szCs w:val="16"/>
                <w:lang w:eastAsia="es-CL"/>
              </w:rPr>
            </w:pPr>
            <w:r w:rsidRPr="00F32857">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F32857"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F32857">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F32857"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F32857">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F32857"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F32857">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F32857" w:rsidRDefault="000B17F1" w:rsidP="00E5135E">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F32857">
              <w:rPr>
                <w:rFonts w:ascii="Arial" w:eastAsia="Times New Roman" w:hAnsi="Arial" w:cs="Arial"/>
                <w:bCs w:val="0"/>
                <w:sz w:val="16"/>
                <w:szCs w:val="16"/>
                <w:lang w:eastAsia="es-CL"/>
              </w:rPr>
              <w:t>Estado Concurso</w:t>
            </w:r>
          </w:p>
        </w:tc>
      </w:tr>
      <w:tr w:rsidR="000B17F1" w:rsidRPr="005339A6" w:rsidTr="00E5135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2559" w:type="dxa"/>
            <w:tcBorders>
              <w:top w:val="none" w:sz="0" w:space="0" w:color="auto"/>
              <w:left w:val="none" w:sz="0" w:space="0" w:color="auto"/>
              <w:bottom w:val="none" w:sz="0" w:space="0" w:color="auto"/>
            </w:tcBorders>
            <w:vAlign w:val="center"/>
            <w:hideMark/>
          </w:tcPr>
          <w:p w:rsidR="000B17F1" w:rsidRPr="005339A6" w:rsidRDefault="000B17F1" w:rsidP="00E5135E">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Relaciones Exteriores</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Nacional de Fronteras y Límites</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de Límites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E5135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C02401">
        <w:trPr>
          <w:trHeight w:val="32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01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28" w:name="_Toc536615931"/>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85</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Salud</w:t>
      </w:r>
      <w:bookmarkEnd w:id="828"/>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
        <w:gridCol w:w="2627"/>
        <w:gridCol w:w="640"/>
        <w:gridCol w:w="3158"/>
        <w:gridCol w:w="1656"/>
      </w:tblGrid>
      <w:tr w:rsidR="000B17F1" w:rsidRPr="00CE0EE3" w:rsidTr="00DB4F00">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1099" w:type="dxa"/>
            <w:shd w:val="clear" w:color="auto" w:fill="1F497D" w:themeFill="text2"/>
            <w:vAlign w:val="center"/>
            <w:hideMark/>
          </w:tcPr>
          <w:p w:rsidR="000B17F1" w:rsidRPr="00CE0EE3" w:rsidRDefault="000B17F1" w:rsidP="00DB4F00">
            <w:pPr>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Estado Concurso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099" w:type="dxa"/>
            <w:vMerge w:val="restart"/>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r w:rsidRPr="00CE0EE3">
              <w:rPr>
                <w:rFonts w:ascii="Arial" w:eastAsia="Times New Roman" w:hAnsi="Arial" w:cs="Arial"/>
                <w:b w:val="0"/>
                <w:bCs w:val="0"/>
                <w:color w:val="000000"/>
                <w:sz w:val="16"/>
                <w:szCs w:val="16"/>
                <w:lang w:eastAsia="es-CL"/>
              </w:rPr>
              <w:t>Ministerio de Salud</w:t>
            </w: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Centro de Referencia de Salud Peñalolén Cordillera Oriente</w:t>
            </w: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de Administración y Finanzas</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89"/>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Médico/a</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Fondo Nacional de Salud</w:t>
            </w: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Zonal</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185"/>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Zonal Norte</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Zonal Sur</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Desierto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Jefe</w:t>
            </w:r>
            <w:r w:rsidR="00064A5C">
              <w:rPr>
                <w:rFonts w:ascii="Arial" w:eastAsia="Times New Roman" w:hAnsi="Arial" w:cs="Arial"/>
                <w:bCs/>
                <w:color w:val="000000"/>
                <w:sz w:val="16"/>
                <w:szCs w:val="16"/>
                <w:lang w:eastAsia="es-CL"/>
              </w:rPr>
              <w:t>s de</w:t>
            </w:r>
            <w:r w:rsidRPr="00CE0EE3">
              <w:rPr>
                <w:rFonts w:ascii="Arial" w:eastAsia="Times New Roman" w:hAnsi="Arial" w:cs="Arial"/>
                <w:bCs/>
                <w:color w:val="000000"/>
                <w:sz w:val="16"/>
                <w:szCs w:val="16"/>
                <w:lang w:eastAsia="es-CL"/>
              </w:rPr>
              <w:t xml:space="preserve"> División</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Desierto</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Desierto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186"/>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92"/>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Nomina</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Jefe División de Gestión y Desarrollo de Personas, Administración y Finanzas</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58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Instituto de Salud Pública</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Jefe/a Departamento de Administración y Finanzas</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Aconcagua</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Nómina</w:t>
            </w:r>
          </w:p>
        </w:tc>
      </w:tr>
      <w:tr w:rsidR="000B17F1" w:rsidRPr="00CE0EE3" w:rsidTr="00DB4F00">
        <w:trPr>
          <w:trHeight w:val="58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Psiquiátrico Dr. Philippe Pinel</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Antofagasta</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58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Regional de Antofagasta</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Desierto</w:t>
            </w:r>
          </w:p>
        </w:tc>
      </w:tr>
      <w:tr w:rsidR="000B17F1" w:rsidRPr="00CE0EE3" w:rsidTr="00DB4F00">
        <w:trPr>
          <w:trHeight w:val="58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Araucanía Norte</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Atención Primaria</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Nómina</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de Angol</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de Traiguén</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de Victoria</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Jefe/a Departamento Auditoría</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Araucanía Sur</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58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de Villarrica</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Dr. Hernán Henríquez Aravena</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58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Arauco</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Atención Primaria</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de Curanilahue</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Nomina</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Jefe/a Departamento Auditoría</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Nómina</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Arica</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Nómina</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Dr. Juan Noé Crevani de Arica</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Nomina</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Atacama</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San José del Carmen de Copiapó</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Desierto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Aysén</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Atención Primaria</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Nomina</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de Puerto Aysén</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Chiloé</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Desierto</w:t>
            </w:r>
          </w:p>
        </w:tc>
      </w:tr>
      <w:tr w:rsidR="000B17F1" w:rsidRPr="00CE0EE3" w:rsidTr="00DB4F00">
        <w:trPr>
          <w:trHeight w:val="144"/>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de Castro</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Jefe/a Departamento Auditoría</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84"/>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Concepción</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181"/>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Traumatológico</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Hospital Guillermo Grant Benavente</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Desierto</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Coquimbo</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Nómina</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del Libertador Bernardo O'Higgins</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Desierto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Atención Primaria</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trHeight w:val="65"/>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de San Fernando</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 xml:space="preserve">Director/a Hospital Regional Libertador Bernardo </w:t>
            </w:r>
            <w:r w:rsidR="007A4CCE" w:rsidRPr="00CE0EE3">
              <w:rPr>
                <w:rFonts w:ascii="Arial" w:eastAsia="Times New Roman" w:hAnsi="Arial" w:cs="Arial"/>
                <w:bCs/>
                <w:color w:val="000000"/>
                <w:sz w:val="16"/>
                <w:szCs w:val="16"/>
                <w:lang w:eastAsia="es-CL"/>
              </w:rPr>
              <w:t>O’Higgins</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18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del Reloncaví</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223"/>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Base de Puerto Montt</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Jefe/a Departamento Auditoría</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Iquique</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Desierto</w:t>
            </w:r>
          </w:p>
        </w:tc>
      </w:tr>
      <w:tr w:rsidR="000B17F1" w:rsidRPr="00CE0EE3" w:rsidTr="00DB4F00">
        <w:trPr>
          <w:trHeight w:val="279"/>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Magallanes</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Maule</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Nómina</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de Curicó</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Hospital de Curicó</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86"/>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Metropolitano Central</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Atención Primaria</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trHeight w:val="238"/>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de Urgencia Asistencia Pública</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Metropolitano Norte</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Desierto</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Atención Primaria</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Desierto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San José</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Desierto</w:t>
            </w:r>
          </w:p>
        </w:tc>
      </w:tr>
      <w:tr w:rsidR="000B17F1" w:rsidRPr="00CE0EE3" w:rsidTr="00DB4F00">
        <w:trPr>
          <w:trHeight w:val="89"/>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Instituto Nacional del cáncer</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Desierto</w:t>
            </w:r>
          </w:p>
        </w:tc>
      </w:tr>
      <w:tr w:rsidR="000B17F1" w:rsidRPr="00CE0EE3" w:rsidTr="00DB4F00">
        <w:trPr>
          <w:trHeight w:val="184"/>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Metropolitano Occidente</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Atención Primaria</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trHeight w:val="194"/>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San Juan de Dios</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87"/>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276"/>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Metropolitano Oriente</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del Salvador</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65"/>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Instituto de Rehabilitación P.A.C</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Instituto Nacional del Tórax</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 Administrativo Hospital Luis Calvo Mackenna</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Nómina</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139"/>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Metropolitano Sur</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Atención Primaria</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93"/>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Exequiel González</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Desierto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San Luís de Buin</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65"/>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Metropolitano Suroriente</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de San José del Maipo</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Dr. Sotero del Río</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Nómina</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Hospital Dr. Sotero del Río</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trHeight w:val="58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Ñuble</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Herminda Martín de Chillán</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Desierto</w:t>
            </w:r>
          </w:p>
        </w:tc>
      </w:tr>
      <w:tr w:rsidR="000B17F1" w:rsidRPr="00CE0EE3" w:rsidTr="00DB4F00">
        <w:trPr>
          <w:trHeight w:val="231"/>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Osorno</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Base de Osorno</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Hospital Base de Osorno</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82"/>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65"/>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Talcahuano</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Atención Primaria</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292"/>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Valdivia</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Nómina</w:t>
            </w:r>
          </w:p>
        </w:tc>
      </w:tr>
      <w:tr w:rsidR="000B17F1" w:rsidRPr="00CE0EE3" w:rsidTr="00DB4F00">
        <w:trPr>
          <w:trHeight w:val="65"/>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Valparaíso - San Antonio</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158"/>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Carlos Van Buren</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Claudio Vicuña</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Desierto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Dr. Eduardo Pereira</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Desierto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Servicio de Salud Viña del Mar - Quillota</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Atención Primaria</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Nómina</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de Calera</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DB4F00">
        <w:trPr>
          <w:trHeight w:val="65"/>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de Quilpué</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Director/a Hospital San Martín de Quillota</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Nomina</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Subdirector/a Administrativo/a Servicio de Salud</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Nómina</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Superintendencia de Salud</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Superintendente/a</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65"/>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Nivel II</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Fiscal</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Intendente/a de Fondos y Seguros Previsionales de Salud</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Finalizado con nombramiento</w:t>
            </w:r>
          </w:p>
        </w:tc>
      </w:tr>
      <w:tr w:rsidR="000B17F1" w:rsidRPr="00CE0EE3" w:rsidTr="00DB4F00">
        <w:trPr>
          <w:trHeight w:val="320"/>
        </w:trPr>
        <w:tc>
          <w:tcPr>
            <w:cnfStyle w:val="001000000000" w:firstRow="0" w:lastRow="0" w:firstColumn="1" w:lastColumn="0" w:oddVBand="0" w:evenVBand="0" w:oddHBand="0" w:evenHBand="0" w:firstRowFirstColumn="0" w:firstRowLastColumn="0" w:lastRowFirstColumn="0" w:lastRowLastColumn="0"/>
            <w:tcW w:w="1099" w:type="dxa"/>
            <w:vMerge/>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Jefe/a Departamento Función: Administración y Finanzas</w:t>
            </w:r>
          </w:p>
        </w:tc>
        <w:tc>
          <w:tcPr>
            <w:tcW w:w="0" w:type="auto"/>
            <w:vAlign w:val="center"/>
            <w:hideMark/>
          </w:tcPr>
          <w:p w:rsidR="000B17F1" w:rsidRPr="00CE0EE3"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Nómina</w:t>
            </w:r>
          </w:p>
        </w:tc>
      </w:tr>
      <w:tr w:rsidR="000B17F1" w:rsidRPr="00CE0EE3"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99" w:type="dxa"/>
            <w:vMerge/>
            <w:tcBorders>
              <w:top w:val="none" w:sz="0" w:space="0" w:color="auto"/>
              <w:left w:val="none" w:sz="0" w:space="0" w:color="auto"/>
              <w:bottom w:val="none" w:sz="0" w:space="0" w:color="auto"/>
            </w:tcBorders>
            <w:vAlign w:val="center"/>
            <w:hideMark/>
          </w:tcPr>
          <w:p w:rsidR="000B17F1" w:rsidRPr="00CE0EE3"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Jefe/a Departamento Función: Estudios y Desarrollo</w:t>
            </w:r>
          </w:p>
        </w:tc>
        <w:tc>
          <w:tcPr>
            <w:tcW w:w="0" w:type="auto"/>
            <w:tcBorders>
              <w:top w:val="none" w:sz="0" w:space="0" w:color="auto"/>
              <w:bottom w:val="none" w:sz="0" w:space="0" w:color="auto"/>
              <w:right w:val="none" w:sz="0" w:space="0" w:color="auto"/>
            </w:tcBorders>
            <w:vAlign w:val="center"/>
            <w:hideMark/>
          </w:tcPr>
          <w:p w:rsidR="000B17F1" w:rsidRPr="00CE0EE3"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color w:val="000000"/>
                <w:sz w:val="16"/>
                <w:szCs w:val="16"/>
                <w:lang w:eastAsia="es-CL"/>
              </w:rPr>
              <w:t>Evaluación</w:t>
            </w:r>
          </w:p>
        </w:tc>
      </w:tr>
      <w:tr w:rsidR="000B17F1" w:rsidRPr="00CE0EE3" w:rsidTr="00C02401">
        <w:trPr>
          <w:trHeight w:val="32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CE0EE3" w:rsidRDefault="000B17F1" w:rsidP="00C02401">
            <w:pPr>
              <w:jc w:val="center"/>
              <w:rPr>
                <w:rFonts w:ascii="Arial" w:eastAsia="Times New Roman" w:hAnsi="Arial" w:cs="Arial"/>
                <w:b w:val="0"/>
                <w:sz w:val="16"/>
                <w:szCs w:val="16"/>
                <w:lang w:eastAsia="es-CL"/>
              </w:rPr>
            </w:pPr>
            <w:r w:rsidRPr="00CE0EE3">
              <w:rPr>
                <w:rFonts w:ascii="Arial" w:eastAsia="Times New Roman" w:hAnsi="Arial" w:cs="Arial"/>
                <w:b w:val="0"/>
                <w:bCs w:val="0"/>
                <w:color w:val="000000"/>
                <w:sz w:val="16"/>
                <w:szCs w:val="16"/>
                <w:lang w:eastAsia="es-CL"/>
              </w:rPr>
              <w:t>Total 117 convocatorias</w:t>
            </w:r>
          </w:p>
        </w:tc>
      </w:tr>
    </w:tbl>
    <w:p w:rsidR="007C4207" w:rsidRDefault="007C4207" w:rsidP="00CE1C93">
      <w:pPr>
        <w:spacing w:after="0" w:line="240" w:lineRule="auto"/>
        <w:rPr>
          <w:rFonts w:ascii="Arial" w:eastAsia="Times New Roman" w:hAnsi="Arial" w:cs="Arial"/>
          <w:b/>
          <w:bCs/>
          <w:color w:val="000000"/>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29" w:name="_Toc536615932"/>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86</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Trabajo y Previsión Social</w:t>
      </w:r>
      <w:bookmarkEnd w:id="829"/>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8"/>
        <w:gridCol w:w="2301"/>
        <w:gridCol w:w="646"/>
        <w:gridCol w:w="2629"/>
        <w:gridCol w:w="1716"/>
      </w:tblGrid>
      <w:tr w:rsidR="000B17F1" w:rsidRPr="00CE0EE3" w:rsidTr="00DB4F00">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1888" w:type="dxa"/>
            <w:shd w:val="clear" w:color="auto" w:fill="1F497D" w:themeFill="text2"/>
            <w:vAlign w:val="center"/>
            <w:hideMark/>
          </w:tcPr>
          <w:p w:rsidR="000B17F1" w:rsidRPr="00CE0EE3" w:rsidRDefault="000B17F1" w:rsidP="00DB4F00">
            <w:pPr>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888"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del Trabajo y Previsión Social</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del Trabajo</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88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88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88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88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 Jurídica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91"/>
        </w:trPr>
        <w:tc>
          <w:tcPr>
            <w:cnfStyle w:val="001000000000" w:firstRow="0" w:lastRow="0" w:firstColumn="1" w:lastColumn="0" w:oddVBand="0" w:evenVBand="0" w:oddHBand="0" w:evenHBand="0" w:firstRowFirstColumn="0" w:firstRowLastColumn="0" w:lastRowFirstColumn="0" w:lastRowLastColumn="0"/>
            <w:tcW w:w="188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 Recursos Humanos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188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 Relaciones Laborales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65"/>
        </w:trPr>
        <w:tc>
          <w:tcPr>
            <w:cnfStyle w:val="001000000000" w:firstRow="0" w:lastRow="0" w:firstColumn="1" w:lastColumn="0" w:oddVBand="0" w:evenVBand="0" w:oddHBand="0" w:evenHBand="0" w:firstRowFirstColumn="0" w:firstRowLastColumn="0" w:lastRowFirstColumn="0" w:lastRowLastColumn="0"/>
            <w:tcW w:w="188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88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Instituto de Previsión Social</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88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Canales de Atención a Clientes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88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Jurídica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88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Informática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88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Instituto de Seguridad Laboral</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88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Departamento Clientes y Entornos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129"/>
        </w:trPr>
        <w:tc>
          <w:tcPr>
            <w:cnfStyle w:val="001000000000" w:firstRow="0" w:lastRow="0" w:firstColumn="1" w:lastColumn="0" w:oddVBand="0" w:evenVBand="0" w:oddHBand="0" w:evenHBand="0" w:firstRowFirstColumn="0" w:firstRowLastColumn="0" w:lastRowFirstColumn="0" w:lastRowLastColumn="0"/>
            <w:tcW w:w="188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 Capacitación y Empleo</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88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Atacama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88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Bdo. </w:t>
            </w:r>
            <w:r w:rsidR="007A4CCE" w:rsidRPr="005339A6">
              <w:rPr>
                <w:rFonts w:ascii="Arial" w:eastAsia="Times New Roman" w:hAnsi="Arial" w:cs="Arial"/>
                <w:color w:val="000000"/>
                <w:sz w:val="16"/>
                <w:szCs w:val="16"/>
                <w:lang w:eastAsia="es-CL"/>
              </w:rPr>
              <w:t>O’Higgins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88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Bío-Bío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88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88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Ríos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88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trHeight w:val="220"/>
        </w:trPr>
        <w:tc>
          <w:tcPr>
            <w:cnfStyle w:val="001000000000" w:firstRow="0" w:lastRow="0" w:firstColumn="1" w:lastColumn="0" w:oddVBand="0" w:evenVBand="0" w:oddHBand="0" w:evenHBand="0" w:firstRowFirstColumn="0" w:firstRowLastColumn="0" w:lastRowFirstColumn="0" w:lastRowLastColumn="0"/>
            <w:tcW w:w="188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188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174"/>
        </w:trPr>
        <w:tc>
          <w:tcPr>
            <w:cnfStyle w:val="001000000000" w:firstRow="0" w:lastRow="0" w:firstColumn="1" w:lastColumn="0" w:oddVBand="0" w:evenVBand="0" w:oddHBand="0" w:evenHBand="0" w:firstRowFirstColumn="0" w:firstRowLastColumn="0" w:lastRowFirstColumn="0" w:lastRowLastColumn="0"/>
            <w:tcW w:w="188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Administración y Finanzas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88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Capacitación a Personas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128"/>
        </w:trPr>
        <w:tc>
          <w:tcPr>
            <w:cnfStyle w:val="001000000000" w:firstRow="0" w:lastRow="0" w:firstColumn="1" w:lastColumn="0" w:oddVBand="0" w:evenVBand="0" w:oddHBand="0" w:evenHBand="0" w:firstRowFirstColumn="0" w:firstRowLastColumn="0" w:lastRowFirstColumn="0" w:lastRowLastColumn="0"/>
            <w:tcW w:w="188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Desarrollo y Regulación de Mercado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88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Jurídico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88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Superintendencia de Pensiones</w:t>
            </w: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Atención y Servicios al Usuario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188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Desarrollo Normativo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220"/>
        </w:trPr>
        <w:tc>
          <w:tcPr>
            <w:cnfStyle w:val="001000000000" w:firstRow="0" w:lastRow="0" w:firstColumn="1" w:lastColumn="0" w:oddVBand="0" w:evenVBand="0" w:oddHBand="0" w:evenHBand="0" w:firstRowFirstColumn="0" w:firstRowLastColumn="0" w:lastRowFirstColumn="0" w:lastRowLastColumn="0"/>
            <w:tcW w:w="188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Superintendencia de Seguridad Social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C0240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180" w:type="dxa"/>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30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30" w:name="_Toc536615933"/>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87</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Vivienda y Urbanismo</w:t>
      </w:r>
      <w:bookmarkEnd w:id="830"/>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9"/>
        <w:gridCol w:w="2740"/>
        <w:gridCol w:w="646"/>
        <w:gridCol w:w="2295"/>
        <w:gridCol w:w="1720"/>
      </w:tblGrid>
      <w:tr w:rsidR="000B17F1" w:rsidRPr="00CE0EE3" w:rsidTr="00DB4F00">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1779" w:type="dxa"/>
            <w:shd w:val="clear" w:color="auto" w:fill="1F497D" w:themeFill="text2"/>
            <w:vAlign w:val="center"/>
            <w:hideMark/>
          </w:tcPr>
          <w:p w:rsidR="000B17F1" w:rsidRPr="00CE0EE3" w:rsidRDefault="000B17F1" w:rsidP="00DB4F00">
            <w:pPr>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1779"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Vivienda y Urbanismo</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Parque Metropolitano de Santiago</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DB4F00">
        <w:trPr>
          <w:trHeight w:val="110"/>
        </w:trPr>
        <w:tc>
          <w:tcPr>
            <w:cnfStyle w:val="001000000000" w:firstRow="0" w:lastRow="0" w:firstColumn="1" w:lastColumn="0" w:oddVBand="0" w:evenVBand="0" w:oddHBand="0" w:evenHBand="0" w:firstRowFirstColumn="0" w:firstRowLastColumn="0" w:lastRowFirstColumn="0" w:lastRowLastColumn="0"/>
            <w:tcW w:w="1779"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Antofagasta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779"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Arica y Parinacota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DB4F00">
        <w:trPr>
          <w:trHeight w:val="166"/>
        </w:trPr>
        <w:tc>
          <w:tcPr>
            <w:cnfStyle w:val="001000000000" w:firstRow="0" w:lastRow="0" w:firstColumn="1" w:lastColumn="0" w:oddVBand="0" w:evenVBand="0" w:oddHBand="0" w:evenHBand="0" w:firstRowFirstColumn="0" w:firstRowLastColumn="0" w:lastRowFirstColumn="0" w:lastRowLastColumn="0"/>
            <w:tcW w:w="1779"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Atacama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779"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Aysén</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231"/>
        </w:trPr>
        <w:tc>
          <w:tcPr>
            <w:cnfStyle w:val="001000000000" w:firstRow="0" w:lastRow="0" w:firstColumn="1" w:lastColumn="0" w:oddVBand="0" w:evenVBand="0" w:oddHBand="0" w:evenHBand="0" w:firstRowFirstColumn="0" w:firstRowLastColumn="0" w:lastRowFirstColumn="0" w:lastRowLastColumn="0"/>
            <w:tcW w:w="1779"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Servicio de Vivienda y Urbanización Región Bdo. </w:t>
            </w:r>
            <w:r w:rsidR="007A4CCE" w:rsidRPr="005339A6">
              <w:rPr>
                <w:rFonts w:ascii="Arial" w:eastAsia="Times New Roman" w:hAnsi="Arial" w:cs="Arial"/>
                <w:color w:val="000000"/>
                <w:sz w:val="16"/>
                <w:szCs w:val="16"/>
                <w:lang w:eastAsia="es-CL"/>
              </w:rPr>
              <w:t>O’Higgins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1779"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Coquimbo</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DB4F00">
        <w:trPr>
          <w:trHeight w:val="137"/>
        </w:trPr>
        <w:tc>
          <w:tcPr>
            <w:cnfStyle w:val="001000000000" w:firstRow="0" w:lastRow="0" w:firstColumn="1" w:lastColumn="0" w:oddVBand="0" w:evenVBand="0" w:oddHBand="0" w:evenHBand="0" w:firstRowFirstColumn="0" w:firstRowLastColumn="0" w:lastRowFirstColumn="0" w:lastRowLastColumn="0"/>
            <w:tcW w:w="1779"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 la Araucanía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779"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 Los Lagos</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138"/>
        </w:trPr>
        <w:tc>
          <w:tcPr>
            <w:cnfStyle w:val="001000000000" w:firstRow="0" w:lastRow="0" w:firstColumn="1" w:lastColumn="0" w:oddVBand="0" w:evenVBand="0" w:oddHBand="0" w:evenHBand="0" w:firstRowFirstColumn="0" w:firstRowLastColumn="0" w:lastRowFirstColumn="0" w:lastRowLastColumn="0"/>
            <w:tcW w:w="1779"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del Bío-Bío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779"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del Maule</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DB4F00">
        <w:trPr>
          <w:trHeight w:val="235"/>
        </w:trPr>
        <w:tc>
          <w:tcPr>
            <w:cnfStyle w:val="001000000000" w:firstRow="0" w:lastRow="0" w:firstColumn="1" w:lastColumn="0" w:oddVBand="0" w:evenVBand="0" w:oddHBand="0" w:evenHBand="0" w:firstRowFirstColumn="0" w:firstRowLastColumn="0" w:lastRowFirstColumn="0" w:lastRowLastColumn="0"/>
            <w:tcW w:w="1779"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Los Ríos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1779"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Magallanes</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DB4F00">
        <w:trPr>
          <w:trHeight w:val="188"/>
        </w:trPr>
        <w:tc>
          <w:tcPr>
            <w:cnfStyle w:val="001000000000" w:firstRow="0" w:lastRow="0" w:firstColumn="1" w:lastColumn="0" w:oddVBand="0" w:evenVBand="0" w:oddHBand="0" w:evenHBand="0" w:firstRowFirstColumn="0" w:firstRowLastColumn="0" w:lastRowFirstColumn="0" w:lastRowLastColumn="0"/>
            <w:tcW w:w="1779"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Metropolitana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79"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de Administración y Finanzas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DB4F00">
        <w:trPr>
          <w:trHeight w:val="580"/>
        </w:trPr>
        <w:tc>
          <w:tcPr>
            <w:cnfStyle w:val="001000000000" w:firstRow="0" w:lastRow="0" w:firstColumn="1" w:lastColumn="0" w:oddVBand="0" w:evenVBand="0" w:oddHBand="0" w:evenHBand="0" w:firstRowFirstColumn="0" w:firstRowLastColumn="0" w:lastRowFirstColumn="0" w:lastRowLastColumn="0"/>
            <w:tcW w:w="1779"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de Operaciones Habitacionales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79"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de Vivienda y Equipamiento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779"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Subdirector </w:t>
            </w:r>
            <w:r w:rsidR="007A4CCE" w:rsidRPr="005339A6">
              <w:rPr>
                <w:rFonts w:ascii="Arial" w:eastAsia="Times New Roman" w:hAnsi="Arial" w:cs="Arial"/>
                <w:color w:val="000000"/>
                <w:sz w:val="16"/>
                <w:szCs w:val="16"/>
                <w:lang w:eastAsia="es-CL"/>
              </w:rPr>
              <w:t>Jurídico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779"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de Pavimentación y Obras Viales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99"/>
        </w:trPr>
        <w:tc>
          <w:tcPr>
            <w:cnfStyle w:val="001000000000" w:firstRow="0" w:lastRow="0" w:firstColumn="1" w:lastColumn="0" w:oddVBand="0" w:evenVBand="0" w:oddHBand="0" w:evenHBand="0" w:firstRowFirstColumn="0" w:firstRowLastColumn="0" w:lastRowFirstColumn="0" w:lastRowLastColumn="0"/>
            <w:tcW w:w="1779"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Ñuble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Serviu Ñuble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779"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Tarapacá</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194"/>
        </w:trPr>
        <w:tc>
          <w:tcPr>
            <w:cnfStyle w:val="001000000000" w:firstRow="0" w:lastRow="0" w:firstColumn="1" w:lastColumn="0" w:oddVBand="0" w:evenVBand="0" w:oddHBand="0" w:evenHBand="0" w:firstRowFirstColumn="0" w:firstRowLastColumn="0" w:lastRowFirstColumn="0" w:lastRowLastColumn="0"/>
            <w:tcW w:w="1779"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Valparaíso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C0240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180" w:type="dxa"/>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22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9F3BB3" w:rsidRDefault="000C5BF1" w:rsidP="009F3BB3">
      <w:pPr>
        <w:pStyle w:val="Epgrafe"/>
        <w:spacing w:line="276" w:lineRule="auto"/>
        <w:rPr>
          <w:rFonts w:ascii="Arial" w:hAnsi="Arial" w:cs="Arial"/>
          <w:color w:val="auto"/>
          <w:sz w:val="20"/>
          <w:szCs w:val="20"/>
        </w:rPr>
      </w:pPr>
      <w:bookmarkStart w:id="831" w:name="_Toc536615934"/>
      <w:r w:rsidRPr="009F3BB3">
        <w:rPr>
          <w:rFonts w:ascii="Arial" w:hAnsi="Arial" w:cs="Arial"/>
          <w:color w:val="auto"/>
          <w:sz w:val="20"/>
          <w:szCs w:val="20"/>
        </w:rPr>
        <w:t xml:space="preserve">Tabla </w:t>
      </w:r>
      <w:r w:rsidRPr="009F3BB3">
        <w:rPr>
          <w:rFonts w:ascii="Arial" w:hAnsi="Arial" w:cs="Arial"/>
          <w:color w:val="auto"/>
          <w:sz w:val="20"/>
          <w:szCs w:val="20"/>
        </w:rPr>
        <w:fldChar w:fldCharType="begin"/>
      </w:r>
      <w:r w:rsidRPr="009F3BB3">
        <w:rPr>
          <w:rFonts w:ascii="Arial" w:hAnsi="Arial" w:cs="Arial"/>
          <w:color w:val="auto"/>
          <w:sz w:val="20"/>
          <w:szCs w:val="20"/>
        </w:rPr>
        <w:instrText xml:space="preserve"> SEQ Tabla \* ARABIC </w:instrText>
      </w:r>
      <w:r w:rsidRPr="009F3BB3">
        <w:rPr>
          <w:rFonts w:ascii="Arial" w:hAnsi="Arial" w:cs="Arial"/>
          <w:color w:val="auto"/>
          <w:sz w:val="20"/>
          <w:szCs w:val="20"/>
        </w:rPr>
        <w:fldChar w:fldCharType="separate"/>
      </w:r>
      <w:r w:rsidR="00043328">
        <w:rPr>
          <w:rFonts w:ascii="Arial" w:hAnsi="Arial" w:cs="Arial"/>
          <w:noProof/>
          <w:color w:val="auto"/>
          <w:sz w:val="20"/>
          <w:szCs w:val="20"/>
        </w:rPr>
        <w:t>88</w:t>
      </w:r>
      <w:r w:rsidRPr="009F3BB3">
        <w:rPr>
          <w:rFonts w:ascii="Arial" w:hAnsi="Arial" w:cs="Arial"/>
          <w:color w:val="auto"/>
          <w:sz w:val="20"/>
          <w:szCs w:val="20"/>
        </w:rPr>
        <w:fldChar w:fldCharType="end"/>
      </w:r>
      <w:r w:rsidR="000B17F1" w:rsidRPr="009F3BB3">
        <w:rPr>
          <w:rFonts w:ascii="Arial" w:hAnsi="Arial" w:cs="Arial"/>
          <w:color w:val="auto"/>
          <w:sz w:val="20"/>
          <w:szCs w:val="20"/>
        </w:rPr>
        <w:t xml:space="preserve">: Concursos publicados cargos adscritos </w:t>
      </w:r>
      <w:r w:rsidR="00CE0EE3" w:rsidRPr="009F3BB3">
        <w:rPr>
          <w:rFonts w:ascii="Arial" w:hAnsi="Arial" w:cs="Arial"/>
          <w:color w:val="auto"/>
          <w:sz w:val="20"/>
          <w:szCs w:val="20"/>
        </w:rPr>
        <w:t>2018</w:t>
      </w:r>
      <w:r w:rsidR="000B17F1" w:rsidRPr="009F3BB3">
        <w:rPr>
          <w:rFonts w:ascii="Arial" w:hAnsi="Arial" w:cs="Arial"/>
          <w:color w:val="auto"/>
          <w:sz w:val="20"/>
          <w:szCs w:val="20"/>
        </w:rPr>
        <w:t xml:space="preserve"> - Ministerio de Cultura, las artes y el patrimonio</w:t>
      </w:r>
      <w:bookmarkEnd w:id="831"/>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9"/>
        <w:gridCol w:w="1950"/>
        <w:gridCol w:w="666"/>
        <w:gridCol w:w="1788"/>
        <w:gridCol w:w="1917"/>
      </w:tblGrid>
      <w:tr w:rsidR="000B17F1" w:rsidRPr="00CE0EE3" w:rsidTr="00DB4F00">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59" w:type="dxa"/>
            <w:shd w:val="clear" w:color="auto" w:fill="1F497D" w:themeFill="text2"/>
            <w:vAlign w:val="center"/>
            <w:hideMark/>
          </w:tcPr>
          <w:p w:rsidR="000B17F1" w:rsidRPr="00CE0EE3" w:rsidRDefault="000B17F1" w:rsidP="00DB4F00">
            <w:pPr>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91"/>
        </w:trPr>
        <w:tc>
          <w:tcPr>
            <w:cnfStyle w:val="001000000000" w:firstRow="0" w:lastRow="0" w:firstColumn="1" w:lastColumn="0" w:oddVBand="0" w:evenVBand="0" w:oddHBand="0" w:evenHBand="0" w:firstRowFirstColumn="0" w:firstRowLastColumn="0" w:lastRowFirstColumn="0" w:lastRowLastColumn="0"/>
            <w:tcW w:w="2859"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las Culturas, las artes y el Patrimonio</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del Patrimonio</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2859"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Los Lagos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859"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Valparaíso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C02401">
        <w:trPr>
          <w:trHeight w:val="32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03 convocatorias</w:t>
            </w:r>
          </w:p>
        </w:tc>
      </w:tr>
    </w:tbl>
    <w:p w:rsidR="000B17F1" w:rsidRPr="00445B6F" w:rsidRDefault="00445B6F" w:rsidP="00445B6F">
      <w:pPr>
        <w:spacing w:after="0" w:line="240" w:lineRule="auto"/>
        <w:jc w:val="center"/>
        <w:rPr>
          <w:rFonts w:ascii="Arial" w:eastAsia="Times New Roman" w:hAnsi="Arial" w:cs="Arial"/>
          <w:szCs w:val="18"/>
          <w:lang w:eastAsia="es-CL"/>
        </w:rPr>
      </w:pPr>
      <w:r w:rsidRPr="00445B6F">
        <w:rPr>
          <w:rFonts w:ascii="Arial" w:eastAsia="Times New Roman" w:hAnsi="Arial" w:cs="Arial"/>
          <w:szCs w:val="18"/>
          <w:lang w:eastAsia="es-CL"/>
        </w:rPr>
        <w:t>---</w:t>
      </w:r>
    </w:p>
    <w:p w:rsidR="0019622E" w:rsidRDefault="0019622E" w:rsidP="00CE1C93">
      <w:pPr>
        <w:spacing w:after="0" w:line="240" w:lineRule="auto"/>
        <w:rPr>
          <w:rFonts w:ascii="Arial" w:eastAsia="Times New Roman" w:hAnsi="Arial" w:cs="Arial"/>
          <w:b/>
          <w:bCs/>
          <w:color w:val="000000"/>
          <w:kern w:val="36"/>
          <w:sz w:val="18"/>
          <w:szCs w:val="18"/>
          <w:lang w:eastAsia="es-CL"/>
        </w:rPr>
      </w:pPr>
      <w:r>
        <w:rPr>
          <w:rFonts w:ascii="Arial" w:eastAsia="Times New Roman" w:hAnsi="Arial" w:cs="Arial"/>
          <w:b/>
          <w:bCs/>
          <w:color w:val="000000"/>
          <w:kern w:val="36"/>
          <w:sz w:val="18"/>
          <w:szCs w:val="18"/>
          <w:lang w:eastAsia="es-CL"/>
        </w:rPr>
        <w:br w:type="page"/>
      </w:r>
    </w:p>
    <w:p w:rsidR="000B17F1" w:rsidRPr="00CE1C93" w:rsidRDefault="000B17F1" w:rsidP="00CE1C93">
      <w:pPr>
        <w:pStyle w:val="Ttulo1"/>
        <w:spacing w:before="0" w:beforeAutospacing="0" w:after="0" w:afterAutospacing="0"/>
        <w:jc w:val="center"/>
        <w:rPr>
          <w:rFonts w:ascii="Arial" w:hAnsi="Arial" w:cs="Arial"/>
          <w:bCs w:val="0"/>
          <w:color w:val="000000"/>
          <w:sz w:val="22"/>
          <w:szCs w:val="22"/>
        </w:rPr>
      </w:pPr>
      <w:bookmarkStart w:id="832" w:name="_Toc536544916"/>
      <w:bookmarkStart w:id="833" w:name="_Toc536545030"/>
      <w:bookmarkStart w:id="834" w:name="_Toc536545446"/>
      <w:bookmarkStart w:id="835" w:name="_Toc536545887"/>
      <w:bookmarkStart w:id="836" w:name="_Toc536547373"/>
      <w:bookmarkStart w:id="837" w:name="_Toc536547720"/>
      <w:r w:rsidRPr="00CE1C93">
        <w:rPr>
          <w:rFonts w:ascii="Arial" w:hAnsi="Arial" w:cs="Arial"/>
          <w:bCs w:val="0"/>
          <w:color w:val="000000"/>
          <w:sz w:val="22"/>
          <w:szCs w:val="22"/>
        </w:rPr>
        <w:t xml:space="preserve">ANEXO 9: CONCURSOS PUBLICADOS DE CARGOS NO ADSCRITOS AL SISTEMA DE ALTA DIRECCIÓN PÚBLICA POR MINISTERIO AL 31 DE DICIEMBRE </w:t>
      </w:r>
      <w:r w:rsidR="00CE0EE3" w:rsidRPr="00CE1C93">
        <w:rPr>
          <w:rFonts w:ascii="Arial" w:hAnsi="Arial" w:cs="Arial"/>
          <w:bCs w:val="0"/>
          <w:color w:val="000000"/>
          <w:sz w:val="22"/>
          <w:szCs w:val="22"/>
        </w:rPr>
        <w:t>2018</w:t>
      </w:r>
      <w:r w:rsidRPr="00CE1C93">
        <w:rPr>
          <w:rFonts w:ascii="Arial" w:hAnsi="Arial" w:cs="Arial"/>
          <w:bCs w:val="0"/>
          <w:color w:val="000000"/>
          <w:sz w:val="22"/>
          <w:szCs w:val="22"/>
        </w:rPr>
        <w:t>.</w:t>
      </w:r>
      <w:bookmarkEnd w:id="832"/>
      <w:bookmarkEnd w:id="833"/>
      <w:bookmarkEnd w:id="834"/>
      <w:bookmarkEnd w:id="835"/>
      <w:bookmarkEnd w:id="836"/>
      <w:bookmarkEnd w:id="837"/>
    </w:p>
    <w:p w:rsidR="000B17F1" w:rsidRDefault="000B17F1" w:rsidP="00CE1C93">
      <w:pPr>
        <w:spacing w:after="0" w:line="240" w:lineRule="auto"/>
        <w:rPr>
          <w:rFonts w:ascii="Arial" w:eastAsia="Times New Roman" w:hAnsi="Arial" w:cs="Arial"/>
          <w:sz w:val="18"/>
          <w:szCs w:val="18"/>
          <w:lang w:eastAsia="es-CL"/>
        </w:rPr>
      </w:pPr>
    </w:p>
    <w:p w:rsidR="009D746B" w:rsidRPr="00981CBE" w:rsidRDefault="009D746B" w:rsidP="00CE1C93">
      <w:pPr>
        <w:spacing w:after="0" w:line="240" w:lineRule="auto"/>
        <w:rPr>
          <w:rFonts w:ascii="Arial" w:eastAsia="Times New Roman" w:hAnsi="Arial" w:cs="Arial"/>
          <w:sz w:val="18"/>
          <w:szCs w:val="18"/>
          <w:lang w:eastAsia="es-CL"/>
        </w:rPr>
      </w:pPr>
    </w:p>
    <w:p w:rsidR="000B17F1" w:rsidRPr="00445B6F" w:rsidRDefault="008A1272" w:rsidP="00445B6F">
      <w:pPr>
        <w:pStyle w:val="Epgrafe"/>
        <w:spacing w:line="276" w:lineRule="auto"/>
        <w:rPr>
          <w:rFonts w:ascii="Arial" w:hAnsi="Arial" w:cs="Arial"/>
          <w:color w:val="auto"/>
          <w:sz w:val="20"/>
          <w:szCs w:val="20"/>
        </w:rPr>
      </w:pPr>
      <w:bookmarkStart w:id="838" w:name="_Toc536615935"/>
      <w:r w:rsidRPr="00445B6F">
        <w:rPr>
          <w:rFonts w:ascii="Arial" w:hAnsi="Arial" w:cs="Arial"/>
          <w:color w:val="auto"/>
          <w:sz w:val="20"/>
          <w:szCs w:val="20"/>
        </w:rPr>
        <w:t xml:space="preserve">Tabla </w:t>
      </w:r>
      <w:r w:rsidRPr="00445B6F">
        <w:rPr>
          <w:rFonts w:ascii="Arial" w:hAnsi="Arial" w:cs="Arial"/>
          <w:color w:val="auto"/>
          <w:sz w:val="20"/>
          <w:szCs w:val="20"/>
        </w:rPr>
        <w:fldChar w:fldCharType="begin"/>
      </w:r>
      <w:r w:rsidRPr="00445B6F">
        <w:rPr>
          <w:rFonts w:ascii="Arial" w:hAnsi="Arial" w:cs="Arial"/>
          <w:color w:val="auto"/>
          <w:sz w:val="20"/>
          <w:szCs w:val="20"/>
        </w:rPr>
        <w:instrText xml:space="preserve"> SEQ Tabla \* ARABIC </w:instrText>
      </w:r>
      <w:r w:rsidRPr="00445B6F">
        <w:rPr>
          <w:rFonts w:ascii="Arial" w:hAnsi="Arial" w:cs="Arial"/>
          <w:color w:val="auto"/>
          <w:sz w:val="20"/>
          <w:szCs w:val="20"/>
        </w:rPr>
        <w:fldChar w:fldCharType="separate"/>
      </w:r>
      <w:r w:rsidR="00043328">
        <w:rPr>
          <w:rFonts w:ascii="Arial" w:hAnsi="Arial" w:cs="Arial"/>
          <w:noProof/>
          <w:color w:val="auto"/>
          <w:sz w:val="20"/>
          <w:szCs w:val="20"/>
        </w:rPr>
        <w:t>89</w:t>
      </w:r>
      <w:r w:rsidRPr="00445B6F">
        <w:rPr>
          <w:rFonts w:ascii="Arial" w:hAnsi="Arial" w:cs="Arial"/>
          <w:color w:val="auto"/>
          <w:sz w:val="20"/>
          <w:szCs w:val="20"/>
        </w:rPr>
        <w:fldChar w:fldCharType="end"/>
      </w:r>
      <w:r w:rsidR="000B17F1" w:rsidRPr="00445B6F">
        <w:rPr>
          <w:rFonts w:ascii="Arial" w:hAnsi="Arial" w:cs="Arial"/>
          <w:color w:val="auto"/>
          <w:sz w:val="20"/>
          <w:szCs w:val="20"/>
        </w:rPr>
        <w:t xml:space="preserve">: Concursos publicados cargos no adscritos </w:t>
      </w:r>
      <w:r w:rsidR="00CE0EE3" w:rsidRPr="00445B6F">
        <w:rPr>
          <w:rFonts w:ascii="Arial" w:hAnsi="Arial" w:cs="Arial"/>
          <w:color w:val="auto"/>
          <w:sz w:val="20"/>
          <w:szCs w:val="20"/>
        </w:rPr>
        <w:t>2018</w:t>
      </w:r>
      <w:r w:rsidR="000B17F1" w:rsidRPr="00445B6F">
        <w:rPr>
          <w:rFonts w:ascii="Arial" w:hAnsi="Arial" w:cs="Arial"/>
          <w:color w:val="auto"/>
          <w:sz w:val="20"/>
          <w:szCs w:val="20"/>
        </w:rPr>
        <w:t xml:space="preserve"> - Ministerio de Educación.</w:t>
      </w:r>
      <w:bookmarkEnd w:id="838"/>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2427"/>
        <w:gridCol w:w="648"/>
        <w:gridCol w:w="2291"/>
        <w:gridCol w:w="2086"/>
      </w:tblGrid>
      <w:tr w:rsidR="000B17F1" w:rsidRPr="00CE0EE3" w:rsidTr="00DB4F00">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28" w:type="dxa"/>
            <w:shd w:val="clear" w:color="auto" w:fill="1F497D" w:themeFill="text2"/>
            <w:vAlign w:val="center"/>
            <w:hideMark/>
          </w:tcPr>
          <w:p w:rsidR="000B17F1" w:rsidRPr="00CE0EE3" w:rsidRDefault="000B17F1" w:rsidP="00DB4F00">
            <w:pPr>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28"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Educación</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Agencia de Calidad de la Educación</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Consejera/a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72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2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Consejero/a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72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Comisión Nacional de Acreditación</w:t>
            </w: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 C</w:t>
            </w:r>
            <w:r w:rsidR="002C61CA">
              <w:rPr>
                <w:rFonts w:ascii="Arial" w:eastAsia="Times New Roman" w:hAnsi="Arial" w:cs="Arial"/>
                <w:color w:val="000000"/>
                <w:sz w:val="16"/>
                <w:szCs w:val="16"/>
                <w:lang w:eastAsia="es-CL"/>
              </w:rPr>
              <w:t>ONICYT</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2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 Técnico Profesional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72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2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72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2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 Universitario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72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2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72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2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Comisionado C</w:t>
            </w:r>
            <w:r w:rsidR="002C61CA">
              <w:rPr>
                <w:rFonts w:ascii="Arial" w:eastAsia="Times New Roman" w:hAnsi="Arial" w:cs="Arial"/>
                <w:color w:val="000000"/>
                <w:sz w:val="16"/>
                <w:szCs w:val="16"/>
                <w:lang w:eastAsia="es-CL"/>
              </w:rPr>
              <w:t xml:space="preserve">ORFO </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C02401">
        <w:trPr>
          <w:trHeight w:val="32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13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445B6F" w:rsidRDefault="008A1272" w:rsidP="00445B6F">
      <w:pPr>
        <w:pStyle w:val="Epgrafe"/>
        <w:spacing w:line="276" w:lineRule="auto"/>
        <w:rPr>
          <w:rFonts w:ascii="Arial" w:hAnsi="Arial" w:cs="Arial"/>
          <w:color w:val="auto"/>
          <w:sz w:val="20"/>
          <w:szCs w:val="20"/>
        </w:rPr>
      </w:pPr>
      <w:bookmarkStart w:id="839" w:name="_Toc536615936"/>
      <w:r w:rsidRPr="00445B6F">
        <w:rPr>
          <w:rFonts w:ascii="Arial" w:hAnsi="Arial" w:cs="Arial"/>
          <w:color w:val="auto"/>
          <w:sz w:val="20"/>
          <w:szCs w:val="20"/>
        </w:rPr>
        <w:t xml:space="preserve">Tabla </w:t>
      </w:r>
      <w:r w:rsidRPr="00445B6F">
        <w:rPr>
          <w:rFonts w:ascii="Arial" w:hAnsi="Arial" w:cs="Arial"/>
          <w:color w:val="auto"/>
          <w:sz w:val="20"/>
          <w:szCs w:val="20"/>
        </w:rPr>
        <w:fldChar w:fldCharType="begin"/>
      </w:r>
      <w:r w:rsidRPr="00445B6F">
        <w:rPr>
          <w:rFonts w:ascii="Arial" w:hAnsi="Arial" w:cs="Arial"/>
          <w:color w:val="auto"/>
          <w:sz w:val="20"/>
          <w:szCs w:val="20"/>
        </w:rPr>
        <w:instrText xml:space="preserve"> SEQ Tabla \* ARABIC </w:instrText>
      </w:r>
      <w:r w:rsidRPr="00445B6F">
        <w:rPr>
          <w:rFonts w:ascii="Arial" w:hAnsi="Arial" w:cs="Arial"/>
          <w:color w:val="auto"/>
          <w:sz w:val="20"/>
          <w:szCs w:val="20"/>
        </w:rPr>
        <w:fldChar w:fldCharType="separate"/>
      </w:r>
      <w:r w:rsidR="00043328">
        <w:rPr>
          <w:rFonts w:ascii="Arial" w:hAnsi="Arial" w:cs="Arial"/>
          <w:noProof/>
          <w:color w:val="auto"/>
          <w:sz w:val="20"/>
          <w:szCs w:val="20"/>
        </w:rPr>
        <w:t>90</w:t>
      </w:r>
      <w:r w:rsidRPr="00445B6F">
        <w:rPr>
          <w:rFonts w:ascii="Arial" w:hAnsi="Arial" w:cs="Arial"/>
          <w:color w:val="auto"/>
          <w:sz w:val="20"/>
          <w:szCs w:val="20"/>
        </w:rPr>
        <w:fldChar w:fldCharType="end"/>
      </w:r>
      <w:r w:rsidR="000B17F1" w:rsidRPr="00445B6F">
        <w:rPr>
          <w:rFonts w:ascii="Arial" w:hAnsi="Arial" w:cs="Arial"/>
          <w:color w:val="auto"/>
          <w:sz w:val="20"/>
          <w:szCs w:val="20"/>
        </w:rPr>
        <w:t xml:space="preserve">: Concursos publicados cargos no adscritos </w:t>
      </w:r>
      <w:r w:rsidR="00CE0EE3" w:rsidRPr="00445B6F">
        <w:rPr>
          <w:rFonts w:ascii="Arial" w:hAnsi="Arial" w:cs="Arial"/>
          <w:color w:val="auto"/>
          <w:sz w:val="20"/>
          <w:szCs w:val="20"/>
        </w:rPr>
        <w:t>2018</w:t>
      </w:r>
      <w:r w:rsidR="000B17F1" w:rsidRPr="00445B6F">
        <w:rPr>
          <w:rFonts w:ascii="Arial" w:hAnsi="Arial" w:cs="Arial"/>
          <w:color w:val="auto"/>
          <w:sz w:val="20"/>
          <w:szCs w:val="20"/>
        </w:rPr>
        <w:t xml:space="preserve"> - Ministerio de Economía, Fomento y Turismo</w:t>
      </w:r>
      <w:bookmarkEnd w:id="839"/>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2447"/>
        <w:gridCol w:w="640"/>
        <w:gridCol w:w="2521"/>
        <w:gridCol w:w="1657"/>
      </w:tblGrid>
      <w:tr w:rsidR="000B17F1" w:rsidRPr="00CE0EE3" w:rsidTr="00DB4F00">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14" w:type="dxa"/>
            <w:shd w:val="clear" w:color="auto" w:fill="1F497D" w:themeFill="text2"/>
            <w:vAlign w:val="center"/>
            <w:hideMark/>
          </w:tcPr>
          <w:p w:rsidR="000B17F1" w:rsidRPr="00CE0EE3" w:rsidRDefault="000B17F1" w:rsidP="00DB4F00">
            <w:pPr>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14"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Economía, Fomento y Turismo</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Corporación de Fomento a la Producción</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9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Gerente Corporativo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Gerente Desarrollo Competitivo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9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Gerente Innovación</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9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Gerente Inversión y Financiamiento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110"/>
        </w:trPr>
        <w:tc>
          <w:tcPr>
            <w:cnfStyle w:val="001000000000" w:firstRow="0" w:lastRow="0" w:firstColumn="1" w:lastColumn="0" w:oddVBand="0" w:evenVBand="0" w:oddHBand="0" w:evenHBand="0" w:firstRowFirstColumn="0" w:firstRowLastColumn="0" w:lastRowFirstColumn="0" w:lastRowLastColumn="0"/>
            <w:tcW w:w="19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Gerente Procesos, Operaciones y Tecnología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Fiscalía Nacional Económica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 Nacional Económico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9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 Anticarteles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 Turismo</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Administrativo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9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19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de Economía y Empresas de menor tamaño</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 Programa Fondo de </w:t>
            </w:r>
            <w:r w:rsidR="00124146" w:rsidRPr="005339A6">
              <w:rPr>
                <w:rFonts w:ascii="Arial" w:eastAsia="Times New Roman" w:hAnsi="Arial" w:cs="Arial"/>
                <w:color w:val="000000"/>
                <w:sz w:val="16"/>
                <w:szCs w:val="16"/>
                <w:lang w:eastAsia="es-CL"/>
              </w:rPr>
              <w:t>Innovación</w:t>
            </w:r>
            <w:r w:rsidRPr="005339A6">
              <w:rPr>
                <w:rFonts w:ascii="Arial" w:eastAsia="Times New Roman" w:hAnsi="Arial" w:cs="Arial"/>
                <w:color w:val="000000"/>
                <w:sz w:val="16"/>
                <w:szCs w:val="16"/>
                <w:lang w:eastAsia="es-CL"/>
              </w:rPr>
              <w:t xml:space="preserve"> para la Competitividad</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C02401">
        <w:trPr>
          <w:trHeight w:val="32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11 convocatorias</w:t>
            </w:r>
          </w:p>
        </w:tc>
      </w:tr>
    </w:tbl>
    <w:p w:rsidR="000B17F1" w:rsidRDefault="000B17F1" w:rsidP="00CE1C93">
      <w:pPr>
        <w:spacing w:after="0" w:line="240" w:lineRule="auto"/>
        <w:rPr>
          <w:rFonts w:ascii="Arial" w:eastAsia="Times New Roman" w:hAnsi="Arial" w:cs="Arial"/>
          <w:sz w:val="18"/>
          <w:szCs w:val="18"/>
          <w:lang w:eastAsia="es-CL"/>
        </w:rPr>
      </w:pPr>
    </w:p>
    <w:p w:rsidR="002C61CA" w:rsidRDefault="002C61CA" w:rsidP="00CE1C93">
      <w:pPr>
        <w:spacing w:after="0" w:line="240" w:lineRule="auto"/>
        <w:rPr>
          <w:rFonts w:ascii="Arial" w:eastAsia="Times New Roman" w:hAnsi="Arial" w:cs="Arial"/>
          <w:sz w:val="18"/>
          <w:szCs w:val="18"/>
          <w:lang w:eastAsia="es-CL"/>
        </w:rPr>
      </w:pPr>
    </w:p>
    <w:p w:rsidR="002C61CA" w:rsidRPr="00981CBE" w:rsidRDefault="002C61CA" w:rsidP="00CE1C93">
      <w:pPr>
        <w:spacing w:after="0" w:line="240" w:lineRule="auto"/>
        <w:rPr>
          <w:rFonts w:ascii="Arial" w:eastAsia="Times New Roman" w:hAnsi="Arial" w:cs="Arial"/>
          <w:sz w:val="18"/>
          <w:szCs w:val="18"/>
          <w:lang w:eastAsia="es-CL"/>
        </w:rPr>
      </w:pPr>
    </w:p>
    <w:p w:rsidR="007C4207" w:rsidRDefault="007C4207" w:rsidP="00CE1C93">
      <w:pPr>
        <w:spacing w:after="0" w:line="240" w:lineRule="auto"/>
        <w:rPr>
          <w:rFonts w:ascii="Arial" w:eastAsia="Times New Roman" w:hAnsi="Arial" w:cs="Arial"/>
          <w:b/>
          <w:bCs/>
          <w:color w:val="000000"/>
          <w:sz w:val="18"/>
          <w:szCs w:val="18"/>
          <w:lang w:eastAsia="es-CL"/>
        </w:rPr>
      </w:pPr>
    </w:p>
    <w:p w:rsidR="000B17F1" w:rsidRPr="00445B6F" w:rsidRDefault="008A1272" w:rsidP="00445B6F">
      <w:pPr>
        <w:pStyle w:val="Epgrafe"/>
        <w:spacing w:line="276" w:lineRule="auto"/>
        <w:rPr>
          <w:rFonts w:ascii="Arial" w:hAnsi="Arial" w:cs="Arial"/>
          <w:color w:val="auto"/>
          <w:sz w:val="20"/>
          <w:szCs w:val="20"/>
        </w:rPr>
      </w:pPr>
      <w:bookmarkStart w:id="840" w:name="_Toc536615937"/>
      <w:r w:rsidRPr="00445B6F">
        <w:rPr>
          <w:rFonts w:ascii="Arial" w:hAnsi="Arial" w:cs="Arial"/>
          <w:color w:val="auto"/>
          <w:sz w:val="20"/>
          <w:szCs w:val="20"/>
        </w:rPr>
        <w:t xml:space="preserve">Tabla </w:t>
      </w:r>
      <w:r w:rsidRPr="00445B6F">
        <w:rPr>
          <w:rFonts w:ascii="Arial" w:hAnsi="Arial" w:cs="Arial"/>
          <w:color w:val="auto"/>
          <w:sz w:val="20"/>
          <w:szCs w:val="20"/>
        </w:rPr>
        <w:fldChar w:fldCharType="begin"/>
      </w:r>
      <w:r w:rsidRPr="00445B6F">
        <w:rPr>
          <w:rFonts w:ascii="Arial" w:hAnsi="Arial" w:cs="Arial"/>
          <w:color w:val="auto"/>
          <w:sz w:val="20"/>
          <w:szCs w:val="20"/>
        </w:rPr>
        <w:instrText xml:space="preserve"> SEQ Tabla \* ARABIC </w:instrText>
      </w:r>
      <w:r w:rsidRPr="00445B6F">
        <w:rPr>
          <w:rFonts w:ascii="Arial" w:hAnsi="Arial" w:cs="Arial"/>
          <w:color w:val="auto"/>
          <w:sz w:val="20"/>
          <w:szCs w:val="20"/>
        </w:rPr>
        <w:fldChar w:fldCharType="separate"/>
      </w:r>
      <w:r w:rsidR="00043328">
        <w:rPr>
          <w:rFonts w:ascii="Arial" w:hAnsi="Arial" w:cs="Arial"/>
          <w:noProof/>
          <w:color w:val="auto"/>
          <w:sz w:val="20"/>
          <w:szCs w:val="20"/>
        </w:rPr>
        <w:t>91</w:t>
      </w:r>
      <w:r w:rsidRPr="00445B6F">
        <w:rPr>
          <w:rFonts w:ascii="Arial" w:hAnsi="Arial" w:cs="Arial"/>
          <w:color w:val="auto"/>
          <w:sz w:val="20"/>
          <w:szCs w:val="20"/>
        </w:rPr>
        <w:fldChar w:fldCharType="end"/>
      </w:r>
      <w:r w:rsidR="000B17F1" w:rsidRPr="00445B6F">
        <w:rPr>
          <w:rFonts w:ascii="Arial" w:hAnsi="Arial" w:cs="Arial"/>
          <w:color w:val="auto"/>
          <w:sz w:val="20"/>
          <w:szCs w:val="20"/>
        </w:rPr>
        <w:t xml:space="preserve">: Concursos publicados cargos no adscritos </w:t>
      </w:r>
      <w:r w:rsidR="00CE0EE3" w:rsidRPr="00445B6F">
        <w:rPr>
          <w:rFonts w:ascii="Arial" w:hAnsi="Arial" w:cs="Arial"/>
          <w:color w:val="auto"/>
          <w:sz w:val="20"/>
          <w:szCs w:val="20"/>
        </w:rPr>
        <w:t>2018</w:t>
      </w:r>
      <w:r w:rsidR="000B17F1" w:rsidRPr="00445B6F">
        <w:rPr>
          <w:rFonts w:ascii="Arial" w:hAnsi="Arial" w:cs="Arial"/>
          <w:color w:val="auto"/>
          <w:sz w:val="20"/>
          <w:szCs w:val="20"/>
        </w:rPr>
        <w:t xml:space="preserve"> - Ministerio de Hacienda.</w:t>
      </w:r>
      <w:bookmarkEnd w:id="840"/>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6"/>
        <w:gridCol w:w="1980"/>
        <w:gridCol w:w="686"/>
        <w:gridCol w:w="2714"/>
        <w:gridCol w:w="2124"/>
      </w:tblGrid>
      <w:tr w:rsidR="000B17F1" w:rsidRPr="00CE0EE3" w:rsidTr="00DB4F00">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76" w:type="dxa"/>
            <w:shd w:val="clear" w:color="auto" w:fill="1F497D" w:themeFill="text2"/>
            <w:vAlign w:val="center"/>
            <w:hideMark/>
          </w:tcPr>
          <w:p w:rsidR="000B17F1" w:rsidRPr="00CE0EE3" w:rsidRDefault="000B17F1" w:rsidP="00DB4F00">
            <w:pPr>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676" w:type="dxa"/>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Hacienda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Subsecretaria de Hacienda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 Exportación de Servicios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C02401">
        <w:trPr>
          <w:trHeight w:val="32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01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445B6F" w:rsidRDefault="008A1272" w:rsidP="00445B6F">
      <w:pPr>
        <w:pStyle w:val="Epgrafe"/>
        <w:spacing w:line="276" w:lineRule="auto"/>
        <w:rPr>
          <w:rFonts w:ascii="Arial" w:hAnsi="Arial" w:cs="Arial"/>
          <w:color w:val="auto"/>
          <w:sz w:val="20"/>
          <w:szCs w:val="20"/>
        </w:rPr>
      </w:pPr>
      <w:bookmarkStart w:id="841" w:name="_Toc536615938"/>
      <w:r w:rsidRPr="00445B6F">
        <w:rPr>
          <w:rFonts w:ascii="Arial" w:hAnsi="Arial" w:cs="Arial"/>
          <w:color w:val="auto"/>
          <w:sz w:val="20"/>
          <w:szCs w:val="20"/>
        </w:rPr>
        <w:t xml:space="preserve">Tabla </w:t>
      </w:r>
      <w:r w:rsidRPr="00445B6F">
        <w:rPr>
          <w:rFonts w:ascii="Arial" w:hAnsi="Arial" w:cs="Arial"/>
          <w:color w:val="auto"/>
          <w:sz w:val="20"/>
          <w:szCs w:val="20"/>
        </w:rPr>
        <w:fldChar w:fldCharType="begin"/>
      </w:r>
      <w:r w:rsidRPr="00445B6F">
        <w:rPr>
          <w:rFonts w:ascii="Arial" w:hAnsi="Arial" w:cs="Arial"/>
          <w:color w:val="auto"/>
          <w:sz w:val="20"/>
          <w:szCs w:val="20"/>
        </w:rPr>
        <w:instrText xml:space="preserve"> SEQ Tabla \* ARABIC </w:instrText>
      </w:r>
      <w:r w:rsidRPr="00445B6F">
        <w:rPr>
          <w:rFonts w:ascii="Arial" w:hAnsi="Arial" w:cs="Arial"/>
          <w:color w:val="auto"/>
          <w:sz w:val="20"/>
          <w:szCs w:val="20"/>
        </w:rPr>
        <w:fldChar w:fldCharType="separate"/>
      </w:r>
      <w:r w:rsidR="00043328">
        <w:rPr>
          <w:rFonts w:ascii="Arial" w:hAnsi="Arial" w:cs="Arial"/>
          <w:noProof/>
          <w:color w:val="auto"/>
          <w:sz w:val="20"/>
          <w:szCs w:val="20"/>
        </w:rPr>
        <w:t>92</w:t>
      </w:r>
      <w:r w:rsidRPr="00445B6F">
        <w:rPr>
          <w:rFonts w:ascii="Arial" w:hAnsi="Arial" w:cs="Arial"/>
          <w:color w:val="auto"/>
          <w:sz w:val="20"/>
          <w:szCs w:val="20"/>
        </w:rPr>
        <w:fldChar w:fldCharType="end"/>
      </w:r>
      <w:r w:rsidR="000B17F1" w:rsidRPr="00445B6F">
        <w:rPr>
          <w:rFonts w:ascii="Arial" w:hAnsi="Arial" w:cs="Arial"/>
          <w:color w:val="auto"/>
          <w:sz w:val="20"/>
          <w:szCs w:val="20"/>
        </w:rPr>
        <w:t xml:space="preserve">: Concursos publicados cargos no adscritos </w:t>
      </w:r>
      <w:r w:rsidR="00CE0EE3" w:rsidRPr="00445B6F">
        <w:rPr>
          <w:rFonts w:ascii="Arial" w:hAnsi="Arial" w:cs="Arial"/>
          <w:color w:val="auto"/>
          <w:sz w:val="20"/>
          <w:szCs w:val="20"/>
        </w:rPr>
        <w:t>2018</w:t>
      </w:r>
      <w:r w:rsidR="000B17F1" w:rsidRPr="00445B6F">
        <w:rPr>
          <w:rFonts w:ascii="Arial" w:hAnsi="Arial" w:cs="Arial"/>
          <w:color w:val="auto"/>
          <w:sz w:val="20"/>
          <w:szCs w:val="20"/>
        </w:rPr>
        <w:t xml:space="preserve"> - Ministerio de </w:t>
      </w:r>
      <w:r w:rsidR="007A4CCE" w:rsidRPr="00445B6F">
        <w:rPr>
          <w:rFonts w:ascii="Arial" w:hAnsi="Arial" w:cs="Arial"/>
          <w:color w:val="auto"/>
          <w:sz w:val="20"/>
          <w:szCs w:val="20"/>
        </w:rPr>
        <w:t>Minería</w:t>
      </w:r>
      <w:r w:rsidR="000B17F1" w:rsidRPr="00445B6F">
        <w:rPr>
          <w:rFonts w:ascii="Arial" w:hAnsi="Arial" w:cs="Arial"/>
          <w:color w:val="auto"/>
          <w:sz w:val="20"/>
          <w:szCs w:val="20"/>
        </w:rPr>
        <w:t>.</w:t>
      </w:r>
      <w:bookmarkEnd w:id="841"/>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3018"/>
        <w:gridCol w:w="800"/>
        <w:gridCol w:w="1533"/>
        <w:gridCol w:w="1750"/>
      </w:tblGrid>
      <w:tr w:rsidR="000B17F1" w:rsidRPr="00CE0EE3" w:rsidTr="00DB4F00">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32" w:type="pct"/>
            <w:shd w:val="clear" w:color="auto" w:fill="1F497D" w:themeFill="text2"/>
            <w:vAlign w:val="center"/>
            <w:hideMark/>
          </w:tcPr>
          <w:p w:rsidR="000B17F1" w:rsidRPr="00CE0EE3" w:rsidRDefault="000B17F1" w:rsidP="00DB4F00">
            <w:pPr>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Ministerio</w:t>
            </w:r>
          </w:p>
        </w:tc>
        <w:tc>
          <w:tcPr>
            <w:tcW w:w="1644" w:type="pct"/>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Servicio</w:t>
            </w:r>
          </w:p>
        </w:tc>
        <w:tc>
          <w:tcPr>
            <w:tcW w:w="436" w:type="pct"/>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Nivel</w:t>
            </w:r>
          </w:p>
        </w:tc>
        <w:tc>
          <w:tcPr>
            <w:tcW w:w="835" w:type="pct"/>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Nombre Cargo</w:t>
            </w:r>
          </w:p>
        </w:tc>
        <w:tc>
          <w:tcPr>
            <w:tcW w:w="952" w:type="pct"/>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6"/>
                <w:szCs w:val="16"/>
                <w:lang w:eastAsia="es-CL"/>
              </w:rPr>
            </w:pPr>
            <w:r w:rsidRPr="00CE0EE3">
              <w:rPr>
                <w:rFonts w:ascii="Arial" w:eastAsia="Times New Roman" w:hAnsi="Arial" w:cs="Arial"/>
                <w:bCs w:val="0"/>
                <w:sz w:val="16"/>
                <w:szCs w:val="16"/>
                <w:lang w:eastAsia="es-CL"/>
              </w:rPr>
              <w:t>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32" w:type="pct"/>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Minería</w:t>
            </w:r>
          </w:p>
        </w:tc>
        <w:tc>
          <w:tcPr>
            <w:tcW w:w="1644" w:type="pct"/>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Corporación Nacional del Cobre</w:t>
            </w:r>
          </w:p>
        </w:tc>
        <w:tc>
          <w:tcPr>
            <w:tcW w:w="436" w:type="pct"/>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835" w:type="pct"/>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952" w:type="pct"/>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132" w:type="pct"/>
            <w:vMerge/>
            <w:vAlign w:val="center"/>
            <w:hideMark/>
          </w:tcPr>
          <w:p w:rsidR="000B17F1" w:rsidRPr="005339A6" w:rsidRDefault="000B17F1" w:rsidP="00DB4F00">
            <w:pPr>
              <w:rPr>
                <w:rFonts w:ascii="Arial" w:eastAsia="Times New Roman" w:hAnsi="Arial" w:cs="Arial"/>
                <w:sz w:val="16"/>
                <w:szCs w:val="16"/>
                <w:lang w:eastAsia="es-CL"/>
              </w:rPr>
            </w:pPr>
          </w:p>
        </w:tc>
        <w:tc>
          <w:tcPr>
            <w:tcW w:w="1644" w:type="pct"/>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36" w:type="pct"/>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835" w:type="pct"/>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952" w:type="pc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510BB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000" w:type="pct"/>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510BB3">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02 convocatorias</w:t>
            </w:r>
          </w:p>
        </w:tc>
      </w:tr>
    </w:tbl>
    <w:p w:rsidR="0039776D" w:rsidRPr="0039776D" w:rsidRDefault="0039776D" w:rsidP="00CE1C93">
      <w:pPr>
        <w:spacing w:after="0" w:line="240" w:lineRule="auto"/>
        <w:rPr>
          <w:rFonts w:ascii="Arial" w:eastAsia="Times New Roman" w:hAnsi="Arial" w:cs="Arial"/>
          <w:sz w:val="18"/>
          <w:szCs w:val="18"/>
          <w:lang w:eastAsia="es-CL"/>
        </w:rPr>
      </w:pPr>
    </w:p>
    <w:p w:rsidR="000B17F1" w:rsidRPr="00445B6F" w:rsidRDefault="008A1272" w:rsidP="00445B6F">
      <w:pPr>
        <w:pStyle w:val="Epgrafe"/>
        <w:spacing w:line="276" w:lineRule="auto"/>
        <w:rPr>
          <w:rFonts w:ascii="Arial" w:hAnsi="Arial" w:cs="Arial"/>
          <w:color w:val="auto"/>
          <w:sz w:val="20"/>
          <w:szCs w:val="20"/>
        </w:rPr>
      </w:pPr>
      <w:bookmarkStart w:id="842" w:name="_Toc536615939"/>
      <w:r w:rsidRPr="00445B6F">
        <w:rPr>
          <w:rFonts w:ascii="Arial" w:hAnsi="Arial" w:cs="Arial"/>
          <w:color w:val="auto"/>
          <w:sz w:val="20"/>
          <w:szCs w:val="20"/>
        </w:rPr>
        <w:t xml:space="preserve">Tabla </w:t>
      </w:r>
      <w:r w:rsidRPr="00445B6F">
        <w:rPr>
          <w:rFonts w:ascii="Arial" w:hAnsi="Arial" w:cs="Arial"/>
          <w:color w:val="auto"/>
          <w:sz w:val="20"/>
          <w:szCs w:val="20"/>
        </w:rPr>
        <w:fldChar w:fldCharType="begin"/>
      </w:r>
      <w:r w:rsidRPr="00445B6F">
        <w:rPr>
          <w:rFonts w:ascii="Arial" w:hAnsi="Arial" w:cs="Arial"/>
          <w:color w:val="auto"/>
          <w:sz w:val="20"/>
          <w:szCs w:val="20"/>
        </w:rPr>
        <w:instrText xml:space="preserve"> SEQ Tabla \* ARABIC </w:instrText>
      </w:r>
      <w:r w:rsidRPr="00445B6F">
        <w:rPr>
          <w:rFonts w:ascii="Arial" w:hAnsi="Arial" w:cs="Arial"/>
          <w:color w:val="auto"/>
          <w:sz w:val="20"/>
          <w:szCs w:val="20"/>
        </w:rPr>
        <w:fldChar w:fldCharType="separate"/>
      </w:r>
      <w:r w:rsidR="00043328">
        <w:rPr>
          <w:rFonts w:ascii="Arial" w:hAnsi="Arial" w:cs="Arial"/>
          <w:noProof/>
          <w:color w:val="auto"/>
          <w:sz w:val="20"/>
          <w:szCs w:val="20"/>
        </w:rPr>
        <w:t>93</w:t>
      </w:r>
      <w:r w:rsidRPr="00445B6F">
        <w:rPr>
          <w:rFonts w:ascii="Arial" w:hAnsi="Arial" w:cs="Arial"/>
          <w:color w:val="auto"/>
          <w:sz w:val="20"/>
          <w:szCs w:val="20"/>
        </w:rPr>
        <w:fldChar w:fldCharType="end"/>
      </w:r>
      <w:r w:rsidR="000B17F1" w:rsidRPr="00445B6F">
        <w:rPr>
          <w:rFonts w:ascii="Arial" w:hAnsi="Arial" w:cs="Arial"/>
          <w:color w:val="auto"/>
          <w:sz w:val="20"/>
          <w:szCs w:val="20"/>
        </w:rPr>
        <w:t xml:space="preserve">: Concursos publicados cargos no adscritos </w:t>
      </w:r>
      <w:r w:rsidR="00CE0EE3" w:rsidRPr="00445B6F">
        <w:rPr>
          <w:rFonts w:ascii="Arial" w:hAnsi="Arial" w:cs="Arial"/>
          <w:color w:val="auto"/>
          <w:sz w:val="20"/>
          <w:szCs w:val="20"/>
        </w:rPr>
        <w:t>2018</w:t>
      </w:r>
      <w:r w:rsidR="000B17F1" w:rsidRPr="00445B6F">
        <w:rPr>
          <w:rFonts w:ascii="Arial" w:hAnsi="Arial" w:cs="Arial"/>
          <w:color w:val="auto"/>
          <w:sz w:val="20"/>
          <w:szCs w:val="20"/>
        </w:rPr>
        <w:t xml:space="preserve"> - Otros Organismos del Estado</w:t>
      </w:r>
      <w:bookmarkEnd w:id="842"/>
      <w:r w:rsidR="000B17F1" w:rsidRPr="00445B6F">
        <w:rPr>
          <w:rFonts w:ascii="Arial" w:hAnsi="Arial" w:cs="Arial"/>
          <w:color w:val="auto"/>
          <w:sz w:val="20"/>
          <w:szCs w:val="20"/>
        </w:rPr>
        <w:t xml:space="preserve"> </w:t>
      </w:r>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1783"/>
        <w:gridCol w:w="668"/>
        <w:gridCol w:w="3436"/>
        <w:gridCol w:w="1943"/>
      </w:tblGrid>
      <w:tr w:rsidR="00CE0EE3" w:rsidRPr="00CE0EE3" w:rsidTr="00DB4F00">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0" w:type="dxa"/>
            <w:shd w:val="clear" w:color="auto" w:fill="1F497D" w:themeFill="text2"/>
            <w:vAlign w:val="center"/>
            <w:hideMark/>
          </w:tcPr>
          <w:p w:rsidR="000B17F1" w:rsidRPr="00CE0EE3" w:rsidRDefault="000B17F1" w:rsidP="00DB4F00">
            <w:pPr>
              <w:rPr>
                <w:rFonts w:ascii="Arial" w:eastAsia="Times New Roman" w:hAnsi="Arial" w:cs="Arial"/>
                <w:sz w:val="16"/>
                <w:szCs w:val="16"/>
                <w:lang w:eastAsia="es-CL"/>
              </w:rPr>
            </w:pPr>
            <w:r w:rsidRPr="00CE0EE3">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val="0"/>
                <w:sz w:val="16"/>
                <w:szCs w:val="16"/>
                <w:lang w:eastAsia="es-CL"/>
              </w:rPr>
              <w:t>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0"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Otros Organismos</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Segundo Tribunal Ambiental</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Ministro/a Suplente Abogado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trHeight w:val="262"/>
        </w:trPr>
        <w:tc>
          <w:tcPr>
            <w:cnfStyle w:val="001000000000" w:firstRow="0" w:lastRow="0" w:firstColumn="1" w:lastColumn="0" w:oddVBand="0" w:evenVBand="0" w:oddHBand="0" w:evenHBand="0" w:firstRowFirstColumn="0" w:firstRowLastColumn="0" w:lastRowFirstColumn="0" w:lastRowLastColumn="0"/>
            <w:tcW w:w="1350"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Ministro/a Suplente Licenciado en Ciencias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0"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Ministro/a Titular Abogado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350"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Electoral</w:t>
            </w: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0"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182"/>
        </w:trPr>
        <w:tc>
          <w:tcPr>
            <w:cnfStyle w:val="001000000000" w:firstRow="0" w:lastRow="0" w:firstColumn="1" w:lastColumn="0" w:oddVBand="0" w:evenVBand="0" w:oddHBand="0" w:evenHBand="0" w:firstRowFirstColumn="0" w:firstRowLastColumn="0" w:lastRowFirstColumn="0" w:lastRowLastColumn="0"/>
            <w:tcW w:w="1350"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de Control de Gasto y Financiamiento Electoral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350"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Tercer Tribunal Ambiental</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Ministro/a Suplente Licenciado/a en Ciencias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C02401">
        <w:trPr>
          <w:trHeight w:val="32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07 convocatorias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445B6F" w:rsidRDefault="008A1272" w:rsidP="00445B6F">
      <w:pPr>
        <w:pStyle w:val="Epgrafe"/>
        <w:spacing w:line="276" w:lineRule="auto"/>
        <w:rPr>
          <w:rFonts w:ascii="Arial" w:hAnsi="Arial" w:cs="Arial"/>
          <w:color w:val="auto"/>
          <w:sz w:val="20"/>
          <w:szCs w:val="20"/>
        </w:rPr>
      </w:pPr>
      <w:bookmarkStart w:id="843" w:name="_Toc536615940"/>
      <w:r w:rsidRPr="00445B6F">
        <w:rPr>
          <w:rFonts w:ascii="Arial" w:hAnsi="Arial" w:cs="Arial"/>
          <w:color w:val="auto"/>
          <w:sz w:val="20"/>
          <w:szCs w:val="20"/>
        </w:rPr>
        <w:t xml:space="preserve">Tabla </w:t>
      </w:r>
      <w:r w:rsidRPr="00445B6F">
        <w:rPr>
          <w:rFonts w:ascii="Arial" w:hAnsi="Arial" w:cs="Arial"/>
          <w:color w:val="auto"/>
          <w:sz w:val="20"/>
          <w:szCs w:val="20"/>
        </w:rPr>
        <w:fldChar w:fldCharType="begin"/>
      </w:r>
      <w:r w:rsidRPr="00445B6F">
        <w:rPr>
          <w:rFonts w:ascii="Arial" w:hAnsi="Arial" w:cs="Arial"/>
          <w:color w:val="auto"/>
          <w:sz w:val="20"/>
          <w:szCs w:val="20"/>
        </w:rPr>
        <w:instrText xml:space="preserve"> SEQ Tabla \* ARABIC </w:instrText>
      </w:r>
      <w:r w:rsidRPr="00445B6F">
        <w:rPr>
          <w:rFonts w:ascii="Arial" w:hAnsi="Arial" w:cs="Arial"/>
          <w:color w:val="auto"/>
          <w:sz w:val="20"/>
          <w:szCs w:val="20"/>
        </w:rPr>
        <w:fldChar w:fldCharType="separate"/>
      </w:r>
      <w:r w:rsidR="00043328">
        <w:rPr>
          <w:rFonts w:ascii="Arial" w:hAnsi="Arial" w:cs="Arial"/>
          <w:noProof/>
          <w:color w:val="auto"/>
          <w:sz w:val="20"/>
          <w:szCs w:val="20"/>
        </w:rPr>
        <w:t>94</w:t>
      </w:r>
      <w:r w:rsidRPr="00445B6F">
        <w:rPr>
          <w:rFonts w:ascii="Arial" w:hAnsi="Arial" w:cs="Arial"/>
          <w:color w:val="auto"/>
          <w:sz w:val="20"/>
          <w:szCs w:val="20"/>
        </w:rPr>
        <w:fldChar w:fldCharType="end"/>
      </w:r>
      <w:r w:rsidR="000B17F1" w:rsidRPr="00445B6F">
        <w:rPr>
          <w:rFonts w:ascii="Arial" w:hAnsi="Arial" w:cs="Arial"/>
          <w:color w:val="auto"/>
          <w:sz w:val="20"/>
          <w:szCs w:val="20"/>
        </w:rPr>
        <w:t xml:space="preserve">: Concursos publicados cargos no adscritos </w:t>
      </w:r>
      <w:r w:rsidR="00CE0EE3" w:rsidRPr="00445B6F">
        <w:rPr>
          <w:rFonts w:ascii="Arial" w:hAnsi="Arial" w:cs="Arial"/>
          <w:color w:val="auto"/>
          <w:sz w:val="20"/>
          <w:szCs w:val="20"/>
        </w:rPr>
        <w:t>2018</w:t>
      </w:r>
      <w:r w:rsidR="000B17F1" w:rsidRPr="00445B6F">
        <w:rPr>
          <w:rFonts w:ascii="Arial" w:hAnsi="Arial" w:cs="Arial"/>
          <w:color w:val="auto"/>
          <w:sz w:val="20"/>
          <w:szCs w:val="20"/>
        </w:rPr>
        <w:t xml:space="preserve"> - Ministerio de Obras Públicas</w:t>
      </w:r>
      <w:bookmarkEnd w:id="843"/>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0"/>
        <w:gridCol w:w="2457"/>
        <w:gridCol w:w="599"/>
        <w:gridCol w:w="1878"/>
        <w:gridCol w:w="2216"/>
      </w:tblGrid>
      <w:tr w:rsidR="00CE0EE3" w:rsidRPr="00CE0EE3" w:rsidTr="00DB4F00">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06" w:type="pct"/>
            <w:shd w:val="clear" w:color="auto" w:fill="1F497D" w:themeFill="text2"/>
            <w:vAlign w:val="center"/>
            <w:hideMark/>
          </w:tcPr>
          <w:p w:rsidR="000B17F1" w:rsidRPr="00CE0EE3" w:rsidRDefault="000B17F1" w:rsidP="00DB4F00">
            <w:pPr>
              <w:rPr>
                <w:rFonts w:ascii="Arial" w:eastAsia="Times New Roman" w:hAnsi="Arial" w:cs="Arial"/>
                <w:sz w:val="16"/>
                <w:szCs w:val="16"/>
                <w:lang w:eastAsia="es-CL"/>
              </w:rPr>
            </w:pPr>
            <w:r w:rsidRPr="00CE0EE3">
              <w:rPr>
                <w:rFonts w:ascii="Arial" w:eastAsia="Times New Roman" w:hAnsi="Arial" w:cs="Arial"/>
                <w:bCs w:val="0"/>
                <w:sz w:val="16"/>
                <w:szCs w:val="16"/>
                <w:lang w:eastAsia="es-CL"/>
              </w:rPr>
              <w:t>Ministerio</w:t>
            </w:r>
          </w:p>
        </w:tc>
        <w:tc>
          <w:tcPr>
            <w:tcW w:w="1338" w:type="pct"/>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val="0"/>
                <w:sz w:val="16"/>
                <w:szCs w:val="16"/>
                <w:lang w:eastAsia="es-CL"/>
              </w:rPr>
              <w:t>Servicio</w:t>
            </w:r>
          </w:p>
        </w:tc>
        <w:tc>
          <w:tcPr>
            <w:tcW w:w="326" w:type="pct"/>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val="0"/>
                <w:sz w:val="16"/>
                <w:szCs w:val="16"/>
                <w:lang w:eastAsia="es-CL"/>
              </w:rPr>
              <w:t>Nivel</w:t>
            </w:r>
          </w:p>
        </w:tc>
        <w:tc>
          <w:tcPr>
            <w:tcW w:w="1023" w:type="pct"/>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val="0"/>
                <w:sz w:val="16"/>
                <w:szCs w:val="16"/>
                <w:lang w:eastAsia="es-CL"/>
              </w:rPr>
              <w:t>Nombre Cargo</w:t>
            </w:r>
          </w:p>
        </w:tc>
        <w:tc>
          <w:tcPr>
            <w:tcW w:w="1206" w:type="pct"/>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val="0"/>
                <w:sz w:val="16"/>
                <w:szCs w:val="16"/>
                <w:lang w:eastAsia="es-CL"/>
              </w:rPr>
              <w:t>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06" w:type="pct"/>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Obras Públicas</w:t>
            </w:r>
          </w:p>
        </w:tc>
        <w:tc>
          <w:tcPr>
            <w:tcW w:w="1338" w:type="pct"/>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Fondo de Infraestructuras</w:t>
            </w:r>
          </w:p>
        </w:tc>
        <w:tc>
          <w:tcPr>
            <w:tcW w:w="326" w:type="pct"/>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1023" w:type="pct"/>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Titular</w:t>
            </w:r>
          </w:p>
        </w:tc>
        <w:tc>
          <w:tcPr>
            <w:tcW w:w="1206" w:type="pct"/>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106" w:type="pct"/>
            <w:vMerge/>
            <w:vAlign w:val="center"/>
            <w:hideMark/>
          </w:tcPr>
          <w:p w:rsidR="000B17F1" w:rsidRPr="005339A6" w:rsidRDefault="000B17F1" w:rsidP="00DB4F00">
            <w:pPr>
              <w:rPr>
                <w:rFonts w:ascii="Arial" w:eastAsia="Times New Roman" w:hAnsi="Arial" w:cs="Arial"/>
                <w:sz w:val="16"/>
                <w:szCs w:val="16"/>
                <w:lang w:eastAsia="es-CL"/>
              </w:rPr>
            </w:pPr>
          </w:p>
        </w:tc>
        <w:tc>
          <w:tcPr>
            <w:tcW w:w="1338" w:type="pct"/>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26" w:type="pct"/>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023" w:type="pct"/>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206" w:type="pc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06" w:type="pct"/>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1338" w:type="pct"/>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26" w:type="pct"/>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023" w:type="pct"/>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206" w:type="pct"/>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320"/>
        </w:trPr>
        <w:tc>
          <w:tcPr>
            <w:cnfStyle w:val="001000000000" w:firstRow="0" w:lastRow="0" w:firstColumn="1" w:lastColumn="0" w:oddVBand="0" w:evenVBand="0" w:oddHBand="0" w:evenHBand="0" w:firstRowFirstColumn="0" w:firstRowLastColumn="0" w:lastRowFirstColumn="0" w:lastRowLastColumn="0"/>
            <w:tcW w:w="1106" w:type="pct"/>
            <w:vMerge/>
            <w:vAlign w:val="center"/>
            <w:hideMark/>
          </w:tcPr>
          <w:p w:rsidR="000B17F1" w:rsidRPr="005339A6" w:rsidRDefault="000B17F1" w:rsidP="00DB4F00">
            <w:pPr>
              <w:rPr>
                <w:rFonts w:ascii="Arial" w:eastAsia="Times New Roman" w:hAnsi="Arial" w:cs="Arial"/>
                <w:sz w:val="16"/>
                <w:szCs w:val="16"/>
                <w:lang w:eastAsia="es-CL"/>
              </w:rPr>
            </w:pPr>
          </w:p>
        </w:tc>
        <w:tc>
          <w:tcPr>
            <w:tcW w:w="1338" w:type="pc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Subsecretaria de Obras Públicas</w:t>
            </w:r>
          </w:p>
        </w:tc>
        <w:tc>
          <w:tcPr>
            <w:tcW w:w="326" w:type="pc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1023" w:type="pc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Integrante Panel Técnico</w:t>
            </w:r>
          </w:p>
        </w:tc>
        <w:tc>
          <w:tcPr>
            <w:tcW w:w="1206" w:type="pc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C0240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000" w:type="pct"/>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04 convocatorias</w:t>
            </w:r>
          </w:p>
        </w:tc>
      </w:tr>
    </w:tbl>
    <w:p w:rsidR="0039776D" w:rsidRDefault="0039776D" w:rsidP="00CE1C93">
      <w:pPr>
        <w:spacing w:after="0" w:line="240" w:lineRule="auto"/>
        <w:rPr>
          <w:rFonts w:ascii="Arial" w:eastAsia="Times New Roman" w:hAnsi="Arial" w:cs="Arial"/>
          <w:b/>
          <w:bCs/>
          <w:color w:val="000000"/>
          <w:sz w:val="18"/>
          <w:szCs w:val="18"/>
          <w:lang w:eastAsia="es-CL"/>
        </w:rPr>
      </w:pPr>
    </w:p>
    <w:p w:rsidR="000B17F1" w:rsidRPr="00445B6F" w:rsidRDefault="008A1272" w:rsidP="00445B6F">
      <w:pPr>
        <w:pStyle w:val="Epgrafe"/>
        <w:spacing w:line="276" w:lineRule="auto"/>
        <w:rPr>
          <w:rFonts w:ascii="Arial" w:hAnsi="Arial" w:cs="Arial"/>
          <w:color w:val="auto"/>
          <w:sz w:val="20"/>
          <w:szCs w:val="20"/>
        </w:rPr>
      </w:pPr>
      <w:bookmarkStart w:id="844" w:name="_Toc536615941"/>
      <w:r w:rsidRPr="00445B6F">
        <w:rPr>
          <w:rFonts w:ascii="Arial" w:hAnsi="Arial" w:cs="Arial"/>
          <w:color w:val="auto"/>
          <w:sz w:val="20"/>
          <w:szCs w:val="20"/>
        </w:rPr>
        <w:t xml:space="preserve">Tabla </w:t>
      </w:r>
      <w:r w:rsidRPr="00445B6F">
        <w:rPr>
          <w:rFonts w:ascii="Arial" w:hAnsi="Arial" w:cs="Arial"/>
          <w:color w:val="auto"/>
          <w:sz w:val="20"/>
          <w:szCs w:val="20"/>
        </w:rPr>
        <w:fldChar w:fldCharType="begin"/>
      </w:r>
      <w:r w:rsidRPr="00445B6F">
        <w:rPr>
          <w:rFonts w:ascii="Arial" w:hAnsi="Arial" w:cs="Arial"/>
          <w:color w:val="auto"/>
          <w:sz w:val="20"/>
          <w:szCs w:val="20"/>
        </w:rPr>
        <w:instrText xml:space="preserve"> SEQ Tabla \* ARABIC </w:instrText>
      </w:r>
      <w:r w:rsidRPr="00445B6F">
        <w:rPr>
          <w:rFonts w:ascii="Arial" w:hAnsi="Arial" w:cs="Arial"/>
          <w:color w:val="auto"/>
          <w:sz w:val="20"/>
          <w:szCs w:val="20"/>
        </w:rPr>
        <w:fldChar w:fldCharType="separate"/>
      </w:r>
      <w:r w:rsidR="00043328">
        <w:rPr>
          <w:rFonts w:ascii="Arial" w:hAnsi="Arial" w:cs="Arial"/>
          <w:noProof/>
          <w:color w:val="auto"/>
          <w:sz w:val="20"/>
          <w:szCs w:val="20"/>
        </w:rPr>
        <w:t>95</w:t>
      </w:r>
      <w:r w:rsidRPr="00445B6F">
        <w:rPr>
          <w:rFonts w:ascii="Arial" w:hAnsi="Arial" w:cs="Arial"/>
          <w:color w:val="auto"/>
          <w:sz w:val="20"/>
          <w:szCs w:val="20"/>
        </w:rPr>
        <w:fldChar w:fldCharType="end"/>
      </w:r>
      <w:r w:rsidR="000B17F1" w:rsidRPr="00445B6F">
        <w:rPr>
          <w:rFonts w:ascii="Arial" w:hAnsi="Arial" w:cs="Arial"/>
          <w:color w:val="auto"/>
          <w:sz w:val="20"/>
          <w:szCs w:val="20"/>
        </w:rPr>
        <w:t xml:space="preserve">: Concursos publicados cargos no adscritos </w:t>
      </w:r>
      <w:r w:rsidR="00CE0EE3" w:rsidRPr="00445B6F">
        <w:rPr>
          <w:rFonts w:ascii="Arial" w:hAnsi="Arial" w:cs="Arial"/>
          <w:color w:val="auto"/>
          <w:sz w:val="20"/>
          <w:szCs w:val="20"/>
        </w:rPr>
        <w:t>2018</w:t>
      </w:r>
      <w:r w:rsidR="000B17F1" w:rsidRPr="00445B6F">
        <w:rPr>
          <w:rFonts w:ascii="Arial" w:hAnsi="Arial" w:cs="Arial"/>
          <w:color w:val="auto"/>
          <w:sz w:val="20"/>
          <w:szCs w:val="20"/>
        </w:rPr>
        <w:t xml:space="preserve"> - Jefe/a Departamento de Administración de Educación Municipal.</w:t>
      </w:r>
      <w:bookmarkEnd w:id="844"/>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1877"/>
        <w:gridCol w:w="647"/>
        <w:gridCol w:w="3475"/>
        <w:gridCol w:w="1724"/>
      </w:tblGrid>
      <w:tr w:rsidR="00CE0EE3" w:rsidRPr="00CE0EE3" w:rsidTr="00DB4F00">
        <w:trPr>
          <w:cnfStyle w:val="100000000000" w:firstRow="1" w:lastRow="0" w:firstColumn="0" w:lastColumn="0" w:oddVBand="0" w:evenVBand="0" w:oddHBand="0" w:evenHBand="0" w:firstRowFirstColumn="0" w:firstRowLastColumn="0" w:lastRowFirstColumn="0" w:lastRowLastColumn="0"/>
          <w:trHeight w:val="320"/>
          <w:tblHeader/>
        </w:trPr>
        <w:tc>
          <w:tcPr>
            <w:cnfStyle w:val="001000000000" w:firstRow="0" w:lastRow="0" w:firstColumn="1" w:lastColumn="0" w:oddVBand="0" w:evenVBand="0" w:oddHBand="0" w:evenHBand="0" w:firstRowFirstColumn="0" w:firstRowLastColumn="0" w:lastRowFirstColumn="0" w:lastRowLastColumn="0"/>
            <w:tcW w:w="1457" w:type="dxa"/>
            <w:shd w:val="clear" w:color="auto" w:fill="1F497D" w:themeFill="text2"/>
            <w:vAlign w:val="center"/>
            <w:hideMark/>
          </w:tcPr>
          <w:p w:rsidR="000B17F1" w:rsidRPr="00CE0EE3" w:rsidRDefault="000B17F1" w:rsidP="00DB4F00">
            <w:pPr>
              <w:rPr>
                <w:rFonts w:ascii="Arial" w:eastAsia="Times New Roman" w:hAnsi="Arial" w:cs="Arial"/>
                <w:sz w:val="16"/>
                <w:szCs w:val="16"/>
                <w:lang w:eastAsia="es-CL"/>
              </w:rPr>
            </w:pPr>
            <w:r w:rsidRPr="00CE0EE3">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val="0"/>
                <w:sz w:val="16"/>
                <w:szCs w:val="16"/>
                <w:lang w:eastAsia="es-CL"/>
              </w:rPr>
              <w:t>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1457"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Administración local</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Arauco</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 Departamento de Administración de Educación Municipal de Arauco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163"/>
        </w:trPr>
        <w:tc>
          <w:tcPr>
            <w:cnfStyle w:val="001000000000" w:firstRow="0" w:lastRow="0" w:firstColumn="1" w:lastColumn="0" w:oddVBand="0" w:evenVBand="0" w:oddHBand="0" w:evenHBand="0" w:firstRowFirstColumn="0" w:firstRowLastColumn="0" w:lastRowFirstColumn="0" w:lastRowLastColumn="0"/>
            <w:tcW w:w="145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Calbuco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Calbuco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5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Canela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Departamento de Administración de Educación Municipal de Canela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DB4F00">
        <w:trPr>
          <w:trHeight w:val="65"/>
        </w:trPr>
        <w:tc>
          <w:tcPr>
            <w:cnfStyle w:val="001000000000" w:firstRow="0" w:lastRow="0" w:firstColumn="1" w:lastColumn="0" w:oddVBand="0" w:evenVBand="0" w:oddHBand="0" w:evenHBand="0" w:firstRowFirstColumn="0" w:firstRowLastColumn="0" w:lastRowFirstColumn="0" w:lastRowLastColumn="0"/>
            <w:tcW w:w="145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Catemu</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efe/a Departamento de Administración de Educación Municipal de Catemu</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5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Chépica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Chépica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DB4F00">
        <w:trPr>
          <w:trHeight w:val="65"/>
        </w:trPr>
        <w:tc>
          <w:tcPr>
            <w:cnfStyle w:val="001000000000" w:firstRow="0" w:lastRow="0" w:firstColumn="1" w:lastColumn="0" w:oddVBand="0" w:evenVBand="0" w:oddHBand="0" w:evenHBand="0" w:firstRowFirstColumn="0" w:firstRowLastColumn="0" w:lastRowFirstColumn="0" w:lastRowLastColumn="0"/>
            <w:tcW w:w="145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Coelemu</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Coelemu</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5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Curacaví</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 Departamento de Administración de Educación Municipal de Curacaví</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DB4F00">
        <w:trPr>
          <w:trHeight w:val="65"/>
        </w:trPr>
        <w:tc>
          <w:tcPr>
            <w:cnfStyle w:val="001000000000" w:firstRow="0" w:lastRow="0" w:firstColumn="1" w:lastColumn="0" w:oddVBand="0" w:evenVBand="0" w:oddHBand="0" w:evenHBand="0" w:firstRowFirstColumn="0" w:firstRowLastColumn="0" w:lastRowFirstColumn="0" w:lastRowLastColumn="0"/>
            <w:tcW w:w="145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Curepto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Departamento de Administración de Educación Municipal de Curepto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5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El Monte</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Departamento de Administración de Educación Municipal de El Monte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229"/>
        </w:trPr>
        <w:tc>
          <w:tcPr>
            <w:cnfStyle w:val="001000000000" w:firstRow="0" w:lastRow="0" w:firstColumn="1" w:lastColumn="0" w:oddVBand="0" w:evenVBand="0" w:oddHBand="0" w:evenHBand="0" w:firstRowFirstColumn="0" w:firstRowLastColumn="0" w:lastRowFirstColumn="0" w:lastRowLastColumn="0"/>
            <w:tcW w:w="145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Futrono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Departamento de Administración de Educación Municipal de Futrono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120"/>
        </w:trPr>
        <w:tc>
          <w:tcPr>
            <w:cnfStyle w:val="001000000000" w:firstRow="0" w:lastRow="0" w:firstColumn="1" w:lastColumn="0" w:oddVBand="0" w:evenVBand="0" w:oddHBand="0" w:evenHBand="0" w:firstRowFirstColumn="0" w:firstRowLastColumn="0" w:lastRowFirstColumn="0" w:lastRowLastColumn="0"/>
            <w:tcW w:w="145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Gorbea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Gorbea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65"/>
        </w:trPr>
        <w:tc>
          <w:tcPr>
            <w:cnfStyle w:val="001000000000" w:firstRow="0" w:lastRow="0" w:firstColumn="1" w:lastColumn="0" w:oddVBand="0" w:evenVBand="0" w:oddHBand="0" w:evenHBand="0" w:firstRowFirstColumn="0" w:firstRowLastColumn="0" w:lastRowFirstColumn="0" w:lastRowLastColumn="0"/>
            <w:tcW w:w="145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Illapel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Departamento de Administración de Educación Municipal de Illapel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5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Las Cabras</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del Departamento de Educación Municipal de Las Cabras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65"/>
        </w:trPr>
        <w:tc>
          <w:tcPr>
            <w:cnfStyle w:val="001000000000" w:firstRow="0" w:lastRow="0" w:firstColumn="1" w:lastColumn="0" w:oddVBand="0" w:evenVBand="0" w:oddHBand="0" w:evenHBand="0" w:firstRowFirstColumn="0" w:firstRowLastColumn="0" w:lastRowFirstColumn="0" w:lastRowLastColumn="0"/>
            <w:tcW w:w="145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Llanquihue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Llanquihue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5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Municipalidad de Los </w:t>
            </w:r>
            <w:r w:rsidR="007A4CCE" w:rsidRPr="005339A6">
              <w:rPr>
                <w:rFonts w:ascii="Arial" w:eastAsia="Times New Roman" w:hAnsi="Arial" w:cs="Arial"/>
                <w:color w:val="000000"/>
                <w:sz w:val="16"/>
                <w:szCs w:val="16"/>
                <w:lang w:eastAsia="es-CL"/>
              </w:rPr>
              <w:t>Álamos</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Jefe/a Departamento de Administración de Educación Municipal de Los </w:t>
            </w:r>
            <w:r w:rsidR="007A4CCE" w:rsidRPr="005339A6">
              <w:rPr>
                <w:rFonts w:ascii="Arial" w:eastAsia="Times New Roman" w:hAnsi="Arial" w:cs="Arial"/>
                <w:color w:val="000000"/>
                <w:sz w:val="16"/>
                <w:szCs w:val="16"/>
                <w:lang w:eastAsia="es-CL"/>
              </w:rPr>
              <w:t>Álamos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trHeight w:val="77"/>
        </w:trPr>
        <w:tc>
          <w:tcPr>
            <w:cnfStyle w:val="001000000000" w:firstRow="0" w:lastRow="0" w:firstColumn="1" w:lastColumn="0" w:oddVBand="0" w:evenVBand="0" w:oddHBand="0" w:evenHBand="0" w:firstRowFirstColumn="0" w:firstRowLastColumn="0" w:lastRowFirstColumn="0" w:lastRowLastColumn="0"/>
            <w:tcW w:w="145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los Ángeles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Departamento de Administración de Educación Municipal de Los </w:t>
            </w:r>
            <w:r w:rsidR="007A4CCE" w:rsidRPr="005339A6">
              <w:rPr>
                <w:rFonts w:ascii="Arial" w:eastAsia="Times New Roman" w:hAnsi="Arial" w:cs="Arial"/>
                <w:color w:val="000000"/>
                <w:sz w:val="16"/>
                <w:szCs w:val="16"/>
                <w:lang w:eastAsia="es-CL"/>
              </w:rPr>
              <w:t>Ángeles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5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Machalí</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del Departamento de Educación Municipal de Machalí</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65"/>
        </w:trPr>
        <w:tc>
          <w:tcPr>
            <w:cnfStyle w:val="001000000000" w:firstRow="0" w:lastRow="0" w:firstColumn="1" w:lastColumn="0" w:oddVBand="0" w:evenVBand="0" w:oddHBand="0" w:evenHBand="0" w:firstRowFirstColumn="0" w:firstRowLastColumn="0" w:lastRowFirstColumn="0" w:lastRowLastColumn="0"/>
            <w:tcW w:w="145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Monte Patria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Monte Patria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5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Parral</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Departamento de Administración de Educación Municipal de Parral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DB4F00">
        <w:trPr>
          <w:trHeight w:val="126"/>
        </w:trPr>
        <w:tc>
          <w:tcPr>
            <w:cnfStyle w:val="001000000000" w:firstRow="0" w:lastRow="0" w:firstColumn="1" w:lastColumn="0" w:oddVBand="0" w:evenVBand="0" w:oddHBand="0" w:evenHBand="0" w:firstRowFirstColumn="0" w:firstRowLastColumn="0" w:lastRowFirstColumn="0" w:lastRowLastColumn="0"/>
            <w:tcW w:w="145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Pitrufquén</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del Departamento de Educación Municipal de Pitrufquén</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5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Quillota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Departamento de Administración de Educación Municipal de Quillota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DB4F00">
        <w:trPr>
          <w:trHeight w:val="223"/>
        </w:trPr>
        <w:tc>
          <w:tcPr>
            <w:cnfStyle w:val="001000000000" w:firstRow="0" w:lastRow="0" w:firstColumn="1" w:lastColumn="0" w:oddVBand="0" w:evenVBand="0" w:oddHBand="0" w:evenHBand="0" w:firstRowFirstColumn="0" w:firstRowLastColumn="0" w:lastRowFirstColumn="0" w:lastRowLastColumn="0"/>
            <w:tcW w:w="145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Quinta de Tilcoco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 Departamento de Administración de Educación Municipal de Tilcoco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45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Quintero</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Quintero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DB4F00">
        <w:trPr>
          <w:trHeight w:val="65"/>
        </w:trPr>
        <w:tc>
          <w:tcPr>
            <w:cnfStyle w:val="001000000000" w:firstRow="0" w:lastRow="0" w:firstColumn="1" w:lastColumn="0" w:oddVBand="0" w:evenVBand="0" w:oddHBand="0" w:evenHBand="0" w:firstRowFirstColumn="0" w:firstRowLastColumn="0" w:lastRowFirstColumn="0" w:lastRowLastColumn="0"/>
            <w:tcW w:w="145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Quirihue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Quirihue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5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 Nicolás</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San Nicolás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88"/>
        </w:trPr>
        <w:tc>
          <w:tcPr>
            <w:cnfStyle w:val="001000000000" w:firstRow="0" w:lastRow="0" w:firstColumn="1" w:lastColumn="0" w:oddVBand="0" w:evenVBand="0" w:oddHBand="0" w:evenHBand="0" w:firstRowFirstColumn="0" w:firstRowLastColumn="0" w:lastRowFirstColumn="0" w:lastRowLastColumn="0"/>
            <w:tcW w:w="145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Municipalidad de Santa </w:t>
            </w:r>
            <w:r w:rsidR="007A4CCE" w:rsidRPr="005339A6">
              <w:rPr>
                <w:rFonts w:ascii="Arial" w:eastAsia="Times New Roman" w:hAnsi="Arial" w:cs="Arial"/>
                <w:color w:val="000000"/>
                <w:sz w:val="16"/>
                <w:szCs w:val="16"/>
                <w:lang w:eastAsia="es-CL"/>
              </w:rPr>
              <w:t>Bárbara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 Departamento de Administración de Educación Municipal de Santa </w:t>
            </w:r>
            <w:r w:rsidR="007A4CCE" w:rsidRPr="005339A6">
              <w:rPr>
                <w:rFonts w:ascii="Arial" w:eastAsia="Times New Roman" w:hAnsi="Arial" w:cs="Arial"/>
                <w:color w:val="000000"/>
                <w:sz w:val="16"/>
                <w:szCs w:val="16"/>
                <w:lang w:eastAsia="es-CL"/>
              </w:rPr>
              <w:t>Bárbara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5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Tocopilla</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Tocopilla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w:t>
            </w:r>
          </w:p>
        </w:tc>
      </w:tr>
      <w:tr w:rsidR="000B17F1" w:rsidRPr="005339A6" w:rsidTr="00DB4F00">
        <w:trPr>
          <w:trHeight w:val="65"/>
        </w:trPr>
        <w:tc>
          <w:tcPr>
            <w:cnfStyle w:val="001000000000" w:firstRow="0" w:lastRow="0" w:firstColumn="1" w:lastColumn="0" w:oddVBand="0" w:evenVBand="0" w:oddHBand="0" w:evenHBand="0" w:firstRowFirstColumn="0" w:firstRowLastColumn="0" w:lastRowFirstColumn="0" w:lastRowLastColumn="0"/>
            <w:tcW w:w="145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Evaluación</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145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Tucapel</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Departamento de Administración de Educación Municipal de Tucapel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DB4F00">
        <w:trPr>
          <w:trHeight w:val="65"/>
        </w:trPr>
        <w:tc>
          <w:tcPr>
            <w:cnfStyle w:val="001000000000" w:firstRow="0" w:lastRow="0" w:firstColumn="1" w:lastColumn="0" w:oddVBand="0" w:evenVBand="0" w:oddHBand="0" w:evenHBand="0" w:firstRowFirstColumn="0" w:firstRowLastColumn="0" w:lastRowFirstColumn="0" w:lastRowLastColumn="0"/>
            <w:tcW w:w="145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Yerbas Buenas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Yerbas Buenas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Nómina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45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Yumbel</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Departamento de Administración de Educación Municipal de Yumbel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C02401">
        <w:trPr>
          <w:trHeight w:val="65"/>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31 convocatorias</w:t>
            </w:r>
          </w:p>
        </w:tc>
      </w:tr>
    </w:tbl>
    <w:p w:rsidR="00125792" w:rsidRDefault="00125792" w:rsidP="00CE1C93">
      <w:pPr>
        <w:spacing w:after="0" w:line="240" w:lineRule="auto"/>
        <w:rPr>
          <w:rFonts w:ascii="Arial" w:eastAsia="Times New Roman" w:hAnsi="Arial" w:cs="Arial"/>
          <w:b/>
          <w:bCs/>
          <w:color w:val="000000"/>
          <w:sz w:val="18"/>
          <w:szCs w:val="18"/>
          <w:lang w:eastAsia="es-CL"/>
        </w:rPr>
      </w:pPr>
    </w:p>
    <w:p w:rsidR="000B17F1" w:rsidRPr="00445B6F" w:rsidRDefault="008A1272" w:rsidP="00445B6F">
      <w:pPr>
        <w:pStyle w:val="Epgrafe"/>
        <w:spacing w:line="276" w:lineRule="auto"/>
        <w:rPr>
          <w:rFonts w:ascii="Arial" w:hAnsi="Arial" w:cs="Arial"/>
          <w:color w:val="auto"/>
          <w:sz w:val="20"/>
          <w:szCs w:val="20"/>
        </w:rPr>
      </w:pPr>
      <w:bookmarkStart w:id="845" w:name="_Toc536615942"/>
      <w:r w:rsidRPr="00445B6F">
        <w:rPr>
          <w:rFonts w:ascii="Arial" w:hAnsi="Arial" w:cs="Arial"/>
          <w:color w:val="auto"/>
          <w:sz w:val="20"/>
          <w:szCs w:val="20"/>
        </w:rPr>
        <w:t xml:space="preserve">Tabla </w:t>
      </w:r>
      <w:r w:rsidRPr="00445B6F">
        <w:rPr>
          <w:rFonts w:ascii="Arial" w:hAnsi="Arial" w:cs="Arial"/>
          <w:color w:val="auto"/>
          <w:sz w:val="20"/>
          <w:szCs w:val="20"/>
        </w:rPr>
        <w:fldChar w:fldCharType="begin"/>
      </w:r>
      <w:r w:rsidRPr="00445B6F">
        <w:rPr>
          <w:rFonts w:ascii="Arial" w:hAnsi="Arial" w:cs="Arial"/>
          <w:color w:val="auto"/>
          <w:sz w:val="20"/>
          <w:szCs w:val="20"/>
        </w:rPr>
        <w:instrText xml:space="preserve"> SEQ Tabla \* ARABIC </w:instrText>
      </w:r>
      <w:r w:rsidRPr="00445B6F">
        <w:rPr>
          <w:rFonts w:ascii="Arial" w:hAnsi="Arial" w:cs="Arial"/>
          <w:color w:val="auto"/>
          <w:sz w:val="20"/>
          <w:szCs w:val="20"/>
        </w:rPr>
        <w:fldChar w:fldCharType="separate"/>
      </w:r>
      <w:r w:rsidR="00043328">
        <w:rPr>
          <w:rFonts w:ascii="Arial" w:hAnsi="Arial" w:cs="Arial"/>
          <w:noProof/>
          <w:color w:val="auto"/>
          <w:sz w:val="20"/>
          <w:szCs w:val="20"/>
        </w:rPr>
        <w:t>96</w:t>
      </w:r>
      <w:r w:rsidRPr="00445B6F">
        <w:rPr>
          <w:rFonts w:ascii="Arial" w:hAnsi="Arial" w:cs="Arial"/>
          <w:color w:val="auto"/>
          <w:sz w:val="20"/>
          <w:szCs w:val="20"/>
        </w:rPr>
        <w:fldChar w:fldCharType="end"/>
      </w:r>
      <w:r w:rsidR="000B17F1" w:rsidRPr="00445B6F">
        <w:rPr>
          <w:rFonts w:ascii="Arial" w:hAnsi="Arial" w:cs="Arial"/>
          <w:color w:val="auto"/>
          <w:sz w:val="20"/>
          <w:szCs w:val="20"/>
        </w:rPr>
        <w:t xml:space="preserve">: Concursos publicados cargos no adscritos </w:t>
      </w:r>
      <w:r w:rsidR="00CE0EE3" w:rsidRPr="00445B6F">
        <w:rPr>
          <w:rFonts w:ascii="Arial" w:hAnsi="Arial" w:cs="Arial"/>
          <w:color w:val="auto"/>
          <w:sz w:val="20"/>
          <w:szCs w:val="20"/>
        </w:rPr>
        <w:t>2018</w:t>
      </w:r>
      <w:r w:rsidR="000B17F1" w:rsidRPr="00445B6F">
        <w:rPr>
          <w:rFonts w:ascii="Arial" w:hAnsi="Arial" w:cs="Arial"/>
          <w:color w:val="auto"/>
          <w:sz w:val="20"/>
          <w:szCs w:val="20"/>
        </w:rPr>
        <w:t xml:space="preserve"> – Ministerio de Agricultura</w:t>
      </w:r>
      <w:bookmarkEnd w:id="845"/>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5"/>
        <w:gridCol w:w="2145"/>
        <w:gridCol w:w="657"/>
        <w:gridCol w:w="2191"/>
        <w:gridCol w:w="2252"/>
      </w:tblGrid>
      <w:tr w:rsidR="00CE0EE3" w:rsidRPr="00CE0EE3" w:rsidTr="00DB4F00">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34" w:type="dxa"/>
            <w:shd w:val="clear" w:color="auto" w:fill="1F497D" w:themeFill="text2"/>
            <w:vAlign w:val="center"/>
            <w:hideMark/>
          </w:tcPr>
          <w:p w:rsidR="000B17F1" w:rsidRPr="00CE0EE3" w:rsidRDefault="000B17F1" w:rsidP="00DB4F00">
            <w:pPr>
              <w:rPr>
                <w:rFonts w:ascii="Arial" w:eastAsia="Times New Roman" w:hAnsi="Arial" w:cs="Arial"/>
                <w:sz w:val="16"/>
                <w:szCs w:val="16"/>
                <w:lang w:eastAsia="es-CL"/>
              </w:rPr>
            </w:pPr>
            <w:r w:rsidRPr="00CE0EE3">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CE0EE3"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CE0EE3">
              <w:rPr>
                <w:rFonts w:ascii="Arial" w:eastAsia="Times New Roman" w:hAnsi="Arial" w:cs="Arial"/>
                <w:bCs w:val="0"/>
                <w:sz w:val="16"/>
                <w:szCs w:val="16"/>
                <w:lang w:eastAsia="es-CL"/>
              </w:rPr>
              <w:t>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1934" w:type="dxa"/>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Agricultura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Oficina de Políticas Agrarias</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Nivel 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Ministro/a Suplente Abogado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Finalizado con nombramiento</w:t>
            </w:r>
          </w:p>
        </w:tc>
      </w:tr>
      <w:tr w:rsidR="000B17F1" w:rsidRPr="005339A6" w:rsidTr="00C02401">
        <w:trPr>
          <w:trHeight w:val="65"/>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01 convocatorias</w:t>
            </w:r>
          </w:p>
        </w:tc>
      </w:tr>
    </w:tbl>
    <w:p w:rsidR="000B17F1" w:rsidRPr="00445B6F" w:rsidRDefault="00445B6F" w:rsidP="00445B6F">
      <w:pPr>
        <w:spacing w:after="0" w:line="240" w:lineRule="auto"/>
        <w:jc w:val="center"/>
        <w:rPr>
          <w:rFonts w:ascii="Arial" w:eastAsia="Times New Roman" w:hAnsi="Arial" w:cs="Arial"/>
          <w:szCs w:val="18"/>
          <w:lang w:eastAsia="es-CL"/>
        </w:rPr>
      </w:pPr>
      <w:r w:rsidRPr="00445B6F">
        <w:rPr>
          <w:rFonts w:ascii="Arial" w:eastAsia="Times New Roman" w:hAnsi="Arial" w:cs="Arial"/>
          <w:szCs w:val="18"/>
          <w:lang w:eastAsia="es-CL"/>
        </w:rPr>
        <w:t>---</w:t>
      </w:r>
    </w:p>
    <w:p w:rsidR="00DB4F00" w:rsidRPr="00DB4F00" w:rsidRDefault="0019622E" w:rsidP="00C02401">
      <w:pPr>
        <w:pStyle w:val="Ttulo1"/>
        <w:spacing w:before="0" w:beforeAutospacing="0" w:after="0" w:afterAutospacing="0"/>
        <w:jc w:val="center"/>
        <w:rPr>
          <w:rFonts w:ascii="Arial" w:hAnsi="Arial" w:cs="Arial"/>
          <w:bCs w:val="0"/>
          <w:color w:val="000000"/>
          <w:sz w:val="22"/>
          <w:szCs w:val="22"/>
        </w:rPr>
      </w:pPr>
      <w:r>
        <w:rPr>
          <w:rFonts w:ascii="Arial" w:hAnsi="Arial" w:cs="Arial"/>
          <w:b w:val="0"/>
          <w:bCs w:val="0"/>
          <w:color w:val="000000"/>
          <w:sz w:val="18"/>
          <w:szCs w:val="18"/>
        </w:rPr>
        <w:br w:type="page"/>
      </w:r>
      <w:bookmarkStart w:id="846" w:name="_Toc536544917"/>
      <w:bookmarkStart w:id="847" w:name="_Toc536545031"/>
      <w:bookmarkStart w:id="848" w:name="_Toc536545447"/>
      <w:bookmarkStart w:id="849" w:name="_Toc536545888"/>
      <w:bookmarkStart w:id="850" w:name="_Toc536547374"/>
      <w:bookmarkStart w:id="851" w:name="_Toc536547721"/>
      <w:r w:rsidR="00465F8E" w:rsidRPr="00465F8E">
        <w:rPr>
          <w:rFonts w:ascii="Arial" w:hAnsi="Arial" w:cs="Arial"/>
          <w:bCs w:val="0"/>
          <w:color w:val="000000"/>
          <w:sz w:val="22"/>
          <w:szCs w:val="22"/>
        </w:rPr>
        <w:t>ANEXO 10: CONCURSOS NOMBRADOS DE CARGOS ADSCRITOS AL SISTEMA DE ALTA DIRECCIÓN PÚBLICA POR MINISTERIO AL 31 DE DICIEMBRE DE 2018.</w:t>
      </w:r>
      <w:bookmarkEnd w:id="846"/>
      <w:bookmarkEnd w:id="847"/>
      <w:bookmarkEnd w:id="848"/>
      <w:bookmarkEnd w:id="849"/>
      <w:bookmarkEnd w:id="850"/>
      <w:bookmarkEnd w:id="851"/>
    </w:p>
    <w:p w:rsidR="00C02401" w:rsidRDefault="00C02401" w:rsidP="00445B6F">
      <w:pPr>
        <w:pStyle w:val="Epgrafe"/>
        <w:spacing w:line="276" w:lineRule="auto"/>
        <w:rPr>
          <w:rFonts w:ascii="Arial" w:hAnsi="Arial" w:cs="Arial"/>
          <w:color w:val="auto"/>
          <w:sz w:val="20"/>
          <w:szCs w:val="20"/>
        </w:rPr>
      </w:pPr>
      <w:bookmarkStart w:id="852" w:name="_Toc536615943"/>
    </w:p>
    <w:p w:rsidR="00465F8E" w:rsidRPr="00445B6F" w:rsidRDefault="008A1272" w:rsidP="00445B6F">
      <w:pPr>
        <w:pStyle w:val="Epgrafe"/>
        <w:spacing w:line="276" w:lineRule="auto"/>
        <w:rPr>
          <w:rFonts w:ascii="Arial" w:hAnsi="Arial" w:cs="Arial"/>
          <w:color w:val="auto"/>
          <w:sz w:val="20"/>
          <w:szCs w:val="20"/>
        </w:rPr>
      </w:pPr>
      <w:r w:rsidRPr="00445B6F">
        <w:rPr>
          <w:rFonts w:ascii="Arial" w:hAnsi="Arial" w:cs="Arial"/>
          <w:color w:val="auto"/>
          <w:sz w:val="20"/>
          <w:szCs w:val="20"/>
        </w:rPr>
        <w:t xml:space="preserve">Tabla </w:t>
      </w:r>
      <w:r w:rsidRPr="00445B6F">
        <w:rPr>
          <w:rFonts w:ascii="Arial" w:hAnsi="Arial" w:cs="Arial"/>
          <w:color w:val="auto"/>
          <w:sz w:val="20"/>
          <w:szCs w:val="20"/>
        </w:rPr>
        <w:fldChar w:fldCharType="begin"/>
      </w:r>
      <w:r w:rsidRPr="00445B6F">
        <w:rPr>
          <w:rFonts w:ascii="Arial" w:hAnsi="Arial" w:cs="Arial"/>
          <w:color w:val="auto"/>
          <w:sz w:val="20"/>
          <w:szCs w:val="20"/>
        </w:rPr>
        <w:instrText xml:space="preserve"> SEQ Tabla \* ARABIC </w:instrText>
      </w:r>
      <w:r w:rsidRPr="00445B6F">
        <w:rPr>
          <w:rFonts w:ascii="Arial" w:hAnsi="Arial" w:cs="Arial"/>
          <w:color w:val="auto"/>
          <w:sz w:val="20"/>
          <w:szCs w:val="20"/>
        </w:rPr>
        <w:fldChar w:fldCharType="separate"/>
      </w:r>
      <w:r w:rsidR="00043328">
        <w:rPr>
          <w:rFonts w:ascii="Arial" w:hAnsi="Arial" w:cs="Arial"/>
          <w:noProof/>
          <w:color w:val="auto"/>
          <w:sz w:val="20"/>
          <w:szCs w:val="20"/>
        </w:rPr>
        <w:t>97</w:t>
      </w:r>
      <w:r w:rsidRPr="00445B6F">
        <w:rPr>
          <w:rFonts w:ascii="Arial" w:hAnsi="Arial" w:cs="Arial"/>
          <w:color w:val="auto"/>
          <w:sz w:val="20"/>
          <w:szCs w:val="20"/>
        </w:rPr>
        <w:fldChar w:fldCharType="end"/>
      </w:r>
      <w:r w:rsidR="00465F8E" w:rsidRPr="00445B6F">
        <w:rPr>
          <w:rFonts w:ascii="Arial" w:hAnsi="Arial" w:cs="Arial"/>
          <w:color w:val="auto"/>
          <w:sz w:val="20"/>
          <w:szCs w:val="20"/>
        </w:rPr>
        <w:t>: Concursos Nombrados de cargos adscritos en 2018 – Ministerio de Agricultura</w:t>
      </w:r>
      <w:bookmarkEnd w:id="852"/>
    </w:p>
    <w:tbl>
      <w:tblPr>
        <w:tblStyle w:val="GridTable1Light"/>
        <w:tblW w:w="4942" w:type="pct"/>
        <w:tblInd w:w="108" w:type="dxa"/>
        <w:tblLayout w:type="fixed"/>
        <w:tblLook w:val="04E0" w:firstRow="1" w:lastRow="1" w:firstColumn="1" w:lastColumn="0" w:noHBand="0" w:noVBand="1"/>
      </w:tblPr>
      <w:tblGrid>
        <w:gridCol w:w="1529"/>
        <w:gridCol w:w="2078"/>
        <w:gridCol w:w="756"/>
        <w:gridCol w:w="2684"/>
        <w:gridCol w:w="2133"/>
      </w:tblGrid>
      <w:tr w:rsidR="00465F8E" w:rsidRPr="00465F8E" w:rsidTr="00DB4F00">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832"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13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4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1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val="restar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 Agricultura</w:t>
            </w:r>
          </w:p>
        </w:tc>
        <w:tc>
          <w:tcPr>
            <w:tcW w:w="113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Comisión Nacional de Riego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Secretario/a Ejecutivo/a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Federico Errázuriz Tagle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Instituto de Desarrollo Agropecuario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Carlos Recondo Lavanderos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Función: Asistencia Financiera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Claudio Enrique Sabat Pietracaprina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Fiscalía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Tatiana Millaray De La Peña Cevas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Función: Personas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Elisa Marlene Díaz Correa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Función: Fomento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Francisca Del Pilar Silva Torrealba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Función: Finanzas y Administración</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Orielle Díaz Acosta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Bío-Bío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Odin Antonio Daniel Vallejos Cid</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O’Higgins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Juan Carol García González</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Maule</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Oscar Leonardo Muñoz Riffo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Metropolitana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Onofre Antonio Sotomayor Díaz</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Valparaíso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Fernando Alberto Torregrosa Alessandrini</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Los Lagos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Carlos Marcelo Jesús Gómez Hofmann</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Oficina de Estudios y Políticas Agrarias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Emilia Undurraga Marimón</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Agrícola y Ganadero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Horacio Orlando Bórquez Conti</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O’Higgins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Paola Gloria Conca Prieto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Maule</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Luis Fernando Pinochet Romero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 xml:space="preserve">Director/a Regional </w:t>
            </w:r>
            <w:r w:rsidR="00124146">
              <w:rPr>
                <w:rFonts w:ascii="Arial" w:eastAsia="Times New Roman" w:hAnsi="Arial" w:cs="Arial"/>
                <w:sz w:val="16"/>
                <w:szCs w:val="16"/>
                <w:lang w:eastAsia="es-CL"/>
              </w:rPr>
              <w:t>Bío-Bío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Iván Andrés Ramírez Delpin</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Valparaíso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Leonidas Valdivieso Sotomayor</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Araucanía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Teresa Fernández Cabrera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Los Lagos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Eduardo Cristian Maximiliano Monreal Brauning</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Atacama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Mei Siu Maggi Achu</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22 Nombramientos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Pr="00445B6F" w:rsidRDefault="008A1272" w:rsidP="00445B6F">
      <w:pPr>
        <w:pStyle w:val="Epgrafe"/>
        <w:spacing w:line="276" w:lineRule="auto"/>
        <w:rPr>
          <w:rFonts w:ascii="Arial" w:hAnsi="Arial" w:cs="Arial"/>
          <w:color w:val="auto"/>
          <w:sz w:val="20"/>
          <w:szCs w:val="20"/>
        </w:rPr>
      </w:pPr>
      <w:bookmarkStart w:id="853" w:name="_Toc536615944"/>
      <w:r w:rsidRPr="00445B6F">
        <w:rPr>
          <w:rFonts w:ascii="Arial" w:hAnsi="Arial" w:cs="Arial"/>
          <w:color w:val="auto"/>
          <w:sz w:val="20"/>
          <w:szCs w:val="20"/>
        </w:rPr>
        <w:t xml:space="preserve">Tabla </w:t>
      </w:r>
      <w:r w:rsidRPr="00445B6F">
        <w:rPr>
          <w:rFonts w:ascii="Arial" w:hAnsi="Arial" w:cs="Arial"/>
          <w:color w:val="auto"/>
          <w:sz w:val="20"/>
          <w:szCs w:val="20"/>
        </w:rPr>
        <w:fldChar w:fldCharType="begin"/>
      </w:r>
      <w:r w:rsidRPr="00445B6F">
        <w:rPr>
          <w:rFonts w:ascii="Arial" w:hAnsi="Arial" w:cs="Arial"/>
          <w:color w:val="auto"/>
          <w:sz w:val="20"/>
          <w:szCs w:val="20"/>
        </w:rPr>
        <w:instrText xml:space="preserve"> SEQ Tabla \* ARABIC </w:instrText>
      </w:r>
      <w:r w:rsidRPr="00445B6F">
        <w:rPr>
          <w:rFonts w:ascii="Arial" w:hAnsi="Arial" w:cs="Arial"/>
          <w:color w:val="auto"/>
          <w:sz w:val="20"/>
          <w:szCs w:val="20"/>
        </w:rPr>
        <w:fldChar w:fldCharType="separate"/>
      </w:r>
      <w:r w:rsidR="00043328">
        <w:rPr>
          <w:rFonts w:ascii="Arial" w:hAnsi="Arial" w:cs="Arial"/>
          <w:noProof/>
          <w:color w:val="auto"/>
          <w:sz w:val="20"/>
          <w:szCs w:val="20"/>
        </w:rPr>
        <w:t>98</w:t>
      </w:r>
      <w:r w:rsidRPr="00445B6F">
        <w:rPr>
          <w:rFonts w:ascii="Arial" w:hAnsi="Arial" w:cs="Arial"/>
          <w:color w:val="auto"/>
          <w:sz w:val="20"/>
          <w:szCs w:val="20"/>
        </w:rPr>
        <w:fldChar w:fldCharType="end"/>
      </w:r>
      <w:r w:rsidR="00465F8E" w:rsidRPr="00445B6F">
        <w:rPr>
          <w:rFonts w:ascii="Arial" w:hAnsi="Arial" w:cs="Arial"/>
          <w:color w:val="auto"/>
          <w:sz w:val="20"/>
          <w:szCs w:val="20"/>
        </w:rPr>
        <w:t>: Concursos Nombrados de cargos adscritos en 2018 – Ministerio de Defensa Nacional</w:t>
      </w:r>
      <w:bookmarkEnd w:id="853"/>
    </w:p>
    <w:tbl>
      <w:tblPr>
        <w:tblStyle w:val="GridTable1Light"/>
        <w:tblW w:w="4942" w:type="pct"/>
        <w:tblInd w:w="108" w:type="dxa"/>
        <w:tblLayout w:type="fixed"/>
        <w:tblLook w:val="04E0" w:firstRow="1" w:lastRow="1" w:firstColumn="1" w:lastColumn="0" w:noHBand="0" w:noVBand="1"/>
      </w:tblPr>
      <w:tblGrid>
        <w:gridCol w:w="1528"/>
        <w:gridCol w:w="2088"/>
        <w:gridCol w:w="747"/>
        <w:gridCol w:w="2684"/>
        <w:gridCol w:w="2133"/>
      </w:tblGrid>
      <w:tr w:rsidR="00465F8E" w:rsidRPr="00465F8E" w:rsidTr="00DB4F00">
        <w:trPr>
          <w:cnfStyle w:val="100000000000" w:firstRow="1" w:lastRow="0" w:firstColumn="0" w:lastColumn="0" w:oddVBand="0" w:evenVBand="0" w:oddHBand="0"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832"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137"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07"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4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1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val="restar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 Defensa Nacional</w:t>
            </w:r>
          </w:p>
        </w:tc>
        <w:tc>
          <w:tcPr>
            <w:tcW w:w="1137"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Dirección General de Aeronáutica Civil</w:t>
            </w:r>
          </w:p>
        </w:tc>
        <w:tc>
          <w:tcPr>
            <w:tcW w:w="407"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 del Departamento de Seguridad Operacional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César Alberto Mac-Namara Manríquez</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832" w:type="pct"/>
            <w:vMerge/>
            <w:noWrap/>
            <w:vAlign w:val="center"/>
          </w:tcPr>
          <w:p w:rsidR="00465F8E" w:rsidRPr="00465F8E" w:rsidRDefault="00465F8E" w:rsidP="00DB4F00">
            <w:pPr>
              <w:rPr>
                <w:rFonts w:ascii="Arial" w:eastAsia="Times New Roman" w:hAnsi="Arial" w:cs="Arial"/>
                <w:sz w:val="16"/>
                <w:szCs w:val="16"/>
                <w:lang w:eastAsia="es-CL"/>
              </w:rPr>
            </w:pPr>
          </w:p>
        </w:tc>
        <w:tc>
          <w:tcPr>
            <w:tcW w:w="1137"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7"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 del Departamento de Auditoría Interna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Alfredo Eduardo Castillo Dinamarca</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02 Nombramientos</w:t>
            </w:r>
          </w:p>
        </w:tc>
      </w:tr>
    </w:tbl>
    <w:p w:rsidR="00465F8E" w:rsidRDefault="00465F8E" w:rsidP="00465F8E">
      <w:pPr>
        <w:spacing w:after="0" w:line="240" w:lineRule="auto"/>
        <w:rPr>
          <w:rFonts w:ascii="Arial" w:eastAsia="Times New Roman" w:hAnsi="Arial" w:cs="Arial"/>
          <w:b/>
          <w:bCs/>
          <w:sz w:val="18"/>
          <w:szCs w:val="18"/>
          <w:lang w:eastAsia="es-CL"/>
        </w:rPr>
      </w:pPr>
    </w:p>
    <w:p w:rsidR="00465F8E" w:rsidRDefault="00465F8E" w:rsidP="00465F8E">
      <w:pPr>
        <w:spacing w:after="0" w:line="240" w:lineRule="auto"/>
        <w:rPr>
          <w:rFonts w:ascii="Arial" w:eastAsia="Times New Roman" w:hAnsi="Arial" w:cs="Arial"/>
          <w:b/>
          <w:bCs/>
          <w:sz w:val="18"/>
          <w:szCs w:val="18"/>
          <w:lang w:eastAsia="es-CL"/>
        </w:rPr>
      </w:pPr>
    </w:p>
    <w:p w:rsidR="00465F8E" w:rsidRDefault="00465F8E" w:rsidP="00465F8E">
      <w:pPr>
        <w:spacing w:after="0" w:line="240" w:lineRule="auto"/>
        <w:rPr>
          <w:rFonts w:ascii="Arial" w:eastAsia="Times New Roman" w:hAnsi="Arial" w:cs="Arial"/>
          <w:b/>
          <w:bCs/>
          <w:sz w:val="18"/>
          <w:szCs w:val="18"/>
          <w:lang w:eastAsia="es-CL"/>
        </w:rPr>
      </w:pPr>
    </w:p>
    <w:p w:rsidR="00465F8E" w:rsidRDefault="00465F8E" w:rsidP="00465F8E">
      <w:pPr>
        <w:spacing w:after="0" w:line="240" w:lineRule="auto"/>
        <w:rPr>
          <w:rFonts w:ascii="Arial" w:eastAsia="Times New Roman" w:hAnsi="Arial" w:cs="Arial"/>
          <w:b/>
          <w:bCs/>
          <w:sz w:val="18"/>
          <w:szCs w:val="18"/>
          <w:lang w:eastAsia="es-CL"/>
        </w:rPr>
      </w:pPr>
    </w:p>
    <w:p w:rsidR="00465F8E" w:rsidRPr="00445B6F" w:rsidRDefault="008A1272" w:rsidP="00445B6F">
      <w:pPr>
        <w:pStyle w:val="Epgrafe"/>
        <w:spacing w:line="276" w:lineRule="auto"/>
        <w:rPr>
          <w:rFonts w:ascii="Arial" w:hAnsi="Arial" w:cs="Arial"/>
          <w:color w:val="auto"/>
          <w:sz w:val="20"/>
          <w:szCs w:val="20"/>
        </w:rPr>
      </w:pPr>
      <w:bookmarkStart w:id="854" w:name="_Toc536615945"/>
      <w:r w:rsidRPr="00445B6F">
        <w:rPr>
          <w:rFonts w:ascii="Arial" w:hAnsi="Arial" w:cs="Arial"/>
          <w:color w:val="auto"/>
          <w:sz w:val="20"/>
          <w:szCs w:val="20"/>
        </w:rPr>
        <w:t xml:space="preserve">Tabla </w:t>
      </w:r>
      <w:r w:rsidRPr="00445B6F">
        <w:rPr>
          <w:rFonts w:ascii="Arial" w:hAnsi="Arial" w:cs="Arial"/>
          <w:color w:val="auto"/>
          <w:sz w:val="20"/>
          <w:szCs w:val="20"/>
        </w:rPr>
        <w:fldChar w:fldCharType="begin"/>
      </w:r>
      <w:r w:rsidRPr="00445B6F">
        <w:rPr>
          <w:rFonts w:ascii="Arial" w:hAnsi="Arial" w:cs="Arial"/>
          <w:color w:val="auto"/>
          <w:sz w:val="20"/>
          <w:szCs w:val="20"/>
        </w:rPr>
        <w:instrText xml:space="preserve"> SEQ Tabla \* ARABIC </w:instrText>
      </w:r>
      <w:r w:rsidRPr="00445B6F">
        <w:rPr>
          <w:rFonts w:ascii="Arial" w:hAnsi="Arial" w:cs="Arial"/>
          <w:color w:val="auto"/>
          <w:sz w:val="20"/>
          <w:szCs w:val="20"/>
        </w:rPr>
        <w:fldChar w:fldCharType="separate"/>
      </w:r>
      <w:r w:rsidR="00043328">
        <w:rPr>
          <w:rFonts w:ascii="Arial" w:hAnsi="Arial" w:cs="Arial"/>
          <w:noProof/>
          <w:color w:val="auto"/>
          <w:sz w:val="20"/>
          <w:szCs w:val="20"/>
        </w:rPr>
        <w:t>99</w:t>
      </w:r>
      <w:r w:rsidRPr="00445B6F">
        <w:rPr>
          <w:rFonts w:ascii="Arial" w:hAnsi="Arial" w:cs="Arial"/>
          <w:color w:val="auto"/>
          <w:sz w:val="20"/>
          <w:szCs w:val="20"/>
        </w:rPr>
        <w:fldChar w:fldCharType="end"/>
      </w:r>
      <w:r w:rsidR="00465F8E" w:rsidRPr="00445B6F">
        <w:rPr>
          <w:rFonts w:ascii="Arial" w:hAnsi="Arial" w:cs="Arial"/>
          <w:color w:val="auto"/>
          <w:sz w:val="20"/>
          <w:szCs w:val="20"/>
        </w:rPr>
        <w:t>: Concursos Nombrados de cargos adscritos en 2018 – Ministerio de Desarrollo Social</w:t>
      </w:r>
      <w:bookmarkEnd w:id="854"/>
    </w:p>
    <w:tbl>
      <w:tblPr>
        <w:tblStyle w:val="GridTable1Light"/>
        <w:tblW w:w="4942" w:type="pct"/>
        <w:tblInd w:w="108" w:type="dxa"/>
        <w:tblLayout w:type="fixed"/>
        <w:tblLook w:val="04E0" w:firstRow="1" w:lastRow="1" w:firstColumn="1" w:lastColumn="0" w:noHBand="0" w:noVBand="1"/>
      </w:tblPr>
      <w:tblGrid>
        <w:gridCol w:w="1751"/>
        <w:gridCol w:w="1858"/>
        <w:gridCol w:w="756"/>
        <w:gridCol w:w="2682"/>
        <w:gridCol w:w="2133"/>
      </w:tblGrid>
      <w:tr w:rsidR="00465F8E" w:rsidRPr="00465F8E" w:rsidTr="00DB4F00">
        <w:trPr>
          <w:cnfStyle w:val="100000000000" w:firstRow="1" w:lastRow="0" w:firstColumn="0" w:lastColumn="0" w:oddVBand="0" w:evenVBand="0" w:oddHBand="0"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953"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46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1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393"/>
        </w:trPr>
        <w:tc>
          <w:tcPr>
            <w:cnfStyle w:val="001000000000" w:firstRow="0" w:lastRow="0" w:firstColumn="1" w:lastColumn="0" w:oddVBand="0" w:evenVBand="0" w:oddHBand="0" w:evenHBand="0" w:firstRowFirstColumn="0" w:firstRowLastColumn="0" w:lastRowFirstColumn="0" w:lastRowLastColumn="0"/>
            <w:tcW w:w="953" w:type="pct"/>
            <w:vMerge w:val="restar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 Desarrollo Social</w:t>
            </w: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Corporación Nacional de Desarrollo Indígena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 Nacional</w:t>
            </w:r>
          </w:p>
        </w:tc>
        <w:tc>
          <w:tcPr>
            <w:tcW w:w="1162" w:type="pct"/>
            <w:noWrap/>
            <w:vAlign w:val="center"/>
            <w:hideMark/>
          </w:tcPr>
          <w:p w:rsidR="00465F8E" w:rsidRPr="00465F8E" w:rsidRDefault="00124146"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Jorge</w:t>
            </w:r>
            <w:r w:rsidR="00465F8E" w:rsidRPr="00465F8E">
              <w:rPr>
                <w:rFonts w:ascii="Arial" w:eastAsia="Times New Roman" w:hAnsi="Arial" w:cs="Arial"/>
                <w:sz w:val="16"/>
                <w:szCs w:val="16"/>
                <w:lang w:eastAsia="es-CL"/>
              </w:rPr>
              <w:t xml:space="preserve"> Retamal Rubio</w:t>
            </w:r>
          </w:p>
        </w:tc>
      </w:tr>
      <w:tr w:rsidR="00465F8E" w:rsidRPr="00465F8E" w:rsidTr="00DB4F00">
        <w:trPr>
          <w:trHeight w:val="393"/>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Fiscal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Fernando Andrés Saenz Taladriz</w:t>
            </w:r>
          </w:p>
        </w:tc>
      </w:tr>
      <w:tr w:rsidR="00465F8E" w:rsidRPr="00465F8E" w:rsidTr="00DB4F00">
        <w:trPr>
          <w:trHeight w:val="393"/>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 Nacional Temuco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Marcelo Alejandro Huenchuñir Gómez</w:t>
            </w:r>
          </w:p>
        </w:tc>
      </w:tr>
      <w:tr w:rsidR="00465F8E" w:rsidRPr="00465F8E" w:rsidTr="00DB4F00">
        <w:trPr>
          <w:trHeight w:val="393"/>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Fondo de Solidaridad e Inversión Social</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Ejecutivo/a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Felipe Bettancourt Guglielmetti</w:t>
            </w:r>
          </w:p>
        </w:tc>
      </w:tr>
      <w:tr w:rsidR="00465F8E" w:rsidRPr="00465F8E" w:rsidTr="00DB4F00">
        <w:trPr>
          <w:trHeight w:val="393"/>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Departamento Gestión de Programas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Patricia Díaz Domínguez</w:t>
            </w:r>
          </w:p>
        </w:tc>
      </w:tr>
      <w:tr w:rsidR="00465F8E" w:rsidRPr="00465F8E" w:rsidTr="00DB4F00">
        <w:trPr>
          <w:trHeight w:val="393"/>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Instituto Nacional de la Juventud</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Mirko Felipe Salfate Yutronic</w:t>
            </w:r>
          </w:p>
        </w:tc>
      </w:tr>
      <w:tr w:rsidR="00465F8E" w:rsidRPr="00465F8E" w:rsidTr="00DB4F00">
        <w:trPr>
          <w:trHeight w:val="393"/>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Metropolitana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Asunción Cekalovic Mattson</w:t>
            </w:r>
          </w:p>
        </w:tc>
      </w:tr>
      <w:tr w:rsidR="00465F8E" w:rsidRPr="00465F8E" w:rsidTr="00DB4F00">
        <w:trPr>
          <w:trHeight w:val="393"/>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Nacional</w:t>
            </w:r>
          </w:p>
        </w:tc>
        <w:tc>
          <w:tcPr>
            <w:tcW w:w="1162" w:type="pct"/>
            <w:noWrap/>
            <w:vAlign w:val="center"/>
            <w:hideMark/>
          </w:tcPr>
          <w:p w:rsidR="00465F8E" w:rsidRPr="00465F8E" w:rsidRDefault="00124146"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w:t>
            </w:r>
            <w:r w:rsidR="00465F8E" w:rsidRPr="00465F8E">
              <w:rPr>
                <w:rFonts w:ascii="Arial" w:eastAsia="Times New Roman" w:hAnsi="Arial" w:cs="Arial"/>
                <w:sz w:val="16"/>
                <w:szCs w:val="16"/>
                <w:lang w:eastAsia="es-CL"/>
              </w:rPr>
              <w:t xml:space="preserve"> </w:t>
            </w:r>
            <w:r w:rsidRPr="00465F8E">
              <w:rPr>
                <w:rFonts w:ascii="Arial" w:eastAsia="Times New Roman" w:hAnsi="Arial" w:cs="Arial"/>
                <w:sz w:val="16"/>
                <w:szCs w:val="16"/>
                <w:lang w:eastAsia="es-CL"/>
              </w:rPr>
              <w:t>Jesús</w:t>
            </w:r>
            <w:r w:rsidR="00465F8E" w:rsidRPr="00465F8E">
              <w:rPr>
                <w:rFonts w:ascii="Arial" w:eastAsia="Times New Roman" w:hAnsi="Arial" w:cs="Arial"/>
                <w:sz w:val="16"/>
                <w:szCs w:val="16"/>
                <w:lang w:eastAsia="es-CL"/>
              </w:rPr>
              <w:t xml:space="preserve"> Jaqueih Espejo</w:t>
            </w:r>
          </w:p>
        </w:tc>
      </w:tr>
      <w:tr w:rsidR="00465F8E" w:rsidRPr="00465F8E" w:rsidTr="00DB4F00">
        <w:trPr>
          <w:trHeight w:val="393"/>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Antofagasta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Paola Adriana Solari Montenegro</w:t>
            </w:r>
          </w:p>
        </w:tc>
      </w:tr>
      <w:tr w:rsidR="00465F8E" w:rsidRPr="00465F8E" w:rsidTr="00DB4F00">
        <w:trPr>
          <w:trHeight w:val="393"/>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O’Higgins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Richard Alexis Torres Rivas</w:t>
            </w:r>
          </w:p>
        </w:tc>
      </w:tr>
      <w:tr w:rsidR="00465F8E" w:rsidRPr="00465F8E" w:rsidTr="00DB4F00">
        <w:trPr>
          <w:trHeight w:val="393"/>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 xml:space="preserve">Director/a Regional </w:t>
            </w:r>
            <w:r w:rsidR="00124146">
              <w:rPr>
                <w:rFonts w:ascii="Arial" w:eastAsia="Times New Roman" w:hAnsi="Arial" w:cs="Arial"/>
                <w:sz w:val="16"/>
                <w:szCs w:val="16"/>
                <w:lang w:eastAsia="es-CL"/>
              </w:rPr>
              <w:t>Bío-Bío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Gustavo Sebastián Apablaza Salinas</w:t>
            </w:r>
          </w:p>
        </w:tc>
      </w:tr>
      <w:tr w:rsidR="00465F8E" w:rsidRPr="00465F8E" w:rsidTr="00DB4F00">
        <w:trPr>
          <w:trHeight w:val="393"/>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Araucanía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Stefano Carlo Ferrari Smith</w:t>
            </w:r>
          </w:p>
        </w:tc>
      </w:tr>
      <w:tr w:rsidR="00465F8E" w:rsidRPr="00465F8E" w:rsidTr="00DB4F00">
        <w:trPr>
          <w:trHeight w:val="393"/>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Los Lagos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Rodrigo Aguayo Beroiz</w:t>
            </w:r>
          </w:p>
        </w:tc>
      </w:tr>
      <w:tr w:rsidR="00465F8E" w:rsidRPr="00465F8E" w:rsidTr="00DB4F00">
        <w:trPr>
          <w:trHeight w:val="393"/>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Nacional de la Discapacidad</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Ximena Rivas Asenjo</w:t>
            </w:r>
          </w:p>
        </w:tc>
      </w:tr>
      <w:tr w:rsidR="00465F8E" w:rsidRPr="00465F8E" w:rsidTr="00DB4F00">
        <w:trPr>
          <w:trHeight w:val="393"/>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Metropolitano/a</w:t>
            </w:r>
          </w:p>
        </w:tc>
        <w:tc>
          <w:tcPr>
            <w:tcW w:w="1162" w:type="pct"/>
            <w:noWrap/>
            <w:vAlign w:val="center"/>
            <w:hideMark/>
          </w:tcPr>
          <w:p w:rsidR="00465F8E" w:rsidRPr="00465F8E" w:rsidRDefault="00510BB3"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w:t>
            </w:r>
            <w:r w:rsidR="00465F8E" w:rsidRPr="00465F8E">
              <w:rPr>
                <w:rFonts w:ascii="Arial" w:eastAsia="Times New Roman" w:hAnsi="Arial" w:cs="Arial"/>
                <w:sz w:val="16"/>
                <w:szCs w:val="16"/>
                <w:lang w:eastAsia="es-CL"/>
              </w:rPr>
              <w:t xml:space="preserve"> Loreto Cruz Salazar</w:t>
            </w:r>
          </w:p>
        </w:tc>
      </w:tr>
      <w:tr w:rsidR="00465F8E" w:rsidRPr="00465F8E" w:rsidTr="00DB4F00">
        <w:trPr>
          <w:trHeight w:val="393"/>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Nacional del Adulto Mayor</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Octavio Gustavo Amaro Vergara Andueza</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16 Nombramientos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Pr="00445B6F" w:rsidRDefault="008A1272" w:rsidP="00445B6F">
      <w:pPr>
        <w:pStyle w:val="Epgrafe"/>
        <w:spacing w:line="276" w:lineRule="auto"/>
        <w:rPr>
          <w:rFonts w:ascii="Arial" w:hAnsi="Arial" w:cs="Arial"/>
          <w:color w:val="auto"/>
          <w:sz w:val="20"/>
          <w:szCs w:val="20"/>
        </w:rPr>
      </w:pPr>
      <w:bookmarkStart w:id="855" w:name="_Toc536615946"/>
      <w:r w:rsidRPr="00445B6F">
        <w:rPr>
          <w:rFonts w:ascii="Arial" w:hAnsi="Arial" w:cs="Arial"/>
          <w:color w:val="auto"/>
          <w:sz w:val="20"/>
          <w:szCs w:val="20"/>
        </w:rPr>
        <w:t xml:space="preserve">Tabla </w:t>
      </w:r>
      <w:r w:rsidRPr="00445B6F">
        <w:rPr>
          <w:rFonts w:ascii="Arial" w:hAnsi="Arial" w:cs="Arial"/>
          <w:color w:val="auto"/>
          <w:sz w:val="20"/>
          <w:szCs w:val="20"/>
        </w:rPr>
        <w:fldChar w:fldCharType="begin"/>
      </w:r>
      <w:r w:rsidRPr="00445B6F">
        <w:rPr>
          <w:rFonts w:ascii="Arial" w:hAnsi="Arial" w:cs="Arial"/>
          <w:color w:val="auto"/>
          <w:sz w:val="20"/>
          <w:szCs w:val="20"/>
        </w:rPr>
        <w:instrText xml:space="preserve"> SEQ Tabla \* ARABIC </w:instrText>
      </w:r>
      <w:r w:rsidRPr="00445B6F">
        <w:rPr>
          <w:rFonts w:ascii="Arial" w:hAnsi="Arial" w:cs="Arial"/>
          <w:color w:val="auto"/>
          <w:sz w:val="20"/>
          <w:szCs w:val="20"/>
        </w:rPr>
        <w:fldChar w:fldCharType="separate"/>
      </w:r>
      <w:r w:rsidR="00043328">
        <w:rPr>
          <w:rFonts w:ascii="Arial" w:hAnsi="Arial" w:cs="Arial"/>
          <w:noProof/>
          <w:color w:val="auto"/>
          <w:sz w:val="20"/>
          <w:szCs w:val="20"/>
        </w:rPr>
        <w:t>100</w:t>
      </w:r>
      <w:r w:rsidRPr="00445B6F">
        <w:rPr>
          <w:rFonts w:ascii="Arial" w:hAnsi="Arial" w:cs="Arial"/>
          <w:color w:val="auto"/>
          <w:sz w:val="20"/>
          <w:szCs w:val="20"/>
        </w:rPr>
        <w:fldChar w:fldCharType="end"/>
      </w:r>
      <w:r w:rsidR="00465F8E" w:rsidRPr="00445B6F">
        <w:rPr>
          <w:rFonts w:ascii="Arial" w:hAnsi="Arial" w:cs="Arial"/>
          <w:color w:val="auto"/>
          <w:sz w:val="20"/>
          <w:szCs w:val="20"/>
        </w:rPr>
        <w:t>: Concursos Nombrados de cargos adscritos en 2018 – Ministerio de Economía, Fomento y Turismo</w:t>
      </w:r>
      <w:bookmarkEnd w:id="855"/>
    </w:p>
    <w:tbl>
      <w:tblPr>
        <w:tblStyle w:val="GridTable1Light"/>
        <w:tblW w:w="4942" w:type="pct"/>
        <w:tblInd w:w="108" w:type="dxa"/>
        <w:tblLayout w:type="fixed"/>
        <w:tblLook w:val="04E0" w:firstRow="1" w:lastRow="1" w:firstColumn="1" w:lastColumn="0" w:noHBand="0" w:noVBand="1"/>
      </w:tblPr>
      <w:tblGrid>
        <w:gridCol w:w="1751"/>
        <w:gridCol w:w="1858"/>
        <w:gridCol w:w="756"/>
        <w:gridCol w:w="2682"/>
        <w:gridCol w:w="2133"/>
      </w:tblGrid>
      <w:tr w:rsidR="00465F8E" w:rsidRPr="00465F8E" w:rsidTr="00DB4F00">
        <w:trPr>
          <w:cnfStyle w:val="100000000000" w:firstRow="1" w:lastRow="0" w:firstColumn="0" w:lastColumn="0" w:oddVBand="0" w:evenVBand="0" w:oddHBand="0" w:evenHBand="0" w:firstRowFirstColumn="0" w:firstRowLastColumn="0" w:lastRowFirstColumn="0" w:lastRowLastColumn="0"/>
          <w:cantSplit/>
          <w:trHeight w:val="342"/>
          <w:tblHeader/>
        </w:trPr>
        <w:tc>
          <w:tcPr>
            <w:cnfStyle w:val="001000000000" w:firstRow="0" w:lastRow="0" w:firstColumn="1" w:lastColumn="0" w:oddVBand="0" w:evenVBand="0" w:oddHBand="0" w:evenHBand="0" w:firstRowFirstColumn="0" w:firstRowLastColumn="0" w:lastRowFirstColumn="0" w:lastRowLastColumn="0"/>
            <w:tcW w:w="953"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46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1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val="restar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 Economía, Fomento y Turismo</w:t>
            </w: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Agencia de Promoción de la Inversión Extranjera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Cristian Hernán Rodríguez Chiffelle</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Fiscalía Nacional Económica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 División Anticarteles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Juan Cristóbal Correa Serrano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 División Estudios de Mercado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Sebastián Arturo Castro Quiroz</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de Administración y Gestión</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Ana Estefanía Azar Díaz</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Instituto Nacional de Estadísticas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Guillermo Patillo Alvarez</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Araucanía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Javier Alejandro Pérez Iracabal</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Magallanes y la Antártica Chilena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Rodolfo Alfredo Arecheta Bucarey</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Función Operaciones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Humberto Antonio Gómez Cisternas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Atacama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Rodrigo Plutarco Barraza Escudero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Jurídica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Gabriela Ilabaca Toledo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Nacional de Pesca y Acuicultura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Alicia Lorena Gallardo Lagno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Arica y Parinacota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Christian Manuel De La Barra Rob</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Tarapacá</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Marcelo Antonio Moreno Toledo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Metropolitano/a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Alejandra Victoria Arriaza Loeb</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 Regional Bío - Bío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Claudio Andrés Felipe Baez Beltrán</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Nacional de Turismo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Andrea Verónica Wolleter Eyheramendy</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Los Ríos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Paulina Eugenia Steffen Aninat</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Arica y Parinacota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Lelia Luz Mazzini Galdames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Antofagasta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Irina Tania Salgado Gómez</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de Marketing</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Emma Carolina Ortega Martínez</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Metropolitano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Marilyn Elizabeth Masbernat Cambiaso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Tarapacá</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Bárbara Loreto Rojas Tamborino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Valparaíso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Marcelo Eladio Vidal Acevedo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Magallanes y la Antártica Chilena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Ximena Andrea Castro Rojas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Los Lagos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Maritza Ximena Laffertte Cisternas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Aysén</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Patricio Alberto Bastías Mora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Nacional del Consumidor</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Lucas Del Villar Montt</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Función Consumo Financiero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Cristóbal Caorsi Riveros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Jurídica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Francisca María Barrientos Camus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Superintendencia de Insolvencia y Reemprendimiento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Departamento Fiscalización</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Eduardo Leonidas Cáceres Guzmán</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cantSplit/>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30 Nombramientos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Pr="00465F8E" w:rsidRDefault="00465F8E" w:rsidP="00465F8E">
      <w:pPr>
        <w:spacing w:after="0" w:line="240" w:lineRule="auto"/>
        <w:rPr>
          <w:rFonts w:ascii="Arial" w:eastAsia="Times New Roman" w:hAnsi="Arial" w:cs="Arial"/>
          <w:sz w:val="18"/>
          <w:szCs w:val="18"/>
          <w:lang w:eastAsia="es-CL"/>
        </w:rPr>
      </w:pPr>
    </w:p>
    <w:p w:rsidR="00465F8E" w:rsidRPr="00445B6F" w:rsidRDefault="008A1272" w:rsidP="00445B6F">
      <w:pPr>
        <w:pStyle w:val="Epgrafe"/>
        <w:spacing w:line="276" w:lineRule="auto"/>
        <w:rPr>
          <w:rFonts w:ascii="Arial" w:hAnsi="Arial" w:cs="Arial"/>
          <w:color w:val="auto"/>
          <w:sz w:val="20"/>
          <w:szCs w:val="20"/>
        </w:rPr>
      </w:pPr>
      <w:bookmarkStart w:id="856" w:name="_Toc536615947"/>
      <w:r w:rsidRPr="00445B6F">
        <w:rPr>
          <w:rFonts w:ascii="Arial" w:hAnsi="Arial" w:cs="Arial"/>
          <w:color w:val="auto"/>
          <w:sz w:val="20"/>
          <w:szCs w:val="20"/>
        </w:rPr>
        <w:t xml:space="preserve">Tabla </w:t>
      </w:r>
      <w:r w:rsidRPr="00445B6F">
        <w:rPr>
          <w:rFonts w:ascii="Arial" w:hAnsi="Arial" w:cs="Arial"/>
          <w:color w:val="auto"/>
          <w:sz w:val="20"/>
          <w:szCs w:val="20"/>
        </w:rPr>
        <w:fldChar w:fldCharType="begin"/>
      </w:r>
      <w:r w:rsidRPr="00445B6F">
        <w:rPr>
          <w:rFonts w:ascii="Arial" w:hAnsi="Arial" w:cs="Arial"/>
          <w:color w:val="auto"/>
          <w:sz w:val="20"/>
          <w:szCs w:val="20"/>
        </w:rPr>
        <w:instrText xml:space="preserve"> SEQ Tabla \* ARABIC </w:instrText>
      </w:r>
      <w:r w:rsidRPr="00445B6F">
        <w:rPr>
          <w:rFonts w:ascii="Arial" w:hAnsi="Arial" w:cs="Arial"/>
          <w:color w:val="auto"/>
          <w:sz w:val="20"/>
          <w:szCs w:val="20"/>
        </w:rPr>
        <w:fldChar w:fldCharType="separate"/>
      </w:r>
      <w:r w:rsidR="00043328">
        <w:rPr>
          <w:rFonts w:ascii="Arial" w:hAnsi="Arial" w:cs="Arial"/>
          <w:noProof/>
          <w:color w:val="auto"/>
          <w:sz w:val="20"/>
          <w:szCs w:val="20"/>
        </w:rPr>
        <w:t>101</w:t>
      </w:r>
      <w:r w:rsidRPr="00445B6F">
        <w:rPr>
          <w:rFonts w:ascii="Arial" w:hAnsi="Arial" w:cs="Arial"/>
          <w:color w:val="auto"/>
          <w:sz w:val="20"/>
          <w:szCs w:val="20"/>
        </w:rPr>
        <w:fldChar w:fldCharType="end"/>
      </w:r>
      <w:r w:rsidR="00465F8E" w:rsidRPr="00445B6F">
        <w:rPr>
          <w:rFonts w:ascii="Arial" w:hAnsi="Arial" w:cs="Arial"/>
          <w:color w:val="auto"/>
          <w:sz w:val="20"/>
          <w:szCs w:val="20"/>
        </w:rPr>
        <w:t>: Concursos Nombrados de cargos adscritos en 2018 – Ministerio de Educación</w:t>
      </w:r>
      <w:bookmarkEnd w:id="856"/>
    </w:p>
    <w:tbl>
      <w:tblPr>
        <w:tblStyle w:val="GridTable1Light"/>
        <w:tblW w:w="4942" w:type="pct"/>
        <w:tblInd w:w="108" w:type="dxa"/>
        <w:tblLayout w:type="fixed"/>
        <w:tblLook w:val="04E0" w:firstRow="1" w:lastRow="1" w:firstColumn="1" w:lastColumn="0" w:noHBand="0" w:noVBand="1"/>
      </w:tblPr>
      <w:tblGrid>
        <w:gridCol w:w="1679"/>
        <w:gridCol w:w="1939"/>
        <w:gridCol w:w="745"/>
        <w:gridCol w:w="2684"/>
        <w:gridCol w:w="2133"/>
      </w:tblGrid>
      <w:tr w:rsidR="00465F8E" w:rsidRPr="00465F8E" w:rsidTr="00DB4F00">
        <w:trPr>
          <w:cnfStyle w:val="100000000000" w:firstRow="1" w:lastRow="0" w:firstColumn="0" w:lastColumn="0" w:oddVBand="0" w:evenVBand="0" w:oddHBand="0" w:evenHBand="0" w:firstRowFirstColumn="0" w:firstRowLastColumn="0" w:lastRowFirstColumn="0" w:lastRowLastColumn="0"/>
          <w:cantSplit/>
          <w:trHeight w:val="330"/>
          <w:tblHeader/>
        </w:trPr>
        <w:tc>
          <w:tcPr>
            <w:cnfStyle w:val="001000000000" w:firstRow="0" w:lastRow="0" w:firstColumn="1" w:lastColumn="0" w:oddVBand="0" w:evenVBand="0" w:oddHBand="0" w:evenHBand="0" w:firstRowFirstColumn="0" w:firstRowLastColumn="0" w:lastRowFirstColumn="0" w:lastRowLastColumn="0"/>
            <w:tcW w:w="914"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56"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06"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4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1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val="restar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 Educación</w:t>
            </w:r>
          </w:p>
        </w:tc>
        <w:tc>
          <w:tcPr>
            <w:tcW w:w="105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Comisión Nacional de Investigación Científica y Tecnológica</w:t>
            </w: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 Departamento Función Programa Explora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Cristian Ariel Levín Suazo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Consejo de Rectores</w:t>
            </w: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Secretario/a General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Elena González Plitt</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Junta Nacional de Auxilio Escolar y Becas</w:t>
            </w: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Departamento Función Alimentación Escolar</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Néstor Edgardo Salinas Cabello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Araucanía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Jorge Alejandro Arias Horn</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Departamento Jurídico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Alejandro Andres Layseca Astudillo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Junta Nacional de Jardines Infantiles</w:t>
            </w: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Vicepresidente/a Ejecutivo/a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Adriana Amelia Gaete Somarriva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Región de Los Lagos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Eduardo Antonio Hernández Agurto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Región de la Araucanía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Juan Pablo Gonzalo Orlandini Retamal</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Región Metropolitana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Mónica Rosa Morales Seguel</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Departamento Recursos Financieros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Andrés Ricardo Carvajal Rath</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Superintendencia de Educación</w:t>
            </w: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Superintendente/a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Sebastian Izquierdo Ramirez</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 xml:space="preserve">Director/a Regional </w:t>
            </w:r>
            <w:r w:rsidR="00124146">
              <w:rPr>
                <w:rFonts w:ascii="Arial" w:eastAsia="Times New Roman" w:hAnsi="Arial" w:cs="Arial"/>
                <w:sz w:val="16"/>
                <w:szCs w:val="16"/>
                <w:lang w:eastAsia="es-CL"/>
              </w:rPr>
              <w:t>Bío-Bío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Luis Rodrigo Yévenes Canales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Libertador Bernardo O’Higgins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Christian Horacio Delso Sepúlveda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Araucanía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Oscar Enrique Villar Brevis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Metropolitano/a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Pedro Castillo Riffo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Tarapacá</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Ricardo Servando Villalba Pedreros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Arica y Parinacota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Álvaro Iván Arriagada Cancino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Antofagasta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Arnaldo Antonio Solari Montenegro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Coquimbo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Julián Manuel González Mallea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Valparaíso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Mario Alberto Gómez Fariña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Magallanes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Safira Magdalena Ivelich Gallardo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Fiscal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Mauricio Irarrazabal Cerpa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6"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06"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 División de Comunicaciones y Denuncias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Cristian Celedonio O'ryan Squella</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23 nombramientos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Pr="00465F8E" w:rsidRDefault="00465F8E" w:rsidP="00465F8E">
      <w:pPr>
        <w:spacing w:after="0" w:line="240" w:lineRule="auto"/>
        <w:rPr>
          <w:rFonts w:ascii="Arial" w:eastAsia="Times New Roman" w:hAnsi="Arial" w:cs="Arial"/>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57" w:name="_Toc536615948"/>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102</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de cargos adscritos en 2018 – Ministerio de Energía</w:t>
      </w:r>
      <w:bookmarkEnd w:id="857"/>
    </w:p>
    <w:tbl>
      <w:tblPr>
        <w:tblStyle w:val="GridTable1Light"/>
        <w:tblW w:w="4942" w:type="pct"/>
        <w:tblInd w:w="108" w:type="dxa"/>
        <w:tblLayout w:type="fixed"/>
        <w:tblLook w:val="04E0" w:firstRow="1" w:lastRow="1" w:firstColumn="1" w:lastColumn="0" w:noHBand="0" w:noVBand="1"/>
      </w:tblPr>
      <w:tblGrid>
        <w:gridCol w:w="1679"/>
        <w:gridCol w:w="1930"/>
        <w:gridCol w:w="756"/>
        <w:gridCol w:w="2682"/>
        <w:gridCol w:w="2133"/>
      </w:tblGrid>
      <w:tr w:rsidR="00465F8E" w:rsidRPr="00465F8E" w:rsidTr="00DB4F00">
        <w:trPr>
          <w:cnfStyle w:val="100000000000" w:firstRow="1" w:lastRow="0" w:firstColumn="0" w:lastColumn="0" w:oddVBand="0" w:evenVBand="0" w:oddHBand="0"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914"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5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46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1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val="restar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 Energía</w:t>
            </w:r>
          </w:p>
        </w:tc>
        <w:tc>
          <w:tcPr>
            <w:tcW w:w="105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Comisión Nacional de Energía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Secretario/a Ejecutivo/a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José Agustín Alberto Venegas Maluenda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1"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Superintendencia de Electricidad y Combustibles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de Ingeniería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Luis Andrés Jáuregui Cabrera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1"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Valparaíso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Patricio Alejandro Velásquez Olivares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1"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Aysén</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Hugo Daniel Ardiles Chávez</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1"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Bío - Bío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Manuel Jaime Cartagena Segura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14" w:type="pct"/>
            <w:vMerge/>
            <w:noWrap/>
            <w:vAlign w:val="center"/>
          </w:tcPr>
          <w:p w:rsidR="00465F8E" w:rsidRPr="00465F8E" w:rsidRDefault="00465F8E" w:rsidP="00DB4F00">
            <w:pPr>
              <w:rPr>
                <w:rFonts w:ascii="Arial" w:eastAsia="Times New Roman" w:hAnsi="Arial" w:cs="Arial"/>
                <w:sz w:val="16"/>
                <w:szCs w:val="16"/>
                <w:lang w:eastAsia="es-CL"/>
              </w:rPr>
            </w:pPr>
          </w:p>
        </w:tc>
        <w:tc>
          <w:tcPr>
            <w:tcW w:w="1051"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Los Lagos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Álvaro Antonio Loma-Osorio Basterrechea</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06  nombramientos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58" w:name="_Toc536615949"/>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103</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de cargos adscritos en 2018 – Ministerio de Hacienda</w:t>
      </w:r>
      <w:bookmarkEnd w:id="858"/>
    </w:p>
    <w:tbl>
      <w:tblPr>
        <w:tblStyle w:val="GridTable1Light"/>
        <w:tblW w:w="4942" w:type="pct"/>
        <w:tblInd w:w="108" w:type="dxa"/>
        <w:tblLayout w:type="fixed"/>
        <w:tblLook w:val="04E0" w:firstRow="1" w:lastRow="1" w:firstColumn="1" w:lastColumn="0" w:noHBand="0" w:noVBand="1"/>
      </w:tblPr>
      <w:tblGrid>
        <w:gridCol w:w="1751"/>
        <w:gridCol w:w="1858"/>
        <w:gridCol w:w="756"/>
        <w:gridCol w:w="2682"/>
        <w:gridCol w:w="2133"/>
      </w:tblGrid>
      <w:tr w:rsidR="00465F8E" w:rsidRPr="00465F8E" w:rsidTr="00DB4F00">
        <w:trPr>
          <w:cnfStyle w:val="100000000000" w:firstRow="1" w:lastRow="0" w:firstColumn="0" w:lastColumn="0" w:oddVBand="0" w:evenVBand="0" w:oddHBand="0" w:evenHBand="0" w:firstRowFirstColumn="0" w:firstRowLastColumn="0" w:lastRowFirstColumn="0" w:lastRowLastColumn="0"/>
          <w:cantSplit/>
          <w:trHeight w:val="332"/>
          <w:tblHeader/>
        </w:trPr>
        <w:tc>
          <w:tcPr>
            <w:cnfStyle w:val="001000000000" w:firstRow="0" w:lastRow="0" w:firstColumn="1" w:lastColumn="0" w:oddVBand="0" w:evenVBand="0" w:oddHBand="0" w:evenHBand="0" w:firstRowFirstColumn="0" w:firstRowLastColumn="0" w:lastRowFirstColumn="0" w:lastRowLastColumn="0"/>
            <w:tcW w:w="953"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46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1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val="restar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 Hacienda</w:t>
            </w: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Tesorerías - Tesorería General de la República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Tesorero/a General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Ximena Hernandez Garrido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Nacional de Aduanas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Función Recursos Humanos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Francisco Javier Cabellos Rojas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Función Administrativo/a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Gustavo Adolfo Poblete Morales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Coquimbo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Alejandro Antonio Iturra Peña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de Aduana Puerto Montt,  Región de Los Lagos y Región de Los Ríos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Pablo Emilio Elvenberg Aleuy</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de Aduana Punta Arenas, Región de Magallanes y la Antártica Chilena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Rodolfo Leonel Valenzuela Sepúlveda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Superintendencia de Casinos de Juego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Fiscalización</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Marco Antonio Cáceres Obreque</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Unidad de Análisis Financiero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Función Jurídica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Rodrigo Márquez Doren</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cantSplit/>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06  nombramientos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59" w:name="_Toc536615950"/>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104</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de cargos adscritos en 2018 – Ministerio del Interior y Seguridad Pública</w:t>
      </w:r>
      <w:bookmarkEnd w:id="859"/>
    </w:p>
    <w:tbl>
      <w:tblPr>
        <w:tblStyle w:val="GridTable1Light"/>
        <w:tblW w:w="4942" w:type="pct"/>
        <w:tblInd w:w="108" w:type="dxa"/>
        <w:tblLayout w:type="fixed"/>
        <w:tblLook w:val="04E0" w:firstRow="1" w:lastRow="1" w:firstColumn="1" w:lastColumn="0" w:noHBand="0" w:noVBand="1"/>
      </w:tblPr>
      <w:tblGrid>
        <w:gridCol w:w="1751"/>
        <w:gridCol w:w="1858"/>
        <w:gridCol w:w="756"/>
        <w:gridCol w:w="2682"/>
        <w:gridCol w:w="2133"/>
      </w:tblGrid>
      <w:tr w:rsidR="00465F8E" w:rsidRPr="00465F8E" w:rsidTr="00DB4F0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53"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46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1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val="restar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del Interior y Seguridad Pública</w:t>
            </w: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Dirección de Previsión de Carabineros de Chile</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Juan Francisco Hernández Rivera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Danny Daniel Pérez Arraño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Oficina Nacional de Emergencia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Administrativa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Mauricio Andrés Tapia Dupuy</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Nacional para la Prevención y Rehabilitación del Consumo de Drogas y Alcohol</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Carlos Francisco Charme Fuentes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Función Jurídica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Frank William Stanger Varas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Valparaíso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Marcelo Armando Platero Hidalgo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Arica y Parinacota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Paula Antonella Bravo Dini</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Tarapacá</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Claudio Alejandro Jiménez Gutiérrez</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Araucanía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Carolina Matamala David</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Bío-Bío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Jorge Bastias Dominguez</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10  nombramientos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60" w:name="_Toc536615951"/>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105</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de cargos adscritos en 2018 – Ministerio de Justicia</w:t>
      </w:r>
      <w:bookmarkEnd w:id="860"/>
    </w:p>
    <w:tbl>
      <w:tblPr>
        <w:tblStyle w:val="GridTable1Light"/>
        <w:tblW w:w="4942" w:type="pct"/>
        <w:tblInd w:w="108" w:type="dxa"/>
        <w:tblLayout w:type="fixed"/>
        <w:tblLook w:val="04E0" w:firstRow="1" w:lastRow="1" w:firstColumn="1" w:lastColumn="0" w:noHBand="0" w:noVBand="1"/>
      </w:tblPr>
      <w:tblGrid>
        <w:gridCol w:w="1751"/>
        <w:gridCol w:w="1858"/>
        <w:gridCol w:w="756"/>
        <w:gridCol w:w="2682"/>
        <w:gridCol w:w="2133"/>
      </w:tblGrid>
      <w:tr w:rsidR="00465F8E" w:rsidRPr="00465F8E" w:rsidTr="00DB4F00">
        <w:trPr>
          <w:cnfStyle w:val="100000000000" w:firstRow="1" w:lastRow="0" w:firstColumn="0" w:lastColumn="0" w:oddVBand="0" w:evenVBand="0" w:oddHBand="0" w:evenHBand="0" w:firstRowFirstColumn="0" w:firstRowLastColumn="0" w:lastRowFirstColumn="0" w:lastRowLastColumn="0"/>
          <w:cantSplit/>
          <w:trHeight w:val="514"/>
          <w:tblHeader/>
        </w:trPr>
        <w:tc>
          <w:tcPr>
            <w:cnfStyle w:val="001000000000" w:firstRow="0" w:lastRow="0" w:firstColumn="1" w:lastColumn="0" w:oddVBand="0" w:evenVBand="0" w:oddHBand="0" w:evenHBand="0" w:firstRowFirstColumn="0" w:firstRowLastColumn="0" w:lastRowFirstColumn="0" w:lastRowLastColumn="0"/>
            <w:tcW w:w="953"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46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1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val="restar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 Justicia y Derechos Humanos</w:t>
            </w: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Gendarmería de Chile</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Administración y Finanzas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Carmen Andrea Klaucke Campillay</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Registro Civil e Identificación</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Jorge Orlando Álvarez Vásquez</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de Operaciones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Elssy Joanna Sobino Gutiérrez</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Arica y Parinacota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Walter Rodrigo Muñoz Godoy</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Médico Legal</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Jorge Alfonso Rubio Kinast</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Nacional de Menores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Susana Tonda Mitri</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Los Ríos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Valeria Andrea Salazar Garay</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Araucanía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Claudia Lorena De La Hoz Carmona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Antofagasta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Inés Verdugo Escobar</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Valparaíso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Rachid Faruk Alay Berenguela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Región de Ñuble</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Carolina Andrea Tapia Navarrete</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Arica y Parinacota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Pablo Aníbal González Barriga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Tarapacá</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Teresa Osorio Llanos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 Regional Los Lagos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Lilian Eugenia Peña Castillo</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cantSplit/>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14 nombramientos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Pr="00465F8E" w:rsidRDefault="00465F8E" w:rsidP="00465F8E">
      <w:pPr>
        <w:spacing w:after="0" w:line="240" w:lineRule="auto"/>
        <w:rPr>
          <w:rFonts w:ascii="Arial" w:eastAsia="Times New Roman" w:hAnsi="Arial" w:cs="Arial"/>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61" w:name="_Toc536615952"/>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106</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de cargos adscritos en 2018 – Ministerio del Medio Ambiente</w:t>
      </w:r>
      <w:bookmarkEnd w:id="861"/>
    </w:p>
    <w:tbl>
      <w:tblPr>
        <w:tblStyle w:val="GridTable1Light"/>
        <w:tblW w:w="4942" w:type="pct"/>
        <w:tblInd w:w="108" w:type="dxa"/>
        <w:tblLayout w:type="fixed"/>
        <w:tblLook w:val="04E0" w:firstRow="1" w:lastRow="1" w:firstColumn="1" w:lastColumn="0" w:noHBand="0" w:noVBand="1"/>
      </w:tblPr>
      <w:tblGrid>
        <w:gridCol w:w="1751"/>
        <w:gridCol w:w="1858"/>
        <w:gridCol w:w="756"/>
        <w:gridCol w:w="2682"/>
        <w:gridCol w:w="2133"/>
      </w:tblGrid>
      <w:tr w:rsidR="00465F8E" w:rsidRPr="00465F8E" w:rsidTr="00DB4F00">
        <w:trPr>
          <w:cnfStyle w:val="100000000000" w:firstRow="1" w:lastRow="0" w:firstColumn="0" w:lastColumn="0" w:oddVBand="0" w:evenVBand="0" w:oddHBand="0"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953"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46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1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val="restar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del Medio Ambiente</w:t>
            </w: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Evaluación Ambiental</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Ejecutivo/a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Hernan Brucher Valenzuela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Libertador Bernardo O'Higgins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Pedro Pablo Miranda Acevedo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Araucanía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Andrea Verónica Flies Lara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Jurídica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Javier Naranjo Solano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Administración y Finanzas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Marcia Andrea Riveros Concha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Metropolitano/a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Andelka Polijana Vrsalovic Melo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Evaluación Ambiental y Participación Ciudadana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Paola Andrea Basaure Barros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Magallanes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Jose Luis Riffo Fideli</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Fiscal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Raimundo Pérez Larraín</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09  nombramientos</w:t>
            </w:r>
          </w:p>
        </w:tc>
      </w:tr>
    </w:tbl>
    <w:p w:rsidR="00465F8E" w:rsidRPr="00465F8E" w:rsidRDefault="00465F8E" w:rsidP="00465F8E">
      <w:pPr>
        <w:spacing w:after="0" w:line="240" w:lineRule="auto"/>
        <w:rPr>
          <w:rFonts w:ascii="Arial" w:eastAsia="Times New Roman" w:hAnsi="Arial" w:cs="Arial"/>
          <w:b/>
          <w:bCs/>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62" w:name="_Toc536615953"/>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107</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de cargos adscritos en 2018 – Ministerio de Minería</w:t>
      </w:r>
      <w:bookmarkEnd w:id="862"/>
    </w:p>
    <w:tbl>
      <w:tblPr>
        <w:tblStyle w:val="GridTable1Light"/>
        <w:tblW w:w="4942" w:type="pct"/>
        <w:tblInd w:w="108" w:type="dxa"/>
        <w:tblLayout w:type="fixed"/>
        <w:tblLook w:val="04E0" w:firstRow="1" w:lastRow="1" w:firstColumn="1" w:lastColumn="0" w:noHBand="0" w:noVBand="1"/>
      </w:tblPr>
      <w:tblGrid>
        <w:gridCol w:w="1751"/>
        <w:gridCol w:w="1858"/>
        <w:gridCol w:w="756"/>
        <w:gridCol w:w="2682"/>
        <w:gridCol w:w="2133"/>
      </w:tblGrid>
      <w:tr w:rsidR="00465F8E" w:rsidRPr="00465F8E" w:rsidTr="00DB4F00">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953"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46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1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val="restar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 Minería</w:t>
            </w: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Comisión Chilena del Cobre</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Fiscal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Manuel José Fernandez Barros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Nacional de Geología y Minería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Nacional de Minería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Pablo Rivas Muñoz</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02  nombramientos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63" w:name="_Toc536615954"/>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108</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de cargos adscritos en 2018 – Ministerio de la Mujer y Equidad de Género</w:t>
      </w:r>
      <w:bookmarkEnd w:id="863"/>
    </w:p>
    <w:tbl>
      <w:tblPr>
        <w:tblStyle w:val="GridTable1Light"/>
        <w:tblW w:w="4942" w:type="pct"/>
        <w:tblInd w:w="108" w:type="dxa"/>
        <w:tblLayout w:type="fixed"/>
        <w:tblLook w:val="04E0" w:firstRow="1" w:lastRow="1" w:firstColumn="1" w:lastColumn="0" w:noHBand="0" w:noVBand="1"/>
      </w:tblPr>
      <w:tblGrid>
        <w:gridCol w:w="1751"/>
        <w:gridCol w:w="1858"/>
        <w:gridCol w:w="756"/>
        <w:gridCol w:w="2682"/>
        <w:gridCol w:w="2133"/>
      </w:tblGrid>
      <w:tr w:rsidR="00465F8E" w:rsidRPr="00465F8E" w:rsidTr="00DB4F00">
        <w:trPr>
          <w:cnfStyle w:val="100000000000" w:firstRow="1" w:lastRow="0" w:firstColumn="0" w:lastColumn="0" w:oddVBand="0" w:evenVBand="0" w:oddHBand="0" w:evenHBand="0" w:firstRowFirstColumn="0" w:firstRowLastColumn="0" w:lastRowFirstColumn="0" w:lastRowLastColumn="0"/>
          <w:cantSplit/>
          <w:trHeight w:val="410"/>
          <w:tblHeader/>
        </w:trPr>
        <w:tc>
          <w:tcPr>
            <w:cnfStyle w:val="001000000000" w:firstRow="0" w:lastRow="0" w:firstColumn="1" w:lastColumn="0" w:oddVBand="0" w:evenVBand="0" w:oddHBand="0" w:evenHBand="0" w:firstRowFirstColumn="0" w:firstRowLastColumn="0" w:lastRowFirstColumn="0" w:lastRowLastColumn="0"/>
            <w:tcW w:w="953"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46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1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val="restar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 la Mujer y la Equidad de Género</w:t>
            </w: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Nacional de la Mujer y la Equidad de Género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Nacional</w:t>
            </w:r>
          </w:p>
        </w:tc>
        <w:tc>
          <w:tcPr>
            <w:tcW w:w="1162" w:type="pct"/>
            <w:noWrap/>
            <w:vAlign w:val="center"/>
            <w:hideMark/>
          </w:tcPr>
          <w:p w:rsidR="00465F8E" w:rsidRPr="00465F8E" w:rsidRDefault="00465F8E" w:rsidP="0046736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Viviana Paredes Mendoza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Antofagasta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Claudia Andrea Meneses Oliva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Carolina Plaza Guzmán</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 xml:space="preserve">Director/a Regional  </w:t>
            </w:r>
            <w:r w:rsidR="00124146">
              <w:rPr>
                <w:rFonts w:ascii="Arial" w:eastAsia="Times New Roman" w:hAnsi="Arial" w:cs="Arial"/>
                <w:sz w:val="16"/>
                <w:szCs w:val="16"/>
                <w:lang w:eastAsia="es-CL"/>
              </w:rPr>
              <w:t>Bío-Bío</w:t>
            </w:r>
          </w:p>
        </w:tc>
        <w:tc>
          <w:tcPr>
            <w:tcW w:w="1162" w:type="pct"/>
            <w:noWrap/>
            <w:vAlign w:val="center"/>
            <w:hideMark/>
          </w:tcPr>
          <w:p w:rsidR="00465F8E" w:rsidRPr="00465F8E" w:rsidRDefault="00465F8E" w:rsidP="0046736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Lissette Wackerling Patiño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Metropolitano/a</w:t>
            </w:r>
          </w:p>
        </w:tc>
        <w:tc>
          <w:tcPr>
            <w:tcW w:w="1162" w:type="pct"/>
            <w:noWrap/>
            <w:vAlign w:val="center"/>
            <w:hideMark/>
          </w:tcPr>
          <w:p w:rsidR="00465F8E" w:rsidRPr="00465F8E" w:rsidRDefault="00465F8E" w:rsidP="0046736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Pamela Boyardi Villalobos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Maule</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Sandra Cecilia Ulloa Bahamondes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Valparaíso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Ester Munnier Soto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Coquimbo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Soledad Rojas Pinto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Atacama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Camila Alejandra Tapia Morales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Aysén</w:t>
            </w:r>
          </w:p>
        </w:tc>
        <w:tc>
          <w:tcPr>
            <w:tcW w:w="1162" w:type="pct"/>
            <w:noWrap/>
            <w:vAlign w:val="center"/>
            <w:hideMark/>
          </w:tcPr>
          <w:p w:rsidR="00465F8E" w:rsidRPr="00465F8E" w:rsidRDefault="00465F8E" w:rsidP="0046736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Elizabeth Gutierrez Eggers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Araucanía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Schariffe Samira Guzman Herrera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Los Lagos</w:t>
            </w:r>
          </w:p>
        </w:tc>
        <w:tc>
          <w:tcPr>
            <w:tcW w:w="1162" w:type="pct"/>
            <w:noWrap/>
            <w:vAlign w:val="center"/>
            <w:hideMark/>
          </w:tcPr>
          <w:p w:rsidR="00465F8E" w:rsidRPr="00465F8E" w:rsidRDefault="00465F8E" w:rsidP="00467367">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Camila González Zumelzu</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12 nombramientos</w:t>
            </w:r>
          </w:p>
        </w:tc>
      </w:tr>
    </w:tbl>
    <w:p w:rsidR="00465F8E" w:rsidRDefault="00465F8E" w:rsidP="00465F8E">
      <w:pPr>
        <w:spacing w:after="0" w:line="240" w:lineRule="auto"/>
        <w:rPr>
          <w:rFonts w:ascii="Arial" w:eastAsia="Times New Roman" w:hAnsi="Arial" w:cs="Arial"/>
          <w:b/>
          <w:bCs/>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64" w:name="_Toc536615955"/>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109</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de cargos adscritos en 2018 – Ministerio del Deporte</w:t>
      </w:r>
      <w:bookmarkEnd w:id="864"/>
    </w:p>
    <w:tbl>
      <w:tblPr>
        <w:tblStyle w:val="GridTable1Light"/>
        <w:tblW w:w="9214" w:type="dxa"/>
        <w:tblInd w:w="108" w:type="dxa"/>
        <w:tblLayout w:type="fixed"/>
        <w:tblLook w:val="04E0" w:firstRow="1" w:lastRow="1" w:firstColumn="1" w:lastColumn="0" w:noHBand="0" w:noVBand="1"/>
      </w:tblPr>
      <w:tblGrid>
        <w:gridCol w:w="1658"/>
        <w:gridCol w:w="1767"/>
        <w:gridCol w:w="720"/>
        <w:gridCol w:w="2551"/>
        <w:gridCol w:w="2518"/>
      </w:tblGrid>
      <w:tr w:rsidR="00465F8E" w:rsidRPr="00465F8E" w:rsidTr="00467367">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58" w:type="dxa"/>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767" w:type="dxa"/>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720" w:type="dxa"/>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2551" w:type="dxa"/>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2518" w:type="dxa"/>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467367">
        <w:trPr>
          <w:trHeight w:val="259"/>
        </w:trPr>
        <w:tc>
          <w:tcPr>
            <w:cnfStyle w:val="001000000000" w:firstRow="0" w:lastRow="0" w:firstColumn="1" w:lastColumn="0" w:oddVBand="0" w:evenVBand="0" w:oddHBand="0" w:evenHBand="0" w:firstRowFirstColumn="0" w:firstRowLastColumn="0" w:lastRowFirstColumn="0" w:lastRowLastColumn="0"/>
            <w:tcW w:w="1658" w:type="dxa"/>
            <w:vMerge w:val="restar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del Deporte</w:t>
            </w:r>
          </w:p>
        </w:tc>
        <w:tc>
          <w:tcPr>
            <w:tcW w:w="1767" w:type="dxa"/>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Instituto Nacional de Deportes de Chile</w:t>
            </w:r>
          </w:p>
        </w:tc>
        <w:tc>
          <w:tcPr>
            <w:tcW w:w="720"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2551"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Nacional</w:t>
            </w:r>
          </w:p>
        </w:tc>
        <w:tc>
          <w:tcPr>
            <w:tcW w:w="2518"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Renato Palma Gonzalez</w:t>
            </w:r>
          </w:p>
        </w:tc>
      </w:tr>
      <w:tr w:rsidR="00465F8E" w:rsidRPr="00465F8E" w:rsidTr="00467367">
        <w:trPr>
          <w:trHeight w:val="259"/>
        </w:trPr>
        <w:tc>
          <w:tcPr>
            <w:cnfStyle w:val="001000000000" w:firstRow="0" w:lastRow="0" w:firstColumn="1" w:lastColumn="0" w:oddVBand="0" w:evenVBand="0" w:oddHBand="0" w:evenHBand="0" w:firstRowFirstColumn="0" w:firstRowLastColumn="0" w:lastRowFirstColumn="0" w:lastRowLastColumn="0"/>
            <w:tcW w:w="1658" w:type="dxa"/>
            <w:vMerge/>
            <w:noWrap/>
            <w:vAlign w:val="center"/>
          </w:tcPr>
          <w:p w:rsidR="00465F8E" w:rsidRPr="00465F8E" w:rsidRDefault="00465F8E" w:rsidP="00DB4F00">
            <w:pPr>
              <w:rPr>
                <w:rFonts w:ascii="Arial" w:eastAsia="Times New Roman" w:hAnsi="Arial" w:cs="Arial"/>
                <w:sz w:val="16"/>
                <w:szCs w:val="16"/>
                <w:lang w:eastAsia="es-CL"/>
              </w:rPr>
            </w:pPr>
          </w:p>
        </w:tc>
        <w:tc>
          <w:tcPr>
            <w:tcW w:w="1767" w:type="dxa"/>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720"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2551"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Magallanes y la Antártica Chilena</w:t>
            </w:r>
          </w:p>
        </w:tc>
        <w:tc>
          <w:tcPr>
            <w:tcW w:w="2518"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Armin  Altamirano Ríos</w:t>
            </w:r>
          </w:p>
        </w:tc>
      </w:tr>
      <w:tr w:rsidR="00465F8E" w:rsidRPr="00465F8E" w:rsidTr="00467367">
        <w:trPr>
          <w:trHeight w:val="259"/>
        </w:trPr>
        <w:tc>
          <w:tcPr>
            <w:cnfStyle w:val="001000000000" w:firstRow="0" w:lastRow="0" w:firstColumn="1" w:lastColumn="0" w:oddVBand="0" w:evenVBand="0" w:oddHBand="0" w:evenHBand="0" w:firstRowFirstColumn="0" w:firstRowLastColumn="0" w:lastRowFirstColumn="0" w:lastRowLastColumn="0"/>
            <w:tcW w:w="1658" w:type="dxa"/>
            <w:vMerge/>
            <w:noWrap/>
            <w:vAlign w:val="center"/>
          </w:tcPr>
          <w:p w:rsidR="00465F8E" w:rsidRPr="00465F8E" w:rsidRDefault="00465F8E" w:rsidP="00DB4F00">
            <w:pPr>
              <w:rPr>
                <w:rFonts w:ascii="Arial" w:eastAsia="Times New Roman" w:hAnsi="Arial" w:cs="Arial"/>
                <w:sz w:val="16"/>
                <w:szCs w:val="16"/>
                <w:lang w:eastAsia="es-CL"/>
              </w:rPr>
            </w:pPr>
          </w:p>
        </w:tc>
        <w:tc>
          <w:tcPr>
            <w:tcW w:w="1767" w:type="dxa"/>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720"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2551"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Metropolitana</w:t>
            </w:r>
          </w:p>
        </w:tc>
        <w:tc>
          <w:tcPr>
            <w:tcW w:w="2518"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Luis Oliva González</w:t>
            </w:r>
          </w:p>
        </w:tc>
      </w:tr>
      <w:tr w:rsidR="00465F8E" w:rsidRPr="00465F8E" w:rsidTr="00467367">
        <w:trPr>
          <w:trHeight w:val="259"/>
        </w:trPr>
        <w:tc>
          <w:tcPr>
            <w:cnfStyle w:val="001000000000" w:firstRow="0" w:lastRow="0" w:firstColumn="1" w:lastColumn="0" w:oddVBand="0" w:evenVBand="0" w:oddHBand="0" w:evenHBand="0" w:firstRowFirstColumn="0" w:firstRowLastColumn="0" w:lastRowFirstColumn="0" w:lastRowLastColumn="0"/>
            <w:tcW w:w="1658" w:type="dxa"/>
            <w:vMerge/>
            <w:noWrap/>
            <w:vAlign w:val="center"/>
          </w:tcPr>
          <w:p w:rsidR="00465F8E" w:rsidRPr="00465F8E" w:rsidRDefault="00465F8E" w:rsidP="00DB4F00">
            <w:pPr>
              <w:rPr>
                <w:rFonts w:ascii="Arial" w:eastAsia="Times New Roman" w:hAnsi="Arial" w:cs="Arial"/>
                <w:sz w:val="16"/>
                <w:szCs w:val="16"/>
                <w:lang w:eastAsia="es-CL"/>
              </w:rPr>
            </w:pPr>
          </w:p>
        </w:tc>
        <w:tc>
          <w:tcPr>
            <w:tcW w:w="1767" w:type="dxa"/>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720"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2551"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Maule</w:t>
            </w:r>
          </w:p>
        </w:tc>
        <w:tc>
          <w:tcPr>
            <w:tcW w:w="2518"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Sofía  Rengifo Ottone</w:t>
            </w:r>
          </w:p>
        </w:tc>
      </w:tr>
      <w:tr w:rsidR="00465F8E" w:rsidRPr="00465F8E" w:rsidTr="00467367">
        <w:trPr>
          <w:trHeight w:val="259"/>
        </w:trPr>
        <w:tc>
          <w:tcPr>
            <w:cnfStyle w:val="001000000000" w:firstRow="0" w:lastRow="0" w:firstColumn="1" w:lastColumn="0" w:oddVBand="0" w:evenVBand="0" w:oddHBand="0" w:evenHBand="0" w:firstRowFirstColumn="0" w:firstRowLastColumn="0" w:lastRowFirstColumn="0" w:lastRowLastColumn="0"/>
            <w:tcW w:w="1658" w:type="dxa"/>
            <w:vMerge/>
            <w:noWrap/>
            <w:vAlign w:val="center"/>
          </w:tcPr>
          <w:p w:rsidR="00465F8E" w:rsidRPr="00465F8E" w:rsidRDefault="00465F8E" w:rsidP="00DB4F00">
            <w:pPr>
              <w:rPr>
                <w:rFonts w:ascii="Arial" w:eastAsia="Times New Roman" w:hAnsi="Arial" w:cs="Arial"/>
                <w:sz w:val="16"/>
                <w:szCs w:val="16"/>
                <w:lang w:eastAsia="es-CL"/>
              </w:rPr>
            </w:pPr>
          </w:p>
        </w:tc>
        <w:tc>
          <w:tcPr>
            <w:tcW w:w="1767" w:type="dxa"/>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720"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2551"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Bío-Bío</w:t>
            </w:r>
          </w:p>
        </w:tc>
        <w:tc>
          <w:tcPr>
            <w:tcW w:w="2518"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Carlos  Mellado Faúndez</w:t>
            </w:r>
          </w:p>
        </w:tc>
      </w:tr>
      <w:tr w:rsidR="00465F8E" w:rsidRPr="00465F8E" w:rsidTr="00467367">
        <w:trPr>
          <w:trHeight w:val="259"/>
        </w:trPr>
        <w:tc>
          <w:tcPr>
            <w:cnfStyle w:val="001000000000" w:firstRow="0" w:lastRow="0" w:firstColumn="1" w:lastColumn="0" w:oddVBand="0" w:evenVBand="0" w:oddHBand="0" w:evenHBand="0" w:firstRowFirstColumn="0" w:firstRowLastColumn="0" w:lastRowFirstColumn="0" w:lastRowLastColumn="0"/>
            <w:tcW w:w="1658" w:type="dxa"/>
            <w:vMerge/>
            <w:noWrap/>
            <w:vAlign w:val="center"/>
          </w:tcPr>
          <w:p w:rsidR="00465F8E" w:rsidRPr="00465F8E" w:rsidRDefault="00465F8E" w:rsidP="00DB4F00">
            <w:pPr>
              <w:rPr>
                <w:rFonts w:ascii="Arial" w:eastAsia="Times New Roman" w:hAnsi="Arial" w:cs="Arial"/>
                <w:sz w:val="16"/>
                <w:szCs w:val="16"/>
                <w:lang w:eastAsia="es-CL"/>
              </w:rPr>
            </w:pPr>
          </w:p>
        </w:tc>
        <w:tc>
          <w:tcPr>
            <w:tcW w:w="1767" w:type="dxa"/>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720"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2551"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Coquimbo</w:t>
            </w:r>
          </w:p>
        </w:tc>
        <w:tc>
          <w:tcPr>
            <w:tcW w:w="2518"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Mario  Godoy Bassi</w:t>
            </w:r>
          </w:p>
        </w:tc>
      </w:tr>
      <w:tr w:rsidR="00465F8E" w:rsidRPr="00465F8E" w:rsidTr="00467367">
        <w:trPr>
          <w:trHeight w:val="259"/>
        </w:trPr>
        <w:tc>
          <w:tcPr>
            <w:cnfStyle w:val="001000000000" w:firstRow="0" w:lastRow="0" w:firstColumn="1" w:lastColumn="0" w:oddVBand="0" w:evenVBand="0" w:oddHBand="0" w:evenHBand="0" w:firstRowFirstColumn="0" w:firstRowLastColumn="0" w:lastRowFirstColumn="0" w:lastRowLastColumn="0"/>
            <w:tcW w:w="1658" w:type="dxa"/>
            <w:vMerge/>
            <w:noWrap/>
            <w:vAlign w:val="center"/>
          </w:tcPr>
          <w:p w:rsidR="00465F8E" w:rsidRPr="00465F8E" w:rsidRDefault="00465F8E" w:rsidP="00DB4F00">
            <w:pPr>
              <w:rPr>
                <w:rFonts w:ascii="Arial" w:eastAsia="Times New Roman" w:hAnsi="Arial" w:cs="Arial"/>
                <w:sz w:val="16"/>
                <w:szCs w:val="16"/>
                <w:lang w:eastAsia="es-CL"/>
              </w:rPr>
            </w:pPr>
          </w:p>
        </w:tc>
        <w:tc>
          <w:tcPr>
            <w:tcW w:w="1767" w:type="dxa"/>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720"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2551"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Antofagasta</w:t>
            </w:r>
          </w:p>
        </w:tc>
        <w:tc>
          <w:tcPr>
            <w:tcW w:w="2518" w:type="dxa"/>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Nellie Miranda Eldan</w:t>
            </w:r>
          </w:p>
        </w:tc>
      </w:tr>
      <w:tr w:rsidR="00465F8E" w:rsidRPr="00510BB3" w:rsidTr="00467367">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9214" w:type="dxa"/>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07 nombramientos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65" w:name="_Toc536615956"/>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110</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de cargos adscritos en 2018 – Ministerio de Obras Públicas</w:t>
      </w:r>
      <w:bookmarkEnd w:id="865"/>
    </w:p>
    <w:tbl>
      <w:tblPr>
        <w:tblStyle w:val="GridTable1Light"/>
        <w:tblW w:w="4942" w:type="pct"/>
        <w:tblInd w:w="108" w:type="dxa"/>
        <w:tblLayout w:type="fixed"/>
        <w:tblLook w:val="04E0" w:firstRow="1" w:lastRow="1" w:firstColumn="1" w:lastColumn="0" w:noHBand="0" w:noVBand="1"/>
      </w:tblPr>
      <w:tblGrid>
        <w:gridCol w:w="1751"/>
        <w:gridCol w:w="1858"/>
        <w:gridCol w:w="756"/>
        <w:gridCol w:w="2682"/>
        <w:gridCol w:w="2133"/>
      </w:tblGrid>
      <w:tr w:rsidR="00465F8E" w:rsidRPr="00465F8E" w:rsidTr="00DB4F00">
        <w:trPr>
          <w:cnfStyle w:val="100000000000" w:firstRow="1" w:lastRow="0" w:firstColumn="0" w:lastColumn="0" w:oddVBand="0" w:evenVBand="0" w:oddHBand="0"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53"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46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1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val="restar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 Obras Públicas</w:t>
            </w: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Dirección de Aeropuertos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de Infraestructura Aeroportuaria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Ricardo Marcelo Jara Liberona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Dirección de Arquitectura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de Arquitectura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Martín Urrutia Urrejola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Edificación Pública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Gabriella Pavone Domenech</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Dirección de Contabilidad y Finanzas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Fernando Andrés Montes Arechaga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Dirección de Obras Hidráulicas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Claudio Hernan Darrigrandi Navarro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Dirección General de Aguas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Oscar Enrique Cristi Marfil</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Legal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Luis Andrés Ulloa Martínez</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Fiscalía del Ministerio de Obras Públicas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Fiscal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Francisca Morandé Errazuriz</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08 nombramientos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66" w:name="_Toc536615957"/>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111</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de cargos adscritos en 2018 – Ministerio de Cultura, las Artes y el Patrimonio</w:t>
      </w:r>
      <w:bookmarkEnd w:id="866"/>
    </w:p>
    <w:tbl>
      <w:tblPr>
        <w:tblStyle w:val="GridTable1Light"/>
        <w:tblW w:w="4942" w:type="pct"/>
        <w:tblInd w:w="108" w:type="dxa"/>
        <w:tblLayout w:type="fixed"/>
        <w:tblLook w:val="04E0" w:firstRow="1" w:lastRow="1" w:firstColumn="1" w:lastColumn="0" w:noHBand="0" w:noVBand="1"/>
      </w:tblPr>
      <w:tblGrid>
        <w:gridCol w:w="1751"/>
        <w:gridCol w:w="1858"/>
        <w:gridCol w:w="756"/>
        <w:gridCol w:w="2682"/>
        <w:gridCol w:w="2133"/>
      </w:tblGrid>
      <w:tr w:rsidR="00465F8E" w:rsidRPr="00465F8E" w:rsidTr="00DB4F00">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953"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46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1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 las Culturas, las artes y el Patrimonio</w:t>
            </w: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Nacional del Patrimonio Cultural</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CARLOS HERNÁN MAILLET ARÁNGUIZ</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01 nombramientos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67" w:name="_Toc536615958"/>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112</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de cargos adscritos en 2018 – Ministerio de Salud</w:t>
      </w:r>
      <w:bookmarkEnd w:id="867"/>
    </w:p>
    <w:tbl>
      <w:tblPr>
        <w:tblStyle w:val="GridTable1Light"/>
        <w:tblW w:w="4942" w:type="pct"/>
        <w:tblInd w:w="108" w:type="dxa"/>
        <w:tblLayout w:type="fixed"/>
        <w:tblLook w:val="04E0" w:firstRow="1" w:lastRow="1" w:firstColumn="1" w:lastColumn="0" w:noHBand="0" w:noVBand="1"/>
      </w:tblPr>
      <w:tblGrid>
        <w:gridCol w:w="1751"/>
        <w:gridCol w:w="1858"/>
        <w:gridCol w:w="756"/>
        <w:gridCol w:w="2682"/>
        <w:gridCol w:w="2133"/>
      </w:tblGrid>
      <w:tr w:rsidR="00465F8E" w:rsidRPr="00465F8E" w:rsidTr="00DB4F00">
        <w:trPr>
          <w:cnfStyle w:val="100000000000" w:firstRow="1" w:lastRow="0" w:firstColumn="0" w:lastColumn="0" w:oddVBand="0" w:evenVBand="0" w:oddHBand="0" w:evenHBand="0" w:firstRowFirstColumn="0" w:firstRowLastColumn="0" w:lastRowFirstColumn="0" w:lastRowLastColumn="0"/>
          <w:cantSplit/>
          <w:trHeight w:val="400"/>
          <w:tblHeader/>
        </w:trPr>
        <w:tc>
          <w:tcPr>
            <w:cnfStyle w:val="001000000000" w:firstRow="0" w:lastRow="0" w:firstColumn="1" w:lastColumn="0" w:oddVBand="0" w:evenVBand="0" w:oddHBand="0" w:evenHBand="0" w:firstRowFirstColumn="0" w:firstRowLastColumn="0" w:lastRowFirstColumn="0" w:lastRowLastColumn="0"/>
            <w:tcW w:w="953"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46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1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val="restar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 Salud</w:t>
            </w: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Centro de Referencia de Salud Peñalolén Cordillera Oriente</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de Administración y Finanzas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Alfredo Román Marchant</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Médico/a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Andrea Poblete Saa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Fondo Nacional de Salud</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Marcelo Mosso Gómez</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 División Comercialización</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Soledad Mena Noriega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 División Planificación Institucional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Francisco Javier León Von Muhlenbrock</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 División de Contraloría de Prestadores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Pilar Andrea Miranda Pradenas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Zonal Centro Norte</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Gustavo Adolfo Mortara Pizarro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Zonal Centro Sur</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Mauricio Alejandro Jara Lavín</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 División de Gestión y Desarrollo de Personas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Tatiana Cayazzo Appelt</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Zonal Norte</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Elba Victoria Varas Espinoza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Instituto de Salud Pública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Departamento de Administración y Finanzas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Carlos Guillermo Quintanilla Asencio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Aconcagua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Psiquiátrico Dr. Philippe Pinel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Gustavo Adolfo Bezanilla Lizama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 Departamento de Auditoría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Jorge Andrés Viveros Velasco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Antofagasta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Juan Antonio Urrutia Reyes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Regional de Antofagasta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Ricardo Iván Salazar Cabrera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Araucanía Norte</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Ernesto Horacio Yáñez Selame</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Araucanía Sur</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Rene Manuel Lopetegui Carrasco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Dr. Hernán Henríquez Aravena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Heber Ronald Rickenberg Torrejón</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de Villarrica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Aníbal Eugenio Baeza Ovalle</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Arauco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Leonardo Oliver Rivas Solar</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Atacama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Emilio Cristian Rios Cid</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Aysén</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Rina Margot Cares Pinochet</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de Puerto Aysén</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Mauricio Edison Brunetti Labrín</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Chiloé</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Departamento Auditoría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Sara Ester Silva Villanueva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de Castro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Jose Francisco Ricaurte Mendoza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Concepción</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Carlos Guillermo Grant Del Río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Traumatológico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Osvaldo Rodrigo Gaete Carrasco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del Reloncaví</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Jorge Antonio Tagle Alegría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Base de Puerto Montt</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Mónica Patricia Winkler Rietzsch</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Magallanes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Isabel Iduya Landa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Maule</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Administrativo/a Hospital de Curicó</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Eduardo Agustín Soto Araya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Metropolitano Central</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Patricia Del Rosario Méndez Del Campo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de Urgencia Asistencia Pública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Pedro Nery Belaúnde Bernal</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Metropolitano Norte</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Instituto Nacional del cáncer</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Berta Silvia Cerda Álvarez</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Metropolitano Occidente</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Francisco Miranda Guerrero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San Juan de Dios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Valeria Midori Sawada Tsukame</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Administrativo/a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Jesús Arturo Baez Moraga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Metropolitano Oriente</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Elena Del Carmen Sepúlveda Maldonado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Administrativo/a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Juan  Pablo Sepúlveda Olmos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Instituto de Rehabilitación P.A.C</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Esteban Landaeta Le-Fort</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Instituto Nacional del Tórax</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Alberto Vargas Peyreblanque</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Metropolitano Sur</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Carmen María Aravena Cerda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San Luís de Buin</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Walter Fabián Keupuchur Meza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Atención Primaria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Daniel Alejandro Ruiz Maldonado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Metropolitano Sur Oriente</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Fernando Antonio Betanzo Vallejos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Ñuble</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Francisco Andres Lopez Castillo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O'Higgins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Administrativo/a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Fabio Andres López Aguilera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Regional Libertador Bernardo O’Higgins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Fernando Arturo Millard Martínez</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de San Fernando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José De Witt Troncoso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Osorno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Marcelo Larrondo Calderon</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Base de Osorno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Daniel Eugenio Núñez Bellet</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Administrativo/a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Jaime Renato René Hurtado Benavente</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Talcahuano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Carlos Manuel Vera Bugueño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Atención Primaria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Carolina Ester Irribarra Mendoza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Administrativo/a Hospital de Las Higueras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Christian Eduardo Alarcon Cumplido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Valdivia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Víctor Hugo Jaramillo Salgado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Base de Valdivia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Juan Carlos Bertoglio Cruzat</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Valparaíso - San Antonio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04332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Eugenio Gast</w:t>
            </w:r>
            <w:r w:rsidR="00043328">
              <w:rPr>
                <w:rFonts w:ascii="Arial" w:eastAsia="Times New Roman" w:hAnsi="Arial" w:cs="Arial"/>
                <w:sz w:val="16"/>
                <w:szCs w:val="16"/>
                <w:lang w:eastAsia="es-CL"/>
              </w:rPr>
              <w:t>ó</w:t>
            </w:r>
            <w:r w:rsidRPr="00465F8E">
              <w:rPr>
                <w:rFonts w:ascii="Arial" w:eastAsia="Times New Roman" w:hAnsi="Arial" w:cs="Arial"/>
                <w:sz w:val="16"/>
                <w:szCs w:val="16"/>
                <w:lang w:eastAsia="es-CL"/>
              </w:rPr>
              <w:t>n De La Cerda Rodríguez</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Carlos Van Buren</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David Hugo Carlos Gutiérrez Tanabe</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Dr. Eduardo Pereira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Angélica María Sanhueza González</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Salud Viña del Mar - Quillota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Servicio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Solene Naudon Diaz</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Hospital de Quilpué</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Alejandro Andrés Alarcón Landerretche</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Superintendencia de Salud</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Superintendente/a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Ignacio René García-Huidobro Honorato</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Intendente/a de Fondos y Seguros Previsionales de Salud</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Manuel Segundo Rivera Sepúlveda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Fiscal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Marcela Palma San Miguel</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cantSplit/>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65 nombrados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Default="00465F8E" w:rsidP="00465F8E">
      <w:pPr>
        <w:spacing w:after="0" w:line="240" w:lineRule="auto"/>
        <w:rPr>
          <w:rFonts w:ascii="Arial" w:eastAsia="Times New Roman" w:hAnsi="Arial" w:cs="Arial"/>
          <w:b/>
          <w:bCs/>
          <w:sz w:val="18"/>
          <w:szCs w:val="18"/>
          <w:lang w:eastAsia="es-CL"/>
        </w:rPr>
      </w:pPr>
    </w:p>
    <w:p w:rsidR="002970D4" w:rsidRDefault="002970D4" w:rsidP="00465F8E">
      <w:pPr>
        <w:spacing w:after="0" w:line="240" w:lineRule="auto"/>
        <w:rPr>
          <w:rFonts w:ascii="Arial" w:eastAsia="Times New Roman" w:hAnsi="Arial" w:cs="Arial"/>
          <w:b/>
          <w:bCs/>
          <w:sz w:val="18"/>
          <w:szCs w:val="18"/>
          <w:lang w:eastAsia="es-CL"/>
        </w:rPr>
      </w:pPr>
    </w:p>
    <w:p w:rsidR="002970D4" w:rsidRPr="00465F8E" w:rsidRDefault="002970D4" w:rsidP="00465F8E">
      <w:pPr>
        <w:spacing w:after="0" w:line="240" w:lineRule="auto"/>
        <w:rPr>
          <w:rFonts w:ascii="Arial" w:eastAsia="Times New Roman" w:hAnsi="Arial" w:cs="Arial"/>
          <w:b/>
          <w:bCs/>
          <w:sz w:val="18"/>
          <w:szCs w:val="18"/>
          <w:lang w:eastAsia="es-CL"/>
        </w:rPr>
      </w:pPr>
    </w:p>
    <w:p w:rsidR="00043328" w:rsidRDefault="00043328" w:rsidP="002970D4">
      <w:pPr>
        <w:pStyle w:val="Epgrafe"/>
        <w:spacing w:line="276" w:lineRule="auto"/>
        <w:rPr>
          <w:rFonts w:ascii="Arial" w:hAnsi="Arial" w:cs="Arial"/>
          <w:color w:val="auto"/>
          <w:sz w:val="20"/>
          <w:szCs w:val="20"/>
        </w:rPr>
      </w:pPr>
      <w:bookmarkStart w:id="868" w:name="_Toc536615959"/>
    </w:p>
    <w:p w:rsidR="00465F8E" w:rsidRPr="002970D4" w:rsidRDefault="008A1272" w:rsidP="002970D4">
      <w:pPr>
        <w:pStyle w:val="Epgrafe"/>
        <w:spacing w:line="276" w:lineRule="auto"/>
        <w:rPr>
          <w:rFonts w:ascii="Arial" w:hAnsi="Arial" w:cs="Arial"/>
          <w:color w:val="auto"/>
          <w:sz w:val="20"/>
          <w:szCs w:val="20"/>
        </w:rPr>
      </w:pPr>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113</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de cargos adscritos en 2018 – Ministerio del Trabajo y Previsión Social</w:t>
      </w:r>
      <w:bookmarkEnd w:id="868"/>
    </w:p>
    <w:tbl>
      <w:tblPr>
        <w:tblStyle w:val="GridTable1Light"/>
        <w:tblW w:w="4942" w:type="pct"/>
        <w:tblInd w:w="108" w:type="dxa"/>
        <w:tblLayout w:type="fixed"/>
        <w:tblLook w:val="04E0" w:firstRow="1" w:lastRow="1" w:firstColumn="1" w:lastColumn="0" w:noHBand="0" w:noVBand="1"/>
      </w:tblPr>
      <w:tblGrid>
        <w:gridCol w:w="1751"/>
        <w:gridCol w:w="1858"/>
        <w:gridCol w:w="756"/>
        <w:gridCol w:w="2682"/>
        <w:gridCol w:w="2133"/>
      </w:tblGrid>
      <w:tr w:rsidR="00465F8E" w:rsidRPr="00465F8E" w:rsidTr="00DB4F00">
        <w:trPr>
          <w:cnfStyle w:val="100000000000" w:firstRow="1" w:lastRow="0" w:firstColumn="0" w:lastColumn="0" w:oddVBand="0" w:evenVBand="0" w:oddHBand="0" w:evenHBand="0" w:firstRowFirstColumn="0" w:firstRowLastColumn="0" w:lastRowFirstColumn="0" w:lastRowLastColumn="0"/>
          <w:trHeight w:val="514"/>
          <w:tblHeader/>
        </w:trPr>
        <w:tc>
          <w:tcPr>
            <w:cnfStyle w:val="001000000000" w:firstRow="0" w:lastRow="0" w:firstColumn="1" w:lastColumn="0" w:oddVBand="0" w:evenVBand="0" w:oddHBand="0" w:evenHBand="0" w:firstRowFirstColumn="0" w:firstRowLastColumn="0" w:lastRowFirstColumn="0" w:lastRowLastColumn="0"/>
            <w:tcW w:w="953"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46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1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val="restar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del Trabajo y Previsión Social</w:t>
            </w: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Dirección del Trabajo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Mauricio Peñaloza Cifuentes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Gestión y Desarrollo de Personas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María Giulia Herrera Piazza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Camila Andrea Jordán Lapostol</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 División Jurídica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David Leonidas Oddó Beas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 División Relaciones Laborales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Lilia María Jerez Arévalo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Instituto de Previsión Social</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Función Jurídica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Maria Soledad Ramirez Herrera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Región de Ñuble</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Edmundo Arturo Novoa Puga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Instituto de Seguridad Laboral</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Manuel Jesús Cañón Pino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Nacional de Capacitación y Empleo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Nacional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Juan Manuel Santa Cruz Campaña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Coquimbo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Carlos Ignacio Covarrubias Astudillo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Departamento Administración y Finanzas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Orlando Edgardo Mancilla Vásquez</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Departamento Capacitación a Personas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Josefina Vodanovic Valdés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Valparaíso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Alejandro Eduardo Villarroel Castillo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 Regional Región de Ñuble</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Rodolfo Julio Zaror Zaror</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Departamento Desarrollo y Regulación de Mercado</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Elsa Evelyn Becerra Rodríguez</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Superintendencia de  Pensiones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Financiera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Sergio Aratangy Rosenberg</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Superintendencia de Seguridad Social</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Fiscal</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Ana Patricia Soto Altamirano</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17 nombramientos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69" w:name="_Toc536615960"/>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114</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de cargos adscritos en 2018 – Ministerio de Vivienda y Urbanismo</w:t>
      </w:r>
      <w:bookmarkEnd w:id="869"/>
    </w:p>
    <w:tbl>
      <w:tblPr>
        <w:tblStyle w:val="GridTable1Light"/>
        <w:tblW w:w="4942" w:type="pct"/>
        <w:tblInd w:w="108" w:type="dxa"/>
        <w:tblLayout w:type="fixed"/>
        <w:tblLook w:val="04E0" w:firstRow="1" w:lastRow="1" w:firstColumn="1" w:lastColumn="0" w:noHBand="0" w:noVBand="1"/>
      </w:tblPr>
      <w:tblGrid>
        <w:gridCol w:w="1751"/>
        <w:gridCol w:w="1858"/>
        <w:gridCol w:w="756"/>
        <w:gridCol w:w="2682"/>
        <w:gridCol w:w="2133"/>
      </w:tblGrid>
      <w:tr w:rsidR="00465F8E" w:rsidRPr="00465F8E" w:rsidTr="00DB4F00">
        <w:trPr>
          <w:cnfStyle w:val="100000000000" w:firstRow="1" w:lastRow="0" w:firstColumn="0" w:lastColumn="0" w:oddVBand="0" w:evenVBand="0" w:oddHBand="0" w:evenHBand="0" w:firstRowFirstColumn="0" w:firstRowLastColumn="0" w:lastRowFirstColumn="0" w:lastRowLastColumn="0"/>
          <w:cantSplit/>
          <w:trHeight w:val="411"/>
          <w:tblHeader/>
        </w:trPr>
        <w:tc>
          <w:tcPr>
            <w:cnfStyle w:val="001000000000" w:firstRow="0" w:lastRow="0" w:firstColumn="1" w:lastColumn="0" w:oddVBand="0" w:evenVBand="0" w:oddHBand="0" w:evenHBand="0" w:firstRowFirstColumn="0" w:firstRowLastColumn="0" w:lastRowFirstColumn="0" w:lastRowLastColumn="0"/>
            <w:tcW w:w="953"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46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16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val="restar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sz w:val="16"/>
                <w:szCs w:val="16"/>
                <w:lang w:eastAsia="es-CL"/>
              </w:rPr>
              <w:t>Ministerio de Vivienda y Urbanismo</w:t>
            </w: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Parque Metropolitano de Santiago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Jefe/a División Técnica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Eduardo Enrique Villalobos Fornet</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Vivienda y Urbanización Metropolitano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César Antonio Faúndez Burgos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Subdirector/a de Pavimentación y Obras Viales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Robinson Eusebio Gallardo Flores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Subdirector de Operaciones Habitacionales</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Sergio Andrés Garrido Orellana</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Vivienda y Urbanización Región de Antofagasta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Rodrigo Felipe Andrés Saavedra Burgos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Vivienda y Urbanización Región de Atacama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Rodrigo Javier Maturana Fuentes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Vivienda y Urbanización Región de Aysén del General Carlos Ibáñez del Campo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Nelson Quinteros Fuentes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Vivienda y Urbanización Región de la Araucanía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Hugo Andrés Cruz Véliz</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Vivienda y Urbanización Región de Los Lagos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Fernando Rodrigo Gunckel Bórquez</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Vivienda y Urbanización Región de Los Ríos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w:t>
            </w:r>
          </w:p>
        </w:tc>
        <w:tc>
          <w:tcPr>
            <w:tcW w:w="1162" w:type="pct"/>
            <w:noWrap/>
            <w:vAlign w:val="center"/>
            <w:hideMark/>
          </w:tcPr>
          <w:p w:rsidR="00465F8E" w:rsidRPr="00465F8E" w:rsidRDefault="00465F8E" w:rsidP="0004332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Raul Esc</w:t>
            </w:r>
            <w:r w:rsidR="00043328">
              <w:rPr>
                <w:rFonts w:ascii="Arial" w:eastAsia="Times New Roman" w:hAnsi="Arial" w:cs="Arial"/>
                <w:sz w:val="16"/>
                <w:szCs w:val="16"/>
                <w:lang w:eastAsia="es-CL"/>
              </w:rPr>
              <w:t>á</w:t>
            </w:r>
            <w:r w:rsidRPr="00465F8E">
              <w:rPr>
                <w:rFonts w:ascii="Arial" w:eastAsia="Times New Roman" w:hAnsi="Arial" w:cs="Arial"/>
                <w:sz w:val="16"/>
                <w:szCs w:val="16"/>
                <w:lang w:eastAsia="es-CL"/>
              </w:rPr>
              <w:t>rate Peters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Vivienda y Urbanización Región de Tarapacá</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José Manuel Tello Flores</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Vivienda y Urbanización Región de Valparaíso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Tomás Ochoa Capelli</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Vivienda y Urbanización Región del Biobío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Juan Pablo González Tobar</w:t>
            </w:r>
          </w:p>
        </w:tc>
      </w:tr>
      <w:tr w:rsidR="00465F8E" w:rsidRPr="00465F8E" w:rsidTr="00DB4F00">
        <w:trPr>
          <w:cantSplit/>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Servicio de Vivienda y Urbanización Región del Libertador General Bernardo O'Higgins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I</w:t>
            </w:r>
          </w:p>
        </w:tc>
        <w:tc>
          <w:tcPr>
            <w:tcW w:w="146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Director/a</w:t>
            </w:r>
          </w:p>
        </w:tc>
        <w:tc>
          <w:tcPr>
            <w:tcW w:w="116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sz w:val="16"/>
                <w:szCs w:val="16"/>
                <w:lang w:eastAsia="es-CL"/>
              </w:rPr>
              <w:t>Manuel Cristian Alfaro Goldberg</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cantSplit/>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sz w:val="16"/>
                <w:szCs w:val="16"/>
                <w:lang w:eastAsia="es-CL"/>
              </w:rPr>
            </w:pPr>
            <w:r w:rsidRPr="00510BB3">
              <w:rPr>
                <w:rFonts w:ascii="Arial" w:eastAsia="Times New Roman" w:hAnsi="Arial" w:cs="Arial"/>
                <w:b w:val="0"/>
                <w:sz w:val="16"/>
                <w:szCs w:val="16"/>
                <w:lang w:eastAsia="es-CL"/>
              </w:rPr>
              <w:t>Total 14 nombramientos</w:t>
            </w:r>
          </w:p>
        </w:tc>
      </w:tr>
    </w:tbl>
    <w:p w:rsidR="00465F8E" w:rsidRPr="00465F8E" w:rsidRDefault="00465F8E" w:rsidP="008A1272">
      <w:pPr>
        <w:spacing w:after="0" w:line="240" w:lineRule="auto"/>
        <w:jc w:val="center"/>
        <w:rPr>
          <w:rFonts w:ascii="Arial" w:eastAsia="Times New Roman" w:hAnsi="Arial" w:cs="Arial"/>
          <w:sz w:val="18"/>
          <w:szCs w:val="18"/>
          <w:lang w:eastAsia="es-CL"/>
        </w:rPr>
      </w:pPr>
      <w:r w:rsidRPr="00465F8E">
        <w:rPr>
          <w:rFonts w:ascii="Arial" w:eastAsia="Times New Roman" w:hAnsi="Arial" w:cs="Arial"/>
          <w:sz w:val="18"/>
          <w:szCs w:val="18"/>
          <w:lang w:eastAsia="es-CL"/>
        </w:rPr>
        <w:br/>
      </w:r>
      <w:r w:rsidR="008A1272">
        <w:rPr>
          <w:rFonts w:ascii="Arial" w:eastAsia="Times New Roman" w:hAnsi="Arial" w:cs="Arial"/>
          <w:sz w:val="18"/>
          <w:szCs w:val="18"/>
          <w:lang w:eastAsia="es-CL"/>
        </w:rPr>
        <w:t>---</w:t>
      </w:r>
      <w:r w:rsidRPr="00465F8E">
        <w:rPr>
          <w:rFonts w:ascii="Arial" w:eastAsia="Times New Roman" w:hAnsi="Arial" w:cs="Arial"/>
          <w:sz w:val="18"/>
          <w:szCs w:val="18"/>
          <w:lang w:eastAsia="es-CL"/>
        </w:rPr>
        <w:br/>
      </w:r>
    </w:p>
    <w:p w:rsidR="00465F8E" w:rsidRPr="00465F8E" w:rsidRDefault="00465F8E" w:rsidP="00465F8E">
      <w:pPr>
        <w:spacing w:after="0" w:line="240" w:lineRule="auto"/>
        <w:rPr>
          <w:rFonts w:ascii="Arial" w:eastAsia="Times New Roman" w:hAnsi="Arial" w:cs="Arial"/>
          <w:b/>
          <w:bCs/>
          <w:kern w:val="36"/>
          <w:sz w:val="18"/>
          <w:szCs w:val="18"/>
          <w:lang w:eastAsia="es-CL"/>
        </w:rPr>
      </w:pPr>
      <w:r w:rsidRPr="00465F8E">
        <w:rPr>
          <w:rFonts w:ascii="Arial" w:eastAsia="Times New Roman" w:hAnsi="Arial" w:cs="Arial"/>
          <w:b/>
          <w:bCs/>
          <w:kern w:val="36"/>
          <w:sz w:val="18"/>
          <w:szCs w:val="18"/>
          <w:lang w:eastAsia="es-CL"/>
        </w:rPr>
        <w:br w:type="page"/>
      </w:r>
    </w:p>
    <w:p w:rsidR="00465F8E" w:rsidRPr="009D6449" w:rsidRDefault="009D6449" w:rsidP="009D6449">
      <w:pPr>
        <w:pStyle w:val="Ttulo1"/>
        <w:spacing w:before="0" w:beforeAutospacing="0" w:after="0" w:afterAutospacing="0"/>
        <w:jc w:val="center"/>
        <w:rPr>
          <w:rFonts w:ascii="Arial" w:hAnsi="Arial" w:cs="Arial"/>
          <w:bCs w:val="0"/>
          <w:color w:val="000000"/>
          <w:sz w:val="22"/>
          <w:szCs w:val="22"/>
        </w:rPr>
      </w:pPr>
      <w:bookmarkStart w:id="870" w:name="_Toc536544918"/>
      <w:bookmarkStart w:id="871" w:name="_Toc536545032"/>
      <w:bookmarkStart w:id="872" w:name="_Toc536545448"/>
      <w:bookmarkStart w:id="873" w:name="_Toc536545889"/>
      <w:bookmarkStart w:id="874" w:name="_Toc536547375"/>
      <w:bookmarkStart w:id="875" w:name="_Toc536547722"/>
      <w:r w:rsidRPr="009D6449">
        <w:rPr>
          <w:rFonts w:ascii="Arial" w:hAnsi="Arial" w:cs="Arial"/>
          <w:bCs w:val="0"/>
          <w:color w:val="000000"/>
          <w:sz w:val="22"/>
          <w:szCs w:val="22"/>
        </w:rPr>
        <w:t>ANEXO 11: CONCURSOS NOMBRADOS DE CARGOS NO ADSCRITOS AL SISTEMA DE ALTA DIRECCIÓN PÚBLICA POR MINISTERIO AL 31 DE DICIEMBRE 2018.</w:t>
      </w:r>
      <w:bookmarkEnd w:id="870"/>
      <w:bookmarkEnd w:id="871"/>
      <w:bookmarkEnd w:id="872"/>
      <w:bookmarkEnd w:id="873"/>
      <w:bookmarkEnd w:id="874"/>
      <w:bookmarkEnd w:id="875"/>
    </w:p>
    <w:p w:rsidR="00465F8E" w:rsidRPr="00465F8E" w:rsidRDefault="00465F8E" w:rsidP="00465F8E">
      <w:pPr>
        <w:spacing w:after="0" w:line="240" w:lineRule="auto"/>
        <w:rPr>
          <w:rFonts w:ascii="Arial" w:eastAsia="Times New Roman" w:hAnsi="Arial" w:cs="Arial"/>
          <w:b/>
          <w:bCs/>
          <w:color w:val="000000"/>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76" w:name="_Toc536615961"/>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115</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cargos no adscritos 2018 – Ministerio de Economía, Fomento y Turismo</w:t>
      </w:r>
      <w:bookmarkEnd w:id="876"/>
    </w:p>
    <w:tbl>
      <w:tblPr>
        <w:tblStyle w:val="GridTable1Light"/>
        <w:tblW w:w="4942" w:type="pct"/>
        <w:tblInd w:w="108" w:type="dxa"/>
        <w:tblLayout w:type="fixed"/>
        <w:tblLook w:val="04E0" w:firstRow="1" w:lastRow="1" w:firstColumn="1" w:lastColumn="0" w:noHBand="0" w:noVBand="1"/>
      </w:tblPr>
      <w:tblGrid>
        <w:gridCol w:w="1752"/>
        <w:gridCol w:w="1858"/>
        <w:gridCol w:w="756"/>
        <w:gridCol w:w="2383"/>
        <w:gridCol w:w="2431"/>
      </w:tblGrid>
      <w:tr w:rsidR="00465F8E" w:rsidRPr="00465F8E" w:rsidTr="00DB4F00">
        <w:trPr>
          <w:cnfStyle w:val="100000000000" w:firstRow="1" w:lastRow="0" w:firstColumn="0" w:lastColumn="0" w:oddVBand="0" w:evenVBand="0" w:oddHBand="0"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954"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298"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325"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val="restart"/>
            <w:noWrap/>
            <w:vAlign w:val="center"/>
            <w:hideMark/>
          </w:tcPr>
          <w:p w:rsidR="00465F8E" w:rsidRPr="00465F8E" w:rsidRDefault="00465F8E" w:rsidP="00DB4F00">
            <w:pPr>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Ministerio de Economía, Fomento y Turismo</w:t>
            </w: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Fiscalía Nacional Económica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Fiscal Nacional Económico</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Ricardo Wolfgang Riesco Eyzaguirre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Corporación de Fomento de la Producción</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Gerente Corporativo</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María De Los Ángeles Romo Bustos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Gerente Innovación</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Rocío De Los Ángeles Fonseca Chamorro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Fiscal</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María Elina Cruz Tanhnuz</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color w:val="363636"/>
                <w:sz w:val="16"/>
                <w:szCs w:val="16"/>
                <w:lang w:eastAsia="es-CL"/>
              </w:rPr>
            </w:pPr>
            <w:r w:rsidRPr="00510BB3">
              <w:rPr>
                <w:rFonts w:ascii="Arial" w:eastAsia="Times New Roman" w:hAnsi="Arial" w:cs="Arial"/>
                <w:b w:val="0"/>
                <w:color w:val="363636"/>
                <w:sz w:val="16"/>
                <w:szCs w:val="16"/>
                <w:lang w:eastAsia="es-CL"/>
              </w:rPr>
              <w:t>Total 05 nombramientos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Pr="00465F8E" w:rsidRDefault="00465F8E" w:rsidP="00465F8E">
      <w:pPr>
        <w:spacing w:after="0" w:line="240" w:lineRule="auto"/>
        <w:rPr>
          <w:rFonts w:ascii="Arial" w:eastAsia="Times New Roman" w:hAnsi="Arial" w:cs="Arial"/>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77" w:name="_Toc536615962"/>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116</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cargos no adscritos 2018 – Ministerio de Educación</w:t>
      </w:r>
      <w:bookmarkEnd w:id="877"/>
    </w:p>
    <w:tbl>
      <w:tblPr>
        <w:tblStyle w:val="GridTable1Light"/>
        <w:tblW w:w="4942" w:type="pct"/>
        <w:tblInd w:w="108" w:type="dxa"/>
        <w:tblLayout w:type="fixed"/>
        <w:tblLook w:val="04E0" w:firstRow="1" w:lastRow="1" w:firstColumn="1" w:lastColumn="0" w:noHBand="0" w:noVBand="1"/>
      </w:tblPr>
      <w:tblGrid>
        <w:gridCol w:w="1749"/>
        <w:gridCol w:w="1858"/>
        <w:gridCol w:w="755"/>
        <w:gridCol w:w="2387"/>
        <w:gridCol w:w="2431"/>
      </w:tblGrid>
      <w:tr w:rsidR="00465F8E" w:rsidRPr="00465F8E" w:rsidTr="00DB4F00">
        <w:trPr>
          <w:cnfStyle w:val="100000000000" w:firstRow="1" w:lastRow="0" w:firstColumn="0" w:lastColumn="0" w:oddVBand="0" w:evenVBand="0" w:oddHBand="0"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953"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300"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325"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val="restart"/>
            <w:noWrap/>
            <w:vAlign w:val="center"/>
            <w:hideMark/>
          </w:tcPr>
          <w:p w:rsidR="00465F8E" w:rsidRPr="00465F8E" w:rsidRDefault="00465F8E" w:rsidP="00DB4F00">
            <w:pPr>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Ministerio de Educación</w:t>
            </w: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Centro de Formación Técnica de la Región de Los Ríos</w:t>
            </w:r>
          </w:p>
        </w:tc>
        <w:tc>
          <w:tcPr>
            <w:tcW w:w="4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300"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Rector/a</w:t>
            </w:r>
          </w:p>
        </w:tc>
        <w:tc>
          <w:tcPr>
            <w:tcW w:w="1325" w:type="pct"/>
            <w:noWrap/>
            <w:vAlign w:val="center"/>
            <w:hideMark/>
          </w:tcPr>
          <w:p w:rsidR="00465F8E" w:rsidRPr="00465F8E" w:rsidRDefault="00465F8E" w:rsidP="0004332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Ram</w:t>
            </w:r>
            <w:r w:rsidR="00043328">
              <w:rPr>
                <w:rFonts w:ascii="Arial" w:eastAsia="Times New Roman" w:hAnsi="Arial" w:cs="Arial"/>
                <w:color w:val="363636"/>
                <w:sz w:val="16"/>
                <w:szCs w:val="16"/>
                <w:lang w:eastAsia="es-CL"/>
              </w:rPr>
              <w:t>ó</w:t>
            </w:r>
            <w:r w:rsidRPr="00465F8E">
              <w:rPr>
                <w:rFonts w:ascii="Arial" w:eastAsia="Times New Roman" w:hAnsi="Arial" w:cs="Arial"/>
                <w:color w:val="363636"/>
                <w:sz w:val="16"/>
                <w:szCs w:val="16"/>
                <w:lang w:eastAsia="es-CL"/>
              </w:rPr>
              <w:t>n Sebastián Rubio Donoso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Centro de Formación Técnica de la Región de Valparaíso</w:t>
            </w:r>
          </w:p>
        </w:tc>
        <w:tc>
          <w:tcPr>
            <w:tcW w:w="4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300"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Rector/a</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Rodrigo Carlos Jarufe Fuentes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Consejo Nacional de Educación</w:t>
            </w:r>
          </w:p>
        </w:tc>
        <w:tc>
          <w:tcPr>
            <w:tcW w:w="4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300"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Consejero, Profesional Educación Ámbito Municipal</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María Alejandra Pérez Giarda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Agencia de Calidad de la Educación</w:t>
            </w:r>
          </w:p>
        </w:tc>
        <w:tc>
          <w:tcPr>
            <w:tcW w:w="4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300"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Consejero/a</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Susana Claro Larraín</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p>
        </w:tc>
        <w:tc>
          <w:tcPr>
            <w:tcW w:w="4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300"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Consejera/a</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Paulina Araneda Diaz</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p>
        </w:tc>
        <w:tc>
          <w:tcPr>
            <w:tcW w:w="4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300"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Consejera/a</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Luz María Budge Carvallo</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color w:val="363636"/>
                <w:sz w:val="16"/>
                <w:szCs w:val="16"/>
                <w:lang w:eastAsia="es-CL"/>
              </w:rPr>
            </w:pPr>
            <w:r w:rsidRPr="00510BB3">
              <w:rPr>
                <w:rFonts w:ascii="Arial" w:eastAsia="Times New Roman" w:hAnsi="Arial" w:cs="Arial"/>
                <w:b w:val="0"/>
                <w:color w:val="363636"/>
                <w:sz w:val="16"/>
                <w:szCs w:val="16"/>
                <w:lang w:eastAsia="es-CL"/>
              </w:rPr>
              <w:t>Total 06 nombramientos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78" w:name="_Toc536615963"/>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117</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cargos no adscritos 2018 – Ministerio de Hacienda</w:t>
      </w:r>
      <w:bookmarkEnd w:id="878"/>
    </w:p>
    <w:tbl>
      <w:tblPr>
        <w:tblStyle w:val="GridTable1Light"/>
        <w:tblW w:w="4942" w:type="pct"/>
        <w:tblInd w:w="108" w:type="dxa"/>
        <w:tblLayout w:type="fixed"/>
        <w:tblLook w:val="04E0" w:firstRow="1" w:lastRow="1" w:firstColumn="1" w:lastColumn="0" w:noHBand="0" w:noVBand="1"/>
      </w:tblPr>
      <w:tblGrid>
        <w:gridCol w:w="1752"/>
        <w:gridCol w:w="1858"/>
        <w:gridCol w:w="756"/>
        <w:gridCol w:w="2383"/>
        <w:gridCol w:w="2431"/>
      </w:tblGrid>
      <w:tr w:rsidR="00465F8E" w:rsidRPr="00465F8E" w:rsidTr="00DB4F00">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954"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298"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325"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noWrap/>
            <w:vAlign w:val="center"/>
            <w:hideMark/>
          </w:tcPr>
          <w:p w:rsidR="00465F8E" w:rsidRPr="00465F8E" w:rsidRDefault="00465F8E" w:rsidP="00DB4F00">
            <w:pPr>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Ministerio de Hacienda</w:t>
            </w: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Subsecretaria de Hacienda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 Programa Exportación de Servicios</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Mauricio Andrés Figari Sepúlveda</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color w:val="363636"/>
                <w:sz w:val="16"/>
                <w:szCs w:val="16"/>
                <w:lang w:eastAsia="es-CL"/>
              </w:rPr>
            </w:pPr>
            <w:r w:rsidRPr="00510BB3">
              <w:rPr>
                <w:rFonts w:ascii="Arial" w:eastAsia="Times New Roman" w:hAnsi="Arial" w:cs="Arial"/>
                <w:b w:val="0"/>
                <w:color w:val="363636"/>
                <w:sz w:val="16"/>
                <w:szCs w:val="16"/>
                <w:lang w:eastAsia="es-CL"/>
              </w:rPr>
              <w:t>Total 01 nombramientos</w:t>
            </w:r>
          </w:p>
        </w:tc>
      </w:tr>
    </w:tbl>
    <w:p w:rsidR="00465F8E" w:rsidRPr="00465F8E" w:rsidRDefault="00465F8E" w:rsidP="00465F8E">
      <w:pPr>
        <w:spacing w:after="0" w:line="240" w:lineRule="auto"/>
        <w:jc w:val="both"/>
        <w:rPr>
          <w:rFonts w:ascii="Arial" w:eastAsia="Times New Roman" w:hAnsi="Arial" w:cs="Arial"/>
          <w:b/>
          <w:bCs/>
          <w:color w:val="000000"/>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79" w:name="_Toc536615964"/>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118</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cargos no adscritos 2018 – Ministerio de Transporte y Telecomunicaciones</w:t>
      </w:r>
      <w:bookmarkEnd w:id="879"/>
    </w:p>
    <w:tbl>
      <w:tblPr>
        <w:tblStyle w:val="GridTable1Light"/>
        <w:tblW w:w="4942" w:type="pct"/>
        <w:tblInd w:w="108" w:type="dxa"/>
        <w:tblLayout w:type="fixed"/>
        <w:tblLook w:val="04E0" w:firstRow="1" w:lastRow="1" w:firstColumn="1" w:lastColumn="0" w:noHBand="0" w:noVBand="1"/>
      </w:tblPr>
      <w:tblGrid>
        <w:gridCol w:w="1827"/>
        <w:gridCol w:w="1783"/>
        <w:gridCol w:w="756"/>
        <w:gridCol w:w="2383"/>
        <w:gridCol w:w="2431"/>
      </w:tblGrid>
      <w:tr w:rsidR="00465F8E" w:rsidRPr="00465F8E" w:rsidTr="00DB4F00">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995"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97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298"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325"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95" w:type="pct"/>
            <w:noWrap/>
            <w:vAlign w:val="center"/>
            <w:hideMark/>
          </w:tcPr>
          <w:p w:rsidR="00465F8E" w:rsidRPr="00465F8E" w:rsidRDefault="00465F8E" w:rsidP="00DB4F00">
            <w:pPr>
              <w:rPr>
                <w:rFonts w:ascii="Arial" w:eastAsia="Times New Roman" w:hAnsi="Arial" w:cs="Arial"/>
                <w:sz w:val="16"/>
                <w:szCs w:val="16"/>
                <w:lang w:eastAsia="es-CL"/>
              </w:rPr>
            </w:pPr>
            <w:r w:rsidRPr="00465F8E">
              <w:rPr>
                <w:rFonts w:ascii="Arial" w:eastAsia="Times New Roman" w:hAnsi="Arial" w:cs="Arial"/>
                <w:color w:val="000000"/>
                <w:sz w:val="16"/>
                <w:szCs w:val="16"/>
                <w:lang w:eastAsia="es-CL"/>
              </w:rPr>
              <w:t>Ministerio de Transportes y Telecomunicaciones</w:t>
            </w:r>
          </w:p>
        </w:tc>
        <w:tc>
          <w:tcPr>
            <w:tcW w:w="97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color w:val="000000"/>
                <w:sz w:val="16"/>
                <w:szCs w:val="16"/>
                <w:lang w:eastAsia="es-CL"/>
              </w:rPr>
              <w:t>Panel de Expertos Ministerio Transportes y Telecomunicaciones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color w:val="000000"/>
                <w:sz w:val="16"/>
                <w:szCs w:val="16"/>
                <w:lang w:eastAsia="es-CL"/>
              </w:rPr>
              <w:t>Integrante Panel de Expertos</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65F8E">
              <w:rPr>
                <w:rFonts w:ascii="Arial" w:eastAsia="Times New Roman" w:hAnsi="Arial" w:cs="Arial"/>
                <w:color w:val="000000"/>
                <w:sz w:val="16"/>
                <w:szCs w:val="16"/>
                <w:lang w:eastAsia="es-CL"/>
              </w:rPr>
              <w:t>Claudio Andrés Agostini González</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color w:val="363636"/>
                <w:sz w:val="16"/>
                <w:szCs w:val="16"/>
                <w:lang w:eastAsia="es-CL"/>
              </w:rPr>
            </w:pPr>
            <w:r w:rsidRPr="00510BB3">
              <w:rPr>
                <w:rFonts w:ascii="Arial" w:eastAsia="Times New Roman" w:hAnsi="Arial" w:cs="Arial"/>
                <w:b w:val="0"/>
                <w:color w:val="363636"/>
                <w:sz w:val="16"/>
                <w:szCs w:val="16"/>
                <w:lang w:eastAsia="es-CL"/>
              </w:rPr>
              <w:t>Total 01 nombramientos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80" w:name="_Toc536615965"/>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119</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cargos no adscritos 2018 – Municipalidades</w:t>
      </w:r>
      <w:bookmarkEnd w:id="880"/>
    </w:p>
    <w:tbl>
      <w:tblPr>
        <w:tblStyle w:val="GridTable1Light"/>
        <w:tblW w:w="4942" w:type="pct"/>
        <w:tblInd w:w="108" w:type="dxa"/>
        <w:tblLayout w:type="fixed"/>
        <w:tblLook w:val="04E0" w:firstRow="1" w:lastRow="1" w:firstColumn="1" w:lastColumn="0" w:noHBand="0" w:noVBand="1"/>
      </w:tblPr>
      <w:tblGrid>
        <w:gridCol w:w="1752"/>
        <w:gridCol w:w="1858"/>
        <w:gridCol w:w="756"/>
        <w:gridCol w:w="2383"/>
        <w:gridCol w:w="2431"/>
      </w:tblGrid>
      <w:tr w:rsidR="00465F8E" w:rsidRPr="00465F8E" w:rsidTr="00DB4F00">
        <w:trPr>
          <w:cnfStyle w:val="100000000000" w:firstRow="1" w:lastRow="0" w:firstColumn="0" w:lastColumn="0" w:oddVBand="0" w:evenVBand="0" w:oddHBand="0" w:evenHBand="0" w:firstRowFirstColumn="0" w:firstRowLastColumn="0" w:lastRowFirstColumn="0" w:lastRowLastColumn="0"/>
          <w:cantSplit/>
          <w:trHeight w:val="370"/>
          <w:tblHeader/>
        </w:trPr>
        <w:tc>
          <w:tcPr>
            <w:cnfStyle w:val="001000000000" w:firstRow="0" w:lastRow="0" w:firstColumn="1" w:lastColumn="0" w:oddVBand="0" w:evenVBand="0" w:oddHBand="0" w:evenHBand="0" w:firstRowFirstColumn="0" w:firstRowLastColumn="0" w:lastRowFirstColumn="0" w:lastRowLastColumn="0"/>
            <w:tcW w:w="954"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298"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325"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val="restart"/>
            <w:noWrap/>
            <w:vAlign w:val="center"/>
            <w:hideMark/>
          </w:tcPr>
          <w:p w:rsidR="00465F8E" w:rsidRPr="00465F8E" w:rsidRDefault="00465F8E" w:rsidP="00DB4F00">
            <w:pPr>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Administración local</w:t>
            </w: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San Carlos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 Departamento de Administración de Educación Municipal de San Carlos</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Cecilia Inés Aguilera Ortiz</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Pitrufquén</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 del Departamento de Educación Municipal de Pitrufquén</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Katherine Paulina Ibarra Montecino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Huechuraba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 de Administración de Educación Municipal de Huechuraba</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José Rodríguez Gutiérrez</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Curacaví</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 de Departamento de Administración de Educación Municipal de Curacaví</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Víctor Andrés Rivera López</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Parral</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Jefe/a de Departamento de Administración de Educación Municipal de Parral</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Mario Alberto García Martínez</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Tucapel</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Jefe/a de Departamento de Administración de Educación Municipal de Tucapel</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José Mario Rubilar Rubilar</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El Monte</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 Departamento de Administración de Educación Municipal de El Monte</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Luis Rodrigo Angulo Santander</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Machalí</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Jefe/a del Departamento de Educación Municipal de Machalí</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Ricardo Andrés Aguilera Medel</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Arauco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 de Departamento de Administración de Educación Municipal de Arauco</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Héctor Alejandro Otárola Jaramillo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Las Cabras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Director/a del Departamento de Educación Municipal de Las Cabras</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Héctor Camilo San Martín Moscoso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Quinta de Tilcoco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 de Departamento de Administración de Educación Municipal de Tilcoco</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Claudio Enrique Ruz Aguilera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San Nicolás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Jefe/a Departamento de Administración de Educación Municipal de San Nicolás</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Luis Alberto Lepe Jeldres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Yumbel</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 Departamento de Administración de Educación Municipal de Yumbel</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Jorge Diaz Morales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Calbuco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Jefe/a Departamento de Administración de Educación Municipal de Calbuco</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Juan Marcos Zúñiga Ruiz</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Gorbea</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Jefe/a Departamento de Administración de Educación Municipal de Gorbea</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Juan Abel Sepúlveda Morales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San Francisco de Mostazal</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Jefe/a Departamento de Administración de Educación Municipal de Mostazal</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Luis Arturo Orellana Miquel</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Quirihue</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 Departamento de Administración de Educación Municipal</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Virginia Alejandra Alvayay Neyra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los Ángeles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Director/a Departamento de Administración de Educación Municipal de Los Ángeles</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Levi Alejandro Ramírez Vargas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Ñiquén</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 Departamento de Administración de Educación Municipal</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Gonzalo Patricio Mella Reyes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4"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Municipalidad de Coelemu</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298"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 Departamento de Administración de Educación Municipal</w:t>
            </w:r>
          </w:p>
        </w:tc>
        <w:tc>
          <w:tcPr>
            <w:tcW w:w="1325"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Claudio Patricio Guíñez Pacheco</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color w:val="363636"/>
                <w:sz w:val="16"/>
                <w:szCs w:val="16"/>
                <w:lang w:eastAsia="es-CL"/>
              </w:rPr>
            </w:pPr>
            <w:r w:rsidRPr="00510BB3">
              <w:rPr>
                <w:rFonts w:ascii="Arial" w:eastAsia="Times New Roman" w:hAnsi="Arial" w:cs="Arial"/>
                <w:b w:val="0"/>
                <w:color w:val="363636"/>
                <w:sz w:val="16"/>
                <w:szCs w:val="16"/>
                <w:lang w:eastAsia="es-CL"/>
              </w:rPr>
              <w:t>Total 20 nombramientos</w:t>
            </w:r>
          </w:p>
        </w:tc>
      </w:tr>
    </w:tbl>
    <w:p w:rsidR="00465F8E" w:rsidRPr="00465F8E" w:rsidRDefault="00465F8E" w:rsidP="00465F8E">
      <w:pPr>
        <w:spacing w:after="0" w:line="240" w:lineRule="auto"/>
        <w:rPr>
          <w:rFonts w:ascii="Arial" w:eastAsia="Times New Roman" w:hAnsi="Arial" w:cs="Arial"/>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81" w:name="_Toc536615966"/>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120</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cargos no adscritos 2018 – Otros Organismos</w:t>
      </w:r>
      <w:bookmarkEnd w:id="881"/>
    </w:p>
    <w:tbl>
      <w:tblPr>
        <w:tblStyle w:val="GridTable1Light"/>
        <w:tblW w:w="4942" w:type="pct"/>
        <w:tblInd w:w="108" w:type="dxa"/>
        <w:tblLayout w:type="fixed"/>
        <w:tblLook w:val="04E0" w:firstRow="1" w:lastRow="1" w:firstColumn="1" w:lastColumn="0" w:noHBand="0" w:noVBand="1"/>
      </w:tblPr>
      <w:tblGrid>
        <w:gridCol w:w="1751"/>
        <w:gridCol w:w="1858"/>
        <w:gridCol w:w="756"/>
        <w:gridCol w:w="2961"/>
        <w:gridCol w:w="1854"/>
      </w:tblGrid>
      <w:tr w:rsidR="00465F8E" w:rsidRPr="00465F8E" w:rsidTr="00DB4F00">
        <w:trPr>
          <w:cnfStyle w:val="100000000000" w:firstRow="1" w:lastRow="0" w:firstColumn="0" w:lastColumn="0" w:oddVBand="0" w:evenVBand="0" w:oddHBand="0" w:evenHBand="0" w:firstRowFirstColumn="0" w:firstRowLastColumn="0" w:lastRowFirstColumn="0" w:lastRowLastColumn="0"/>
          <w:trHeight w:val="431"/>
          <w:tblHeader/>
        </w:trPr>
        <w:tc>
          <w:tcPr>
            <w:cnfStyle w:val="001000000000" w:firstRow="0" w:lastRow="0" w:firstColumn="1" w:lastColumn="0" w:oddVBand="0" w:evenVBand="0" w:oddHBand="0" w:evenHBand="0" w:firstRowFirstColumn="0" w:firstRowLastColumn="0" w:lastRowFirstColumn="0" w:lastRowLastColumn="0"/>
            <w:tcW w:w="953"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613"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01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val="restart"/>
            <w:noWrap/>
            <w:vAlign w:val="center"/>
            <w:hideMark/>
          </w:tcPr>
          <w:p w:rsidR="00465F8E" w:rsidRPr="00465F8E" w:rsidRDefault="00465F8E" w:rsidP="00DB4F00">
            <w:pPr>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Otros Organismos</w:t>
            </w: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Empresa Nacional del Petróleo</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613"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Director/a</w:t>
            </w:r>
          </w:p>
        </w:tc>
        <w:tc>
          <w:tcPr>
            <w:tcW w:w="1011" w:type="pct"/>
            <w:noWrap/>
            <w:vAlign w:val="center"/>
          </w:tcPr>
          <w:p w:rsidR="00043328" w:rsidRPr="00043328" w:rsidRDefault="00043328" w:rsidP="00043328">
            <w:pPr>
              <w:shd w:val="clear" w:color="auto" w:fill="FFFFFF"/>
              <w:spacing w:after="150" w:line="255" w:lineRule="atLeast"/>
              <w:outlineLvl w:val="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043328">
              <w:rPr>
                <w:rFonts w:ascii="Arial" w:eastAsia="Times New Roman" w:hAnsi="Arial" w:cs="Arial"/>
                <w:sz w:val="16"/>
                <w:szCs w:val="16"/>
                <w:lang w:eastAsia="es-CL"/>
              </w:rPr>
              <w:t>Ana  Holuigue Barros</w:t>
            </w:r>
          </w:p>
          <w:p w:rsidR="00465F8E" w:rsidRPr="00043328"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r>
      <w:tr w:rsidR="00465F8E" w:rsidRPr="00465F8E" w:rsidTr="00043328">
        <w:trPr>
          <w:trHeight w:val="546"/>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613"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Director/a</w:t>
            </w:r>
          </w:p>
        </w:tc>
        <w:tc>
          <w:tcPr>
            <w:tcW w:w="1011" w:type="pct"/>
            <w:noWrap/>
            <w:vAlign w:val="center"/>
          </w:tcPr>
          <w:p w:rsidR="00465F8E" w:rsidRPr="00043328" w:rsidRDefault="00043328" w:rsidP="00043328">
            <w:pPr>
              <w:shd w:val="clear" w:color="auto" w:fill="FFFFFF"/>
              <w:spacing w:after="150" w:line="255" w:lineRule="atLeast"/>
              <w:outlineLvl w:val="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043328">
              <w:rPr>
                <w:rFonts w:ascii="Arial" w:eastAsia="Times New Roman" w:hAnsi="Arial" w:cs="Arial"/>
                <w:sz w:val="16"/>
                <w:szCs w:val="16"/>
                <w:lang w:eastAsia="es-CL"/>
              </w:rPr>
              <w:t>Rodrigo Cristóbal Azócar Hidalgo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613"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Director/a</w:t>
            </w:r>
          </w:p>
        </w:tc>
        <w:tc>
          <w:tcPr>
            <w:tcW w:w="1011" w:type="pct"/>
            <w:noWrap/>
            <w:vAlign w:val="center"/>
          </w:tcPr>
          <w:p w:rsidR="00465F8E" w:rsidRPr="00043328" w:rsidRDefault="00043328" w:rsidP="00043328">
            <w:pPr>
              <w:shd w:val="clear" w:color="auto" w:fill="FFFFFF"/>
              <w:spacing w:after="150" w:line="255" w:lineRule="atLeast"/>
              <w:outlineLvl w:val="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043328">
              <w:rPr>
                <w:rFonts w:ascii="Arial" w:eastAsia="Times New Roman" w:hAnsi="Arial" w:cs="Arial"/>
                <w:sz w:val="16"/>
                <w:szCs w:val="16"/>
                <w:lang w:eastAsia="es-CL"/>
              </w:rPr>
              <w:t>Claudio Fernando Skármeta Magri</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613"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Director/a</w:t>
            </w:r>
          </w:p>
        </w:tc>
        <w:tc>
          <w:tcPr>
            <w:tcW w:w="1011" w:type="pct"/>
            <w:noWrap/>
            <w:vAlign w:val="center"/>
          </w:tcPr>
          <w:p w:rsidR="00465F8E" w:rsidRPr="00043328" w:rsidRDefault="00043328" w:rsidP="00043328">
            <w:pPr>
              <w:shd w:val="clear" w:color="auto" w:fill="FFFFFF"/>
              <w:spacing w:after="150" w:line="255" w:lineRule="atLeast"/>
              <w:outlineLvl w:val="1"/>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043328">
              <w:rPr>
                <w:rFonts w:ascii="Arial" w:eastAsia="Times New Roman" w:hAnsi="Arial" w:cs="Arial"/>
                <w:sz w:val="16"/>
                <w:szCs w:val="16"/>
                <w:lang w:eastAsia="es-CL"/>
              </w:rPr>
              <w:t>José Luis Mardones Santander</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Tercer Tribunal Ambiental</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613"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Ministro/a Titular Licenciado/a en Ciencias</w:t>
            </w:r>
          </w:p>
        </w:tc>
        <w:tc>
          <w:tcPr>
            <w:tcW w:w="10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Sibel Alejandra Villalobos Volpi</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613"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Ministro/a Titular Abogado/a</w:t>
            </w:r>
          </w:p>
        </w:tc>
        <w:tc>
          <w:tcPr>
            <w:tcW w:w="10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Ivan Alberto Hunter Ampuero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Instituto Nacional de Derechos Humanos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613"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Jefe/a Regional, Región Los Ríos</w:t>
            </w:r>
          </w:p>
        </w:tc>
        <w:tc>
          <w:tcPr>
            <w:tcW w:w="10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Paulina Alejandra Maturana Vivero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613"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 Regional Región Ohiggins</w:t>
            </w:r>
          </w:p>
        </w:tc>
        <w:tc>
          <w:tcPr>
            <w:tcW w:w="10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David Manuel Bahamondes González</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613"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Jefe/a Regional, Región Metropolitana</w:t>
            </w:r>
          </w:p>
        </w:tc>
        <w:tc>
          <w:tcPr>
            <w:tcW w:w="10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Beatriz Contreras Reyes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Servicio Electoral</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613"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Subdirector/a de Control de Gasto y Financiamiento Electoral</w:t>
            </w:r>
          </w:p>
        </w:tc>
        <w:tc>
          <w:tcPr>
            <w:tcW w:w="10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Guillermo Eugenio González Leiva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613"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Subdirector/a de Control de Gasto y Financiamiento Electoral</w:t>
            </w:r>
          </w:p>
        </w:tc>
        <w:tc>
          <w:tcPr>
            <w:tcW w:w="10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Carlos Mauricio Fuentes Berríos</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613"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 División Desarrollo de Personas</w:t>
            </w:r>
          </w:p>
        </w:tc>
        <w:tc>
          <w:tcPr>
            <w:tcW w:w="10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José Abelardo Henríquez Miranda</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II</w:t>
            </w:r>
          </w:p>
        </w:tc>
        <w:tc>
          <w:tcPr>
            <w:tcW w:w="1613"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Jefe División Tecnologías de Información</w:t>
            </w:r>
          </w:p>
        </w:tc>
        <w:tc>
          <w:tcPr>
            <w:tcW w:w="10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Eladio Rodrigo Lizana Orellana</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color w:val="363636"/>
                <w:sz w:val="16"/>
                <w:szCs w:val="16"/>
                <w:lang w:eastAsia="es-CL"/>
              </w:rPr>
            </w:pPr>
            <w:r w:rsidRPr="00510BB3">
              <w:rPr>
                <w:rFonts w:ascii="Arial" w:eastAsia="Times New Roman" w:hAnsi="Arial" w:cs="Arial"/>
                <w:b w:val="0"/>
                <w:color w:val="363636"/>
                <w:sz w:val="16"/>
                <w:szCs w:val="16"/>
                <w:lang w:eastAsia="es-CL"/>
              </w:rPr>
              <w:t>Total 13 nombramientos</w:t>
            </w:r>
          </w:p>
        </w:tc>
      </w:tr>
    </w:tbl>
    <w:p w:rsidR="00465F8E" w:rsidRPr="00465F8E" w:rsidRDefault="00465F8E" w:rsidP="00465F8E">
      <w:pPr>
        <w:spacing w:after="0" w:line="240" w:lineRule="auto"/>
        <w:rPr>
          <w:rFonts w:ascii="Arial" w:eastAsia="Times New Roman" w:hAnsi="Arial" w:cs="Arial"/>
          <w:b/>
          <w:bCs/>
          <w:color w:val="000000"/>
          <w:sz w:val="18"/>
          <w:szCs w:val="18"/>
          <w:lang w:eastAsia="es-CL"/>
        </w:rPr>
      </w:pPr>
    </w:p>
    <w:p w:rsidR="00465F8E" w:rsidRPr="002970D4" w:rsidRDefault="008A1272" w:rsidP="002970D4">
      <w:pPr>
        <w:pStyle w:val="Epgrafe"/>
        <w:spacing w:line="276" w:lineRule="auto"/>
        <w:rPr>
          <w:rFonts w:ascii="Arial" w:hAnsi="Arial" w:cs="Arial"/>
          <w:color w:val="auto"/>
          <w:sz w:val="20"/>
          <w:szCs w:val="20"/>
        </w:rPr>
      </w:pPr>
      <w:bookmarkStart w:id="882" w:name="_Toc536615967"/>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121</w:t>
      </w:r>
      <w:r w:rsidRPr="002970D4">
        <w:rPr>
          <w:rFonts w:ascii="Arial" w:hAnsi="Arial" w:cs="Arial"/>
          <w:color w:val="auto"/>
          <w:sz w:val="20"/>
          <w:szCs w:val="20"/>
        </w:rPr>
        <w:fldChar w:fldCharType="end"/>
      </w:r>
      <w:r w:rsidR="00465F8E" w:rsidRPr="002970D4">
        <w:rPr>
          <w:rFonts w:ascii="Arial" w:hAnsi="Arial" w:cs="Arial"/>
          <w:color w:val="auto"/>
          <w:sz w:val="20"/>
          <w:szCs w:val="20"/>
        </w:rPr>
        <w:t>: Concursos Nombrados cargos no adscritos 2018 – Ministerio Obras Públicas</w:t>
      </w:r>
      <w:bookmarkEnd w:id="882"/>
    </w:p>
    <w:tbl>
      <w:tblPr>
        <w:tblStyle w:val="GridTable1Light"/>
        <w:tblW w:w="4942" w:type="pct"/>
        <w:tblInd w:w="108" w:type="dxa"/>
        <w:tblLayout w:type="fixed"/>
        <w:tblLook w:val="04E0" w:firstRow="1" w:lastRow="1" w:firstColumn="1" w:lastColumn="0" w:noHBand="0" w:noVBand="1"/>
      </w:tblPr>
      <w:tblGrid>
        <w:gridCol w:w="1751"/>
        <w:gridCol w:w="1858"/>
        <w:gridCol w:w="756"/>
        <w:gridCol w:w="2961"/>
        <w:gridCol w:w="1854"/>
      </w:tblGrid>
      <w:tr w:rsidR="00465F8E" w:rsidRPr="00465F8E" w:rsidTr="00DB4F00">
        <w:trPr>
          <w:cnfStyle w:val="100000000000" w:firstRow="1" w:lastRow="0" w:firstColumn="0" w:lastColumn="0" w:oddVBand="0" w:evenVBand="0" w:oddHBand="0"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953" w:type="pct"/>
            <w:shd w:val="clear" w:color="auto" w:fill="1F497D" w:themeFill="text2"/>
            <w:noWrap/>
            <w:vAlign w:val="center"/>
            <w:hideMark/>
          </w:tcPr>
          <w:p w:rsidR="00465F8E" w:rsidRPr="00465F8E" w:rsidRDefault="00465F8E" w:rsidP="00DB4F00">
            <w:pPr>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Ministerio</w:t>
            </w:r>
          </w:p>
        </w:tc>
        <w:tc>
          <w:tcPr>
            <w:tcW w:w="10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Servicio</w:t>
            </w:r>
          </w:p>
        </w:tc>
        <w:tc>
          <w:tcPr>
            <w:tcW w:w="412"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Nivel</w:t>
            </w:r>
          </w:p>
        </w:tc>
        <w:tc>
          <w:tcPr>
            <w:tcW w:w="1613"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 Cargo</w:t>
            </w:r>
          </w:p>
        </w:tc>
        <w:tc>
          <w:tcPr>
            <w:tcW w:w="1011" w:type="pct"/>
            <w:shd w:val="clear" w:color="auto" w:fill="1F497D" w:themeFill="text2"/>
            <w:noWrap/>
            <w:vAlign w:val="center"/>
            <w:hideMark/>
          </w:tcPr>
          <w:p w:rsidR="00465F8E" w:rsidRPr="00465F8E" w:rsidRDefault="00465F8E"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eastAsia="es-CL"/>
              </w:rPr>
            </w:pPr>
            <w:r w:rsidRPr="00465F8E">
              <w:rPr>
                <w:rFonts w:ascii="Arial" w:eastAsia="Times New Roman" w:hAnsi="Arial" w:cs="Arial"/>
                <w:color w:val="FFFFFF" w:themeColor="background1"/>
                <w:sz w:val="16"/>
                <w:szCs w:val="16"/>
                <w:lang w:eastAsia="es-CL"/>
              </w:rPr>
              <w:t>Nombre</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val="restart"/>
            <w:noWrap/>
            <w:vAlign w:val="center"/>
            <w:hideMark/>
          </w:tcPr>
          <w:p w:rsidR="00465F8E" w:rsidRPr="00465F8E" w:rsidRDefault="00465F8E" w:rsidP="00DB4F00">
            <w:pPr>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Ministerio de Obras Públicas</w:t>
            </w:r>
          </w:p>
        </w:tc>
        <w:tc>
          <w:tcPr>
            <w:tcW w:w="1012" w:type="pct"/>
            <w:vMerge w:val="restar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Fondo de Infraestructuras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613"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Director/a Titular</w:t>
            </w:r>
          </w:p>
        </w:tc>
        <w:tc>
          <w:tcPr>
            <w:tcW w:w="10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Rodrigo Cristóbal Azocar Hidalgo</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613"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Director/a Titular</w:t>
            </w:r>
          </w:p>
        </w:tc>
        <w:tc>
          <w:tcPr>
            <w:tcW w:w="10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Arnaldo Sergio Gorziglia Cheviakoff</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vMerge/>
            <w:noWrap/>
            <w:vAlign w:val="center"/>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613"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Director/a Titular</w:t>
            </w:r>
          </w:p>
        </w:tc>
        <w:tc>
          <w:tcPr>
            <w:tcW w:w="10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Sergio Merino Gómez</w:t>
            </w:r>
          </w:p>
        </w:tc>
      </w:tr>
      <w:tr w:rsidR="00465F8E" w:rsidRPr="00465F8E" w:rsidTr="00DB4F00">
        <w:trPr>
          <w:trHeight w:val="259"/>
        </w:trPr>
        <w:tc>
          <w:tcPr>
            <w:cnfStyle w:val="001000000000" w:firstRow="0" w:lastRow="0" w:firstColumn="1" w:lastColumn="0" w:oddVBand="0" w:evenVBand="0" w:oddHBand="0" w:evenHBand="0" w:firstRowFirstColumn="0" w:firstRowLastColumn="0" w:lastRowFirstColumn="0" w:lastRowLastColumn="0"/>
            <w:tcW w:w="953" w:type="pct"/>
            <w:vMerge/>
            <w:noWrap/>
            <w:vAlign w:val="center"/>
          </w:tcPr>
          <w:p w:rsidR="00465F8E" w:rsidRPr="00465F8E" w:rsidRDefault="00465F8E" w:rsidP="00DB4F00">
            <w:pPr>
              <w:rPr>
                <w:rFonts w:ascii="Arial" w:eastAsia="Times New Roman" w:hAnsi="Arial" w:cs="Arial"/>
                <w:color w:val="363636"/>
                <w:sz w:val="16"/>
                <w:szCs w:val="16"/>
                <w:lang w:eastAsia="es-CL"/>
              </w:rPr>
            </w:pPr>
          </w:p>
        </w:tc>
        <w:tc>
          <w:tcPr>
            <w:tcW w:w="10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Subsecretaria de Obras Públicas</w:t>
            </w:r>
          </w:p>
        </w:tc>
        <w:tc>
          <w:tcPr>
            <w:tcW w:w="412"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w:t>
            </w:r>
          </w:p>
        </w:tc>
        <w:tc>
          <w:tcPr>
            <w:tcW w:w="1613"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Integrante Panel Técnico</w:t>
            </w:r>
          </w:p>
        </w:tc>
        <w:tc>
          <w:tcPr>
            <w:tcW w:w="1011" w:type="pct"/>
            <w:noWrap/>
            <w:vAlign w:val="center"/>
            <w:hideMark/>
          </w:tcPr>
          <w:p w:rsidR="00465F8E" w:rsidRPr="00465F8E" w:rsidRDefault="00465F8E"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363636"/>
                <w:sz w:val="16"/>
                <w:szCs w:val="16"/>
                <w:lang w:eastAsia="es-CL"/>
              </w:rPr>
            </w:pPr>
            <w:r w:rsidRPr="00465F8E">
              <w:rPr>
                <w:rFonts w:ascii="Arial" w:eastAsia="Times New Roman" w:hAnsi="Arial" w:cs="Arial"/>
                <w:color w:val="363636"/>
                <w:sz w:val="16"/>
                <w:szCs w:val="16"/>
                <w:lang w:eastAsia="es-CL"/>
              </w:rPr>
              <w:t>Fernando Abara Elias</w:t>
            </w:r>
          </w:p>
        </w:tc>
      </w:tr>
      <w:tr w:rsidR="00465F8E" w:rsidRPr="00465F8E" w:rsidTr="00C02401">
        <w:trPr>
          <w:cnfStyle w:val="010000000000" w:firstRow="0" w:lastRow="1"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000" w:type="pct"/>
            <w:gridSpan w:val="5"/>
            <w:noWrap/>
            <w:vAlign w:val="center"/>
          </w:tcPr>
          <w:p w:rsidR="00465F8E" w:rsidRPr="00510BB3" w:rsidRDefault="00465F8E" w:rsidP="00C02401">
            <w:pPr>
              <w:jc w:val="center"/>
              <w:rPr>
                <w:rFonts w:ascii="Arial" w:eastAsia="Times New Roman" w:hAnsi="Arial" w:cs="Arial"/>
                <w:b w:val="0"/>
                <w:color w:val="363636"/>
                <w:sz w:val="16"/>
                <w:szCs w:val="16"/>
                <w:lang w:eastAsia="es-CL"/>
              </w:rPr>
            </w:pPr>
            <w:r w:rsidRPr="00510BB3">
              <w:rPr>
                <w:rFonts w:ascii="Arial" w:eastAsia="Times New Roman" w:hAnsi="Arial" w:cs="Arial"/>
                <w:b w:val="0"/>
                <w:color w:val="363636"/>
                <w:sz w:val="16"/>
                <w:szCs w:val="16"/>
                <w:lang w:eastAsia="es-CL"/>
              </w:rPr>
              <w:t>Total 04 nombramientos</w:t>
            </w:r>
          </w:p>
        </w:tc>
      </w:tr>
    </w:tbl>
    <w:p w:rsidR="008A1272" w:rsidRDefault="008A1272" w:rsidP="008A1272">
      <w:pPr>
        <w:jc w:val="center"/>
        <w:rPr>
          <w:rFonts w:ascii="Arial" w:eastAsia="Times New Roman" w:hAnsi="Arial" w:cs="Arial"/>
          <w:b/>
          <w:color w:val="000000"/>
          <w:kern w:val="36"/>
          <w:lang w:eastAsia="es-CL"/>
        </w:rPr>
      </w:pPr>
      <w:r>
        <w:rPr>
          <w:rFonts w:ascii="Arial" w:eastAsia="Times New Roman" w:hAnsi="Arial" w:cs="Arial"/>
          <w:b/>
          <w:color w:val="000000"/>
          <w:kern w:val="36"/>
          <w:lang w:eastAsia="es-CL"/>
        </w:rPr>
        <w:t>---</w:t>
      </w:r>
    </w:p>
    <w:p w:rsidR="00AF681E" w:rsidRDefault="00AF681E">
      <w:pPr>
        <w:rPr>
          <w:rFonts w:ascii="Arial" w:eastAsia="Times New Roman" w:hAnsi="Arial" w:cs="Arial"/>
          <w:b/>
          <w:color w:val="000000"/>
          <w:kern w:val="36"/>
          <w:lang w:eastAsia="es-CL"/>
        </w:rPr>
      </w:pPr>
      <w:r>
        <w:rPr>
          <w:rFonts w:ascii="Arial" w:hAnsi="Arial" w:cs="Arial"/>
          <w:bCs/>
          <w:color w:val="000000"/>
        </w:rPr>
        <w:br w:type="page"/>
      </w:r>
    </w:p>
    <w:p w:rsidR="000B17F1" w:rsidRPr="00A92AAA" w:rsidRDefault="000B17F1" w:rsidP="00A92AAA">
      <w:pPr>
        <w:pStyle w:val="Ttulo1"/>
        <w:spacing w:before="0" w:beforeAutospacing="0" w:after="0" w:afterAutospacing="0"/>
        <w:jc w:val="center"/>
        <w:rPr>
          <w:rFonts w:ascii="Arial" w:hAnsi="Arial" w:cs="Arial"/>
          <w:bCs w:val="0"/>
          <w:color w:val="000000"/>
          <w:sz w:val="22"/>
          <w:szCs w:val="22"/>
        </w:rPr>
      </w:pPr>
      <w:bookmarkStart w:id="883" w:name="_Toc536544919"/>
      <w:bookmarkStart w:id="884" w:name="_Toc536545033"/>
      <w:bookmarkStart w:id="885" w:name="_Toc536545449"/>
      <w:bookmarkStart w:id="886" w:name="_Toc536545890"/>
      <w:bookmarkStart w:id="887" w:name="_Toc536547376"/>
      <w:bookmarkStart w:id="888" w:name="_Toc536547723"/>
      <w:r w:rsidRPr="00A92AAA">
        <w:rPr>
          <w:rFonts w:ascii="Arial" w:hAnsi="Arial" w:cs="Arial"/>
          <w:bCs w:val="0"/>
          <w:color w:val="000000"/>
          <w:sz w:val="22"/>
          <w:szCs w:val="22"/>
        </w:rPr>
        <w:t xml:space="preserve">ANEXO 12: CONCURSOS ADSCRITOS AL SISTEMA DE ALTA DIRECCIÓN PÚBLICA FINALIZADOS AL 31 DE DICIEMBRE </w:t>
      </w:r>
      <w:r w:rsidR="00CE0EE3" w:rsidRPr="00A92AAA">
        <w:rPr>
          <w:rFonts w:ascii="Arial" w:hAnsi="Arial" w:cs="Arial"/>
          <w:bCs w:val="0"/>
          <w:color w:val="000000"/>
          <w:sz w:val="22"/>
          <w:szCs w:val="22"/>
        </w:rPr>
        <w:t>2018</w:t>
      </w:r>
      <w:r w:rsidRPr="00A92AAA">
        <w:rPr>
          <w:rFonts w:ascii="Arial" w:hAnsi="Arial" w:cs="Arial"/>
          <w:bCs w:val="0"/>
          <w:color w:val="000000"/>
          <w:sz w:val="22"/>
          <w:szCs w:val="22"/>
        </w:rPr>
        <w:t>.</w:t>
      </w:r>
      <w:bookmarkEnd w:id="883"/>
      <w:bookmarkEnd w:id="884"/>
      <w:bookmarkEnd w:id="885"/>
      <w:bookmarkEnd w:id="886"/>
      <w:bookmarkEnd w:id="887"/>
      <w:bookmarkEnd w:id="888"/>
    </w:p>
    <w:p w:rsidR="000B17F1" w:rsidRPr="00981CBE" w:rsidRDefault="000B17F1" w:rsidP="00CE1C93">
      <w:pPr>
        <w:spacing w:after="0" w:line="240" w:lineRule="auto"/>
        <w:rPr>
          <w:rFonts w:ascii="Arial" w:eastAsia="Times New Roman" w:hAnsi="Arial" w:cs="Arial"/>
          <w:sz w:val="18"/>
          <w:szCs w:val="18"/>
          <w:lang w:eastAsia="es-CL"/>
        </w:rPr>
      </w:pPr>
    </w:p>
    <w:p w:rsidR="00472121" w:rsidRDefault="00472121" w:rsidP="00CE1C93">
      <w:pPr>
        <w:spacing w:after="0" w:line="240" w:lineRule="auto"/>
        <w:rPr>
          <w:rFonts w:ascii="Arial" w:eastAsia="Times New Roman" w:hAnsi="Arial" w:cs="Arial"/>
          <w:b/>
          <w:bCs/>
          <w:color w:val="000000"/>
          <w:sz w:val="18"/>
          <w:szCs w:val="18"/>
          <w:lang w:eastAsia="es-CL"/>
        </w:rPr>
      </w:pPr>
    </w:p>
    <w:p w:rsidR="000B17F1" w:rsidRPr="002970D4" w:rsidRDefault="008A1272" w:rsidP="002970D4">
      <w:pPr>
        <w:pStyle w:val="Epgrafe"/>
        <w:spacing w:line="276" w:lineRule="auto"/>
        <w:rPr>
          <w:rFonts w:ascii="Arial" w:hAnsi="Arial" w:cs="Arial"/>
          <w:color w:val="auto"/>
          <w:sz w:val="20"/>
          <w:szCs w:val="20"/>
        </w:rPr>
      </w:pPr>
      <w:bookmarkStart w:id="889" w:name="_Toc536615968"/>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122</w:t>
      </w:r>
      <w:r w:rsidRPr="002970D4">
        <w:rPr>
          <w:rFonts w:ascii="Arial" w:hAnsi="Arial" w:cs="Arial"/>
          <w:color w:val="auto"/>
          <w:sz w:val="20"/>
          <w:szCs w:val="20"/>
        </w:rPr>
        <w:fldChar w:fldCharType="end"/>
      </w:r>
      <w:r w:rsidR="000B17F1" w:rsidRPr="002970D4">
        <w:rPr>
          <w:rFonts w:ascii="Arial" w:hAnsi="Arial" w:cs="Arial"/>
          <w:color w:val="auto"/>
          <w:sz w:val="20"/>
          <w:szCs w:val="20"/>
        </w:rPr>
        <w:t xml:space="preserve">: Concursos adscritos finalizados </w:t>
      </w:r>
      <w:r w:rsidR="00CE0EE3" w:rsidRPr="002970D4">
        <w:rPr>
          <w:rFonts w:ascii="Arial" w:hAnsi="Arial" w:cs="Arial"/>
          <w:color w:val="auto"/>
          <w:sz w:val="20"/>
          <w:szCs w:val="20"/>
        </w:rPr>
        <w:t>2018</w:t>
      </w:r>
      <w:r w:rsidR="000B17F1" w:rsidRPr="002970D4">
        <w:rPr>
          <w:rFonts w:ascii="Arial" w:hAnsi="Arial" w:cs="Arial"/>
          <w:color w:val="auto"/>
          <w:sz w:val="20"/>
          <w:szCs w:val="20"/>
        </w:rPr>
        <w:t xml:space="preserve"> – Ministerio de Agricultura</w:t>
      </w:r>
      <w:bookmarkEnd w:id="889"/>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4"/>
        <w:gridCol w:w="2333"/>
        <w:gridCol w:w="647"/>
        <w:gridCol w:w="2886"/>
        <w:gridCol w:w="1700"/>
      </w:tblGrid>
      <w:tr w:rsidR="00472121" w:rsidRPr="00472121" w:rsidTr="00DB4F0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14" w:type="dxa"/>
            <w:shd w:val="clear" w:color="auto" w:fill="1F497D" w:themeFill="text2"/>
            <w:vAlign w:val="center"/>
            <w:hideMark/>
          </w:tcPr>
          <w:p w:rsidR="000B17F1" w:rsidRPr="00472121" w:rsidRDefault="000B17F1" w:rsidP="00DB4F00">
            <w:pPr>
              <w:rPr>
                <w:rFonts w:ascii="Arial" w:eastAsia="Times New Roman" w:hAnsi="Arial" w:cs="Arial"/>
                <w:bCs w:val="0"/>
                <w:sz w:val="18"/>
                <w:szCs w:val="18"/>
                <w:lang w:eastAsia="es-CL"/>
              </w:rPr>
            </w:pPr>
            <w:r w:rsidRPr="00472121">
              <w:rPr>
                <w:rFonts w:ascii="Arial" w:eastAsia="Times New Roman" w:hAnsi="Arial" w:cs="Arial"/>
                <w:bCs w:val="0"/>
                <w:sz w:val="18"/>
                <w:szCs w:val="18"/>
                <w:lang w:eastAsia="es-CL"/>
              </w:rPr>
              <w:t>Ministerio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8"/>
                <w:szCs w:val="18"/>
                <w:lang w:eastAsia="es-CL"/>
              </w:rPr>
            </w:pPr>
            <w:r w:rsidRPr="00472121">
              <w:rPr>
                <w:rFonts w:ascii="Arial" w:eastAsia="Times New Roman" w:hAnsi="Arial" w:cs="Arial"/>
                <w:bCs w:val="0"/>
                <w:sz w:val="18"/>
                <w:szCs w:val="18"/>
                <w:lang w:eastAsia="es-CL"/>
              </w:rPr>
              <w:t>Servicio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8"/>
                <w:szCs w:val="18"/>
                <w:lang w:eastAsia="es-CL"/>
              </w:rPr>
            </w:pPr>
            <w:r w:rsidRPr="00472121">
              <w:rPr>
                <w:rFonts w:ascii="Arial" w:eastAsia="Times New Roman" w:hAnsi="Arial" w:cs="Arial"/>
                <w:bCs w:val="0"/>
                <w:sz w:val="18"/>
                <w:szCs w:val="18"/>
                <w:lang w:eastAsia="es-CL"/>
              </w:rPr>
              <w:t>Nivel</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8"/>
                <w:szCs w:val="18"/>
                <w:lang w:eastAsia="es-CL"/>
              </w:rPr>
            </w:pPr>
            <w:r w:rsidRPr="00472121">
              <w:rPr>
                <w:rFonts w:ascii="Arial" w:eastAsia="Times New Roman" w:hAnsi="Arial" w:cs="Arial"/>
                <w:bCs w:val="0"/>
                <w:sz w:val="18"/>
                <w:szCs w:val="18"/>
                <w:lang w:eastAsia="es-CL"/>
              </w:rPr>
              <w:t>Nombre Cargo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8"/>
                <w:szCs w:val="18"/>
                <w:lang w:eastAsia="es-CL"/>
              </w:rPr>
            </w:pPr>
            <w:r w:rsidRPr="00472121">
              <w:rPr>
                <w:rFonts w:ascii="Arial" w:eastAsia="Times New Roman" w:hAnsi="Arial" w:cs="Arial"/>
                <w:bCs w:val="0"/>
                <w:sz w:val="18"/>
                <w:szCs w:val="18"/>
                <w:lang w:eastAsia="es-CL"/>
              </w:rPr>
              <w:t>Subestado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14"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Agricultura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Comisión Nacional de Riego</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Secretario/a Ejecutivo/a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674061" w:rsidTr="00DB4F00">
        <w:trPr>
          <w:trHeight w:val="300"/>
        </w:trPr>
        <w:tc>
          <w:tcPr>
            <w:cnfStyle w:val="001000000000" w:firstRow="0" w:lastRow="0" w:firstColumn="1" w:lastColumn="0" w:oddVBand="0" w:evenVBand="0" w:oddHBand="0" w:evenHBand="0" w:firstRowFirstColumn="0" w:firstRowLastColumn="0" w:lastRowFirstColumn="0" w:lastRowLastColumn="0"/>
            <w:tcW w:w="16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Instituto de Desarrollo Agropecuario</w:t>
            </w: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Bío-Bío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Lagos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w:t>
            </w:r>
            <w:r w:rsidR="007A4CCE" w:rsidRPr="005339A6">
              <w:rPr>
                <w:rFonts w:ascii="Arial" w:eastAsia="Times New Roman" w:hAnsi="Arial" w:cs="Arial"/>
                <w:color w:val="000000"/>
                <w:sz w:val="16"/>
                <w:szCs w:val="16"/>
                <w:lang w:eastAsia="es-CL"/>
              </w:rPr>
              <w:t>O’Higgins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Fiscalía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Asistencia Financiera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Finanzas y Administración</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Fomento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16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Gestión Estratégica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Personas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Desarrollo Rural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Oficina de Estudios y Políticas Agrarias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Nacional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Agrícola y Ganadero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Atacama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Aysén</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Bdo. </w:t>
            </w:r>
            <w:r w:rsidR="007A4CCE" w:rsidRPr="005339A6">
              <w:rPr>
                <w:rFonts w:ascii="Arial" w:eastAsia="Times New Roman" w:hAnsi="Arial" w:cs="Arial"/>
                <w:color w:val="000000"/>
                <w:sz w:val="16"/>
                <w:szCs w:val="16"/>
                <w:lang w:eastAsia="es-CL"/>
              </w:rPr>
              <w:t>O’Higgins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w:t>
            </w:r>
            <w:r w:rsidR="00124146">
              <w:rPr>
                <w:rFonts w:ascii="Arial" w:eastAsia="Times New Roman" w:hAnsi="Arial" w:cs="Arial"/>
                <w:color w:val="000000"/>
                <w:sz w:val="16"/>
                <w:szCs w:val="16"/>
                <w:lang w:eastAsia="es-CL"/>
              </w:rPr>
              <w:t>Bío-Bío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Lagos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1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1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Protección Pecuaria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C024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28 concursos finalizados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39776D" w:rsidRPr="002970D4" w:rsidRDefault="008A1272" w:rsidP="002970D4">
      <w:pPr>
        <w:pStyle w:val="Epgrafe"/>
        <w:spacing w:line="276" w:lineRule="auto"/>
        <w:rPr>
          <w:rFonts w:ascii="Arial" w:hAnsi="Arial" w:cs="Arial"/>
          <w:color w:val="auto"/>
          <w:sz w:val="20"/>
          <w:szCs w:val="20"/>
        </w:rPr>
      </w:pPr>
      <w:bookmarkStart w:id="890" w:name="_Toc536615969"/>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123</w:t>
      </w:r>
      <w:r w:rsidRPr="002970D4">
        <w:rPr>
          <w:rFonts w:ascii="Arial" w:hAnsi="Arial" w:cs="Arial"/>
          <w:color w:val="auto"/>
          <w:sz w:val="20"/>
          <w:szCs w:val="20"/>
        </w:rPr>
        <w:fldChar w:fldCharType="end"/>
      </w:r>
      <w:r w:rsidR="000B17F1" w:rsidRPr="002970D4">
        <w:rPr>
          <w:rFonts w:ascii="Arial" w:hAnsi="Arial" w:cs="Arial"/>
          <w:color w:val="auto"/>
          <w:sz w:val="20"/>
          <w:szCs w:val="20"/>
        </w:rPr>
        <w:t xml:space="preserve">: Concursos adscritos finalizados </w:t>
      </w:r>
      <w:r w:rsidR="00CE0EE3" w:rsidRPr="002970D4">
        <w:rPr>
          <w:rFonts w:ascii="Arial" w:hAnsi="Arial" w:cs="Arial"/>
          <w:color w:val="auto"/>
          <w:sz w:val="20"/>
          <w:szCs w:val="20"/>
        </w:rPr>
        <w:t>2018</w:t>
      </w:r>
      <w:r w:rsidR="000B17F1" w:rsidRPr="002970D4">
        <w:rPr>
          <w:rFonts w:ascii="Arial" w:hAnsi="Arial" w:cs="Arial"/>
          <w:color w:val="auto"/>
          <w:sz w:val="20"/>
          <w:szCs w:val="20"/>
        </w:rPr>
        <w:t xml:space="preserve"> – Ministerio de Defensa Nacional</w:t>
      </w:r>
      <w:bookmarkEnd w:id="890"/>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2067"/>
        <w:gridCol w:w="599"/>
        <w:gridCol w:w="3475"/>
        <w:gridCol w:w="1410"/>
      </w:tblGrid>
      <w:tr w:rsidR="00472121" w:rsidRPr="00472121" w:rsidTr="00DB4F0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629" w:type="dxa"/>
            <w:shd w:val="clear" w:color="auto" w:fill="1F497D" w:themeFill="text2"/>
            <w:vAlign w:val="center"/>
            <w:hideMark/>
          </w:tcPr>
          <w:p w:rsidR="000B17F1" w:rsidRPr="00472121" w:rsidRDefault="000B17F1" w:rsidP="00DB4F00">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629"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Defensa Nacional</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Caja de Previsión de la Defensa Nacional</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División Función Personal</w:t>
            </w:r>
            <w:r w:rsidR="00527F0A">
              <w:rPr>
                <w:rFonts w:ascii="Arial" w:eastAsia="Times New Roman" w:hAnsi="Arial" w:cs="Arial"/>
                <w:color w:val="000000"/>
                <w:sz w:val="16"/>
                <w:szCs w:val="16"/>
                <w:lang w:eastAsia="es-CL"/>
              </w:rPr>
              <w:t xml:space="preserve"> </w:t>
            </w:r>
            <w:r w:rsidRPr="005339A6">
              <w:rPr>
                <w:rFonts w:ascii="Arial" w:eastAsia="Times New Roman" w:hAnsi="Arial" w:cs="Arial"/>
                <w:color w:val="000000"/>
                <w:sz w:val="16"/>
                <w:szCs w:val="16"/>
                <w:lang w:eastAsia="es-CL"/>
              </w:rPr>
              <w:t>(División Gestión y Desarrollo de Personas)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29"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Administración y Finanzas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29"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General de Aeronáutica Civil</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del Departamento de Auditoría Interna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29"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del Departamento de Seguridad Operacional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C024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04 concursos finalizados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39776D" w:rsidRPr="002970D4" w:rsidRDefault="00A404C1" w:rsidP="002970D4">
      <w:pPr>
        <w:pStyle w:val="Epgrafe"/>
        <w:spacing w:line="276" w:lineRule="auto"/>
        <w:rPr>
          <w:rFonts w:ascii="Arial" w:hAnsi="Arial" w:cs="Arial"/>
          <w:color w:val="auto"/>
          <w:sz w:val="20"/>
          <w:szCs w:val="20"/>
        </w:rPr>
      </w:pPr>
      <w:bookmarkStart w:id="891" w:name="_Toc536615970"/>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124</w:t>
      </w:r>
      <w:r w:rsidRPr="002970D4">
        <w:rPr>
          <w:rFonts w:ascii="Arial" w:hAnsi="Arial" w:cs="Arial"/>
          <w:color w:val="auto"/>
          <w:sz w:val="20"/>
          <w:szCs w:val="20"/>
        </w:rPr>
        <w:fldChar w:fldCharType="end"/>
      </w:r>
      <w:r w:rsidR="000B17F1" w:rsidRPr="002970D4">
        <w:rPr>
          <w:rFonts w:ascii="Arial" w:hAnsi="Arial" w:cs="Arial"/>
          <w:color w:val="auto"/>
          <w:sz w:val="20"/>
          <w:szCs w:val="20"/>
        </w:rPr>
        <w:t xml:space="preserve">: Concursos adscritos finalizados </w:t>
      </w:r>
      <w:r w:rsidR="00CE0EE3" w:rsidRPr="002970D4">
        <w:rPr>
          <w:rFonts w:ascii="Arial" w:hAnsi="Arial" w:cs="Arial"/>
          <w:color w:val="auto"/>
          <w:sz w:val="20"/>
          <w:szCs w:val="20"/>
        </w:rPr>
        <w:t>2018</w:t>
      </w:r>
      <w:r w:rsidR="000B17F1" w:rsidRPr="002970D4">
        <w:rPr>
          <w:rFonts w:ascii="Arial" w:hAnsi="Arial" w:cs="Arial"/>
          <w:color w:val="auto"/>
          <w:sz w:val="20"/>
          <w:szCs w:val="20"/>
        </w:rPr>
        <w:t xml:space="preserve"> – Ministerio del Desarrollo Social</w:t>
      </w:r>
      <w:bookmarkEnd w:id="891"/>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2456"/>
        <w:gridCol w:w="599"/>
        <w:gridCol w:w="2857"/>
        <w:gridCol w:w="1486"/>
      </w:tblGrid>
      <w:tr w:rsidR="00472121" w:rsidRPr="00472121" w:rsidTr="00DB4F0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782" w:type="dxa"/>
            <w:shd w:val="clear" w:color="auto" w:fill="1F497D" w:themeFill="text2"/>
            <w:vAlign w:val="center"/>
            <w:hideMark/>
          </w:tcPr>
          <w:p w:rsidR="000B17F1" w:rsidRPr="00472121" w:rsidRDefault="000B17F1" w:rsidP="00DB4F00">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782"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Desarrollo Social</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Corporación Nacional de Desarrollo Indígena</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Arica y Parinacota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trHeight w:val="540"/>
        </w:trPr>
        <w:tc>
          <w:tcPr>
            <w:cnfStyle w:val="001000000000" w:firstRow="0" w:lastRow="0" w:firstColumn="1" w:lastColumn="0" w:oddVBand="0" w:evenVBand="0" w:oddHBand="0" w:evenHBand="0" w:firstRowFirstColumn="0" w:firstRowLastColumn="0" w:lastRowFirstColumn="0" w:lastRowLastColumn="0"/>
            <w:tcW w:w="178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Valdivia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78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Nacional Iquique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Nacional Temuco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78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Fondo de Solidaridad e Inversión Social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Ejecutivo/a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Función: Personas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78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Gestión de Programas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Instituto Nacional de la Juventud</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78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78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w:t>
            </w:r>
            <w:r w:rsidR="00124146">
              <w:rPr>
                <w:rFonts w:ascii="Arial" w:eastAsia="Times New Roman" w:hAnsi="Arial" w:cs="Arial"/>
                <w:color w:val="000000"/>
                <w:sz w:val="16"/>
                <w:szCs w:val="16"/>
                <w:lang w:eastAsia="es-CL"/>
              </w:rPr>
              <w:t>Bío-Bío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Lagos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78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w:t>
            </w:r>
            <w:r w:rsidR="007A4CCE" w:rsidRPr="005339A6">
              <w:rPr>
                <w:rFonts w:ascii="Arial" w:eastAsia="Times New Roman" w:hAnsi="Arial" w:cs="Arial"/>
                <w:color w:val="000000"/>
                <w:sz w:val="16"/>
                <w:szCs w:val="16"/>
                <w:lang w:eastAsia="es-CL"/>
              </w:rPr>
              <w:t>O’Higgins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78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78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 la Discapacidad</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Metropolitano/a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78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Nacional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del Adulto Mayor</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540"/>
        </w:trPr>
        <w:tc>
          <w:tcPr>
            <w:cnfStyle w:val="001000000000" w:firstRow="0" w:lastRow="0" w:firstColumn="1" w:lastColumn="0" w:oddVBand="0" w:evenVBand="0" w:oddHBand="0" w:evenHBand="0" w:firstRowFirstColumn="0" w:firstRowLastColumn="0" w:lastRowFirstColumn="0" w:lastRowLastColumn="0"/>
            <w:tcW w:w="178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 División de Planificación, Desarrollo y Control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 Gestión y Coordinación Territorial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C02401">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23 concursos finalizados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2970D4" w:rsidRDefault="00A404C1" w:rsidP="002970D4">
      <w:pPr>
        <w:pStyle w:val="Epgrafe"/>
        <w:spacing w:line="276" w:lineRule="auto"/>
        <w:rPr>
          <w:rFonts w:ascii="Arial" w:hAnsi="Arial" w:cs="Arial"/>
          <w:color w:val="auto"/>
          <w:sz w:val="20"/>
          <w:szCs w:val="20"/>
        </w:rPr>
      </w:pPr>
      <w:bookmarkStart w:id="892" w:name="_Toc536615971"/>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125</w:t>
      </w:r>
      <w:r w:rsidRPr="002970D4">
        <w:rPr>
          <w:rFonts w:ascii="Arial" w:hAnsi="Arial" w:cs="Arial"/>
          <w:color w:val="auto"/>
          <w:sz w:val="20"/>
          <w:szCs w:val="20"/>
        </w:rPr>
        <w:fldChar w:fldCharType="end"/>
      </w:r>
      <w:r w:rsidR="000B17F1" w:rsidRPr="002970D4">
        <w:rPr>
          <w:rFonts w:ascii="Arial" w:hAnsi="Arial" w:cs="Arial"/>
          <w:color w:val="auto"/>
          <w:sz w:val="20"/>
          <w:szCs w:val="20"/>
        </w:rPr>
        <w:t xml:space="preserve">: Concursos adscritos finalizados </w:t>
      </w:r>
      <w:r w:rsidR="00CE0EE3" w:rsidRPr="002970D4">
        <w:rPr>
          <w:rFonts w:ascii="Arial" w:hAnsi="Arial" w:cs="Arial"/>
          <w:color w:val="auto"/>
          <w:sz w:val="20"/>
          <w:szCs w:val="20"/>
        </w:rPr>
        <w:t>2018</w:t>
      </w:r>
      <w:r w:rsidR="000B17F1" w:rsidRPr="002970D4">
        <w:rPr>
          <w:rFonts w:ascii="Arial" w:hAnsi="Arial" w:cs="Arial"/>
          <w:color w:val="auto"/>
          <w:sz w:val="20"/>
          <w:szCs w:val="20"/>
        </w:rPr>
        <w:t xml:space="preserve"> – Ministerio de Economía, Fomento y Turismo</w:t>
      </w:r>
      <w:bookmarkEnd w:id="892"/>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2652"/>
        <w:gridCol w:w="599"/>
        <w:gridCol w:w="2513"/>
        <w:gridCol w:w="1380"/>
      </w:tblGrid>
      <w:tr w:rsidR="00472121" w:rsidRPr="00472121" w:rsidTr="00DB4F0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036" w:type="dxa"/>
            <w:shd w:val="clear" w:color="auto" w:fill="1F497D" w:themeFill="text2"/>
            <w:vAlign w:val="center"/>
            <w:hideMark/>
          </w:tcPr>
          <w:p w:rsidR="000B17F1" w:rsidRPr="00472121" w:rsidRDefault="000B17F1" w:rsidP="00DB4F00">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Economía, Fomento y Turismo</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Agencia de Promoción de la Inversión Extranjera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Fiscalía Nacional Económica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 Anticarteles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Instituto Nacional de Estadísticas</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Atacama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54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Lagos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Magallanes y la Antártica Chilena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Función Operaciones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 Pesca y Acuicultura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Bío - Bío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Ríos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Metropolitano/a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54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Tarapacá</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Administrativo/a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Pesquería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 Turismo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Atacama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Aysén</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Bío-Bío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Lagos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Ríos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Magallanes y la Antártica Chilena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54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Tarapacá</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Administrativo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de Marketing</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del Consumidor</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Ríos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Consumo Financiero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036"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Jurídica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6"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Superintendencia de Insolvencia y Reemprendimiento</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Fiscalización</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C02401">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43 concursos finalizados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39776D" w:rsidRPr="002970D4" w:rsidRDefault="00A404C1" w:rsidP="002970D4">
      <w:pPr>
        <w:pStyle w:val="Epgrafe"/>
        <w:spacing w:line="276" w:lineRule="auto"/>
        <w:rPr>
          <w:rFonts w:ascii="Arial" w:hAnsi="Arial" w:cs="Arial"/>
          <w:color w:val="auto"/>
          <w:sz w:val="20"/>
          <w:szCs w:val="20"/>
        </w:rPr>
      </w:pPr>
      <w:bookmarkStart w:id="893" w:name="_Toc536615972"/>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126</w:t>
      </w:r>
      <w:r w:rsidRPr="002970D4">
        <w:rPr>
          <w:rFonts w:ascii="Arial" w:hAnsi="Arial" w:cs="Arial"/>
          <w:color w:val="auto"/>
          <w:sz w:val="20"/>
          <w:szCs w:val="20"/>
        </w:rPr>
        <w:fldChar w:fldCharType="end"/>
      </w:r>
      <w:r w:rsidR="000B17F1" w:rsidRPr="002970D4">
        <w:rPr>
          <w:rFonts w:ascii="Arial" w:hAnsi="Arial" w:cs="Arial"/>
          <w:color w:val="auto"/>
          <w:sz w:val="20"/>
          <w:szCs w:val="20"/>
        </w:rPr>
        <w:t xml:space="preserve">: Concursos adscritos finalizados </w:t>
      </w:r>
      <w:r w:rsidR="00CE0EE3" w:rsidRPr="002970D4">
        <w:rPr>
          <w:rFonts w:ascii="Arial" w:hAnsi="Arial" w:cs="Arial"/>
          <w:color w:val="auto"/>
          <w:sz w:val="20"/>
          <w:szCs w:val="20"/>
        </w:rPr>
        <w:t>2018</w:t>
      </w:r>
      <w:r w:rsidR="000B17F1" w:rsidRPr="002970D4">
        <w:rPr>
          <w:rFonts w:ascii="Arial" w:hAnsi="Arial" w:cs="Arial"/>
          <w:color w:val="auto"/>
          <w:sz w:val="20"/>
          <w:szCs w:val="20"/>
        </w:rPr>
        <w:t xml:space="preserve"> – Ministerio de Educación</w:t>
      </w:r>
      <w:bookmarkEnd w:id="893"/>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2992"/>
        <w:gridCol w:w="599"/>
        <w:gridCol w:w="2647"/>
        <w:gridCol w:w="1504"/>
      </w:tblGrid>
      <w:tr w:rsidR="00472121" w:rsidRPr="00472121" w:rsidTr="00DB4F0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438" w:type="dxa"/>
            <w:shd w:val="clear" w:color="auto" w:fill="1F497D" w:themeFill="text2"/>
            <w:vAlign w:val="center"/>
            <w:hideMark/>
          </w:tcPr>
          <w:p w:rsidR="000B17F1" w:rsidRPr="00472121" w:rsidRDefault="000B17F1" w:rsidP="00DB4F00">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438"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Educación</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Comisión Nacional de Investigación Científica y Tecnológica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Departamento Función Programa Explora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43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Consejo de Rectores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Secretario/a General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 Educación Pública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de Educación Pública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43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Junta Nacional de Auxilio Escolar y Becas</w:t>
            </w: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43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Bío-Bío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trHeight w:val="540"/>
        </w:trPr>
        <w:tc>
          <w:tcPr>
            <w:cnfStyle w:val="001000000000" w:firstRow="0" w:lastRow="0" w:firstColumn="1" w:lastColumn="0" w:oddVBand="0" w:evenVBand="0" w:oddHBand="0" w:evenHBand="0" w:firstRowFirstColumn="0" w:firstRowLastColumn="0" w:lastRowFirstColumn="0" w:lastRowLastColumn="0"/>
            <w:tcW w:w="143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Metropolitano/a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43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Función Alimentación Escolar</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Desvinculado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Jurídico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43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Junta Nacional de Jardines Infantiles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Vicepresidente/a Ejecutivo/a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Departamento Recursos Financieros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43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la Araucanía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Los Lagos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43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Tarapacá</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43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del Bío-Bío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43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Metropolitana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Superintendencia de Educación</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43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43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w:t>
            </w:r>
            <w:r w:rsidR="00124146">
              <w:rPr>
                <w:rFonts w:ascii="Arial" w:eastAsia="Times New Roman" w:hAnsi="Arial" w:cs="Arial"/>
                <w:color w:val="000000"/>
                <w:sz w:val="16"/>
                <w:szCs w:val="16"/>
                <w:lang w:eastAsia="es-CL"/>
              </w:rPr>
              <w:t>Bío-Bío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43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Libertador Bernardo </w:t>
            </w:r>
            <w:r w:rsidR="007A4CCE" w:rsidRPr="005339A6">
              <w:rPr>
                <w:rFonts w:ascii="Arial" w:eastAsia="Times New Roman" w:hAnsi="Arial" w:cs="Arial"/>
                <w:color w:val="000000"/>
                <w:sz w:val="16"/>
                <w:szCs w:val="16"/>
                <w:lang w:eastAsia="es-CL"/>
              </w:rPr>
              <w:t>O’Higgins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Ríos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43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Magallanes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43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Metropolitano/a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Tarapacá</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43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540"/>
        </w:trPr>
        <w:tc>
          <w:tcPr>
            <w:cnfStyle w:val="001000000000" w:firstRow="0" w:lastRow="0" w:firstColumn="1" w:lastColumn="0" w:oddVBand="0" w:evenVBand="0" w:oddHBand="0" w:evenHBand="0" w:firstRowFirstColumn="0" w:firstRowLastColumn="0" w:lastRowFirstColumn="0" w:lastRowLastColumn="0"/>
            <w:tcW w:w="143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Intendente de Educación Parvularia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 de Comunicaciones y Denuncias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43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División Función Administración General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8"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División Función Fiscalización</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B4F00">
        <w:trPr>
          <w:trHeight w:val="540"/>
        </w:trPr>
        <w:tc>
          <w:tcPr>
            <w:cnfStyle w:val="001000000000" w:firstRow="0" w:lastRow="0" w:firstColumn="1" w:lastColumn="0" w:oddVBand="0" w:evenVBand="0" w:oddHBand="0" w:evenHBand="0" w:firstRowFirstColumn="0" w:firstRowLastColumn="0" w:lastRowFirstColumn="0" w:lastRowLastColumn="0"/>
            <w:tcW w:w="1438"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C024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34 concursos finalizados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472121" w:rsidRPr="002970D4" w:rsidRDefault="00A404C1" w:rsidP="002970D4">
      <w:pPr>
        <w:pStyle w:val="Epgrafe"/>
        <w:spacing w:line="276" w:lineRule="auto"/>
        <w:rPr>
          <w:rFonts w:ascii="Arial" w:hAnsi="Arial" w:cs="Arial"/>
          <w:color w:val="auto"/>
          <w:sz w:val="20"/>
          <w:szCs w:val="20"/>
        </w:rPr>
      </w:pPr>
      <w:bookmarkStart w:id="894" w:name="_Toc536615973"/>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127</w:t>
      </w:r>
      <w:r w:rsidRPr="002970D4">
        <w:rPr>
          <w:rFonts w:ascii="Arial" w:hAnsi="Arial" w:cs="Arial"/>
          <w:color w:val="auto"/>
          <w:sz w:val="20"/>
          <w:szCs w:val="20"/>
        </w:rPr>
        <w:fldChar w:fldCharType="end"/>
      </w:r>
      <w:r w:rsidR="000B17F1" w:rsidRPr="002970D4">
        <w:rPr>
          <w:rFonts w:ascii="Arial" w:hAnsi="Arial" w:cs="Arial"/>
          <w:color w:val="auto"/>
          <w:sz w:val="20"/>
          <w:szCs w:val="20"/>
        </w:rPr>
        <w:t xml:space="preserve">: Concursos adscritos finalizados </w:t>
      </w:r>
      <w:r w:rsidR="00CE0EE3" w:rsidRPr="002970D4">
        <w:rPr>
          <w:rFonts w:ascii="Arial" w:hAnsi="Arial" w:cs="Arial"/>
          <w:color w:val="auto"/>
          <w:sz w:val="20"/>
          <w:szCs w:val="20"/>
        </w:rPr>
        <w:t>2018</w:t>
      </w:r>
      <w:r w:rsidR="000B17F1" w:rsidRPr="002970D4">
        <w:rPr>
          <w:rFonts w:ascii="Arial" w:hAnsi="Arial" w:cs="Arial"/>
          <w:color w:val="auto"/>
          <w:sz w:val="20"/>
          <w:szCs w:val="20"/>
        </w:rPr>
        <w:t xml:space="preserve"> – Ministerio de Energía</w:t>
      </w:r>
      <w:bookmarkEnd w:id="894"/>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
        <w:gridCol w:w="3042"/>
        <w:gridCol w:w="599"/>
        <w:gridCol w:w="2470"/>
        <w:gridCol w:w="1595"/>
      </w:tblGrid>
      <w:tr w:rsidR="00472121" w:rsidRPr="00472121" w:rsidTr="00DB4F0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4" w:type="dxa"/>
            <w:shd w:val="clear" w:color="auto" w:fill="1F497D" w:themeFill="text2"/>
            <w:vAlign w:val="center"/>
            <w:hideMark/>
          </w:tcPr>
          <w:p w:rsidR="000B17F1" w:rsidRPr="00472121" w:rsidRDefault="000B17F1" w:rsidP="00DB4F00">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4"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Energía</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Comisión Nacional de Energía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Secretario/a Ejecutivo/a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65"/>
        </w:trPr>
        <w:tc>
          <w:tcPr>
            <w:cnfStyle w:val="001000000000" w:firstRow="0" w:lastRow="0" w:firstColumn="1" w:lastColumn="0" w:oddVBand="0" w:evenVBand="0" w:oddHBand="0" w:evenHBand="0" w:firstRowFirstColumn="0" w:firstRowLastColumn="0" w:lastRowFirstColumn="0" w:lastRowLastColumn="0"/>
            <w:tcW w:w="147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Función Eléctrico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Superintendencia de Electricidad y Combustibles</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Aysén</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47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Bío - Bío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Lagos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102"/>
        </w:trPr>
        <w:tc>
          <w:tcPr>
            <w:cnfStyle w:val="001000000000" w:firstRow="0" w:lastRow="0" w:firstColumn="1" w:lastColumn="0" w:oddVBand="0" w:evenVBand="0" w:oddHBand="0" w:evenHBand="0" w:firstRowFirstColumn="0" w:firstRowLastColumn="0" w:lastRowFirstColumn="0" w:lastRowLastColumn="0"/>
            <w:tcW w:w="147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4"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474"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de Ingeniería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C024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08 concursos finalizados</w:t>
            </w:r>
          </w:p>
        </w:tc>
      </w:tr>
    </w:tbl>
    <w:p w:rsidR="00472121" w:rsidRDefault="00472121" w:rsidP="00CE1C93">
      <w:pPr>
        <w:spacing w:after="0" w:line="240" w:lineRule="auto"/>
        <w:rPr>
          <w:rFonts w:ascii="Arial" w:eastAsia="Times New Roman" w:hAnsi="Arial" w:cs="Arial"/>
          <w:b/>
          <w:bCs/>
          <w:color w:val="000000"/>
          <w:sz w:val="18"/>
          <w:szCs w:val="18"/>
          <w:lang w:eastAsia="es-CL"/>
        </w:rPr>
      </w:pPr>
    </w:p>
    <w:p w:rsidR="000B17F1" w:rsidRPr="002970D4" w:rsidRDefault="00A404C1" w:rsidP="002970D4">
      <w:pPr>
        <w:pStyle w:val="Epgrafe"/>
        <w:spacing w:line="276" w:lineRule="auto"/>
        <w:rPr>
          <w:rFonts w:ascii="Arial" w:hAnsi="Arial" w:cs="Arial"/>
          <w:color w:val="auto"/>
          <w:sz w:val="20"/>
          <w:szCs w:val="20"/>
        </w:rPr>
      </w:pPr>
      <w:bookmarkStart w:id="895" w:name="_Toc536615974"/>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128</w:t>
      </w:r>
      <w:r w:rsidRPr="002970D4">
        <w:rPr>
          <w:rFonts w:ascii="Arial" w:hAnsi="Arial" w:cs="Arial"/>
          <w:color w:val="auto"/>
          <w:sz w:val="20"/>
          <w:szCs w:val="20"/>
        </w:rPr>
        <w:fldChar w:fldCharType="end"/>
      </w:r>
      <w:r w:rsidR="000B17F1" w:rsidRPr="002970D4">
        <w:rPr>
          <w:rFonts w:ascii="Arial" w:hAnsi="Arial" w:cs="Arial"/>
          <w:color w:val="auto"/>
          <w:sz w:val="20"/>
          <w:szCs w:val="20"/>
        </w:rPr>
        <w:t xml:space="preserve">: Concursos adscritos finalizados </w:t>
      </w:r>
      <w:r w:rsidR="00CE0EE3" w:rsidRPr="002970D4">
        <w:rPr>
          <w:rFonts w:ascii="Arial" w:hAnsi="Arial" w:cs="Arial"/>
          <w:color w:val="auto"/>
          <w:sz w:val="20"/>
          <w:szCs w:val="20"/>
        </w:rPr>
        <w:t>2018</w:t>
      </w:r>
      <w:r w:rsidR="000B17F1" w:rsidRPr="002970D4">
        <w:rPr>
          <w:rFonts w:ascii="Arial" w:hAnsi="Arial" w:cs="Arial"/>
          <w:color w:val="auto"/>
          <w:sz w:val="20"/>
          <w:szCs w:val="20"/>
        </w:rPr>
        <w:t xml:space="preserve"> – Ministerio de Hacienda</w:t>
      </w:r>
      <w:bookmarkEnd w:id="895"/>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5"/>
        <w:gridCol w:w="2308"/>
        <w:gridCol w:w="599"/>
        <w:gridCol w:w="3616"/>
        <w:gridCol w:w="1372"/>
      </w:tblGrid>
      <w:tr w:rsidR="00472121" w:rsidRPr="00472121" w:rsidTr="00DB4F0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285" w:type="dxa"/>
            <w:shd w:val="clear" w:color="auto" w:fill="1F497D" w:themeFill="text2"/>
            <w:vAlign w:val="center"/>
            <w:hideMark/>
          </w:tcPr>
          <w:p w:rsidR="000B17F1" w:rsidRPr="00472121" w:rsidRDefault="000B17F1" w:rsidP="00DB4F00">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5"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Hacienda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 Compras y Contratación Pública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División Tecnología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65"/>
        </w:trPr>
        <w:tc>
          <w:tcPr>
            <w:cnfStyle w:val="001000000000" w:firstRow="0" w:lastRow="0" w:firstColumn="1" w:lastColumn="0" w:oddVBand="0" w:evenVBand="0" w:oddHBand="0" w:evenHBand="0" w:firstRowFirstColumn="0" w:firstRowLastColumn="0" w:lastRowFirstColumn="0" w:lastRowLastColumn="0"/>
            <w:tcW w:w="1285"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 Aduanas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bottom w:val="single" w:sz="4" w:space="0" w:color="auto"/>
            </w:tcBorders>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bottom w:val="single" w:sz="4" w:space="0" w:color="auto"/>
            </w:tcBorders>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5"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F3637B" w:rsidRPr="005339A6" w:rsidTr="00DB4F00">
        <w:trPr>
          <w:trHeight w:val="150"/>
        </w:trPr>
        <w:tc>
          <w:tcPr>
            <w:cnfStyle w:val="001000000000" w:firstRow="0" w:lastRow="0" w:firstColumn="1" w:lastColumn="0" w:oddVBand="0" w:evenVBand="0" w:oddHBand="0" w:evenHBand="0" w:firstRowFirstColumn="0" w:firstRowLastColumn="0" w:lastRowFirstColumn="0" w:lastRowLastColumn="0"/>
            <w:tcW w:w="1285" w:type="dxa"/>
            <w:vMerge/>
            <w:vAlign w:val="center"/>
            <w:hideMark/>
          </w:tcPr>
          <w:p w:rsidR="00F3637B" w:rsidRPr="005339A6" w:rsidRDefault="00F3637B" w:rsidP="00DB4F00">
            <w:pPr>
              <w:rPr>
                <w:rFonts w:ascii="Arial" w:eastAsia="Times New Roman" w:hAnsi="Arial" w:cs="Arial"/>
                <w:sz w:val="16"/>
                <w:szCs w:val="16"/>
                <w:lang w:eastAsia="es-CL"/>
              </w:rPr>
            </w:pPr>
          </w:p>
        </w:tc>
        <w:tc>
          <w:tcPr>
            <w:tcW w:w="0" w:type="auto"/>
            <w:vMerge/>
            <w:vAlign w:val="center"/>
            <w:hideMark/>
          </w:tcPr>
          <w:p w:rsidR="00F3637B" w:rsidRPr="005339A6" w:rsidRDefault="00F3637B"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F3637B" w:rsidRPr="005339A6" w:rsidRDefault="00F3637B"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F3637B" w:rsidRPr="005339A6" w:rsidRDefault="00F3637B"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de Aduana Puerto Montt, Región de Los Lagos y Región de Los Ríos</w:t>
            </w:r>
          </w:p>
        </w:tc>
        <w:tc>
          <w:tcPr>
            <w:tcW w:w="0" w:type="auto"/>
            <w:vAlign w:val="center"/>
            <w:hideMark/>
          </w:tcPr>
          <w:p w:rsidR="00F3637B" w:rsidRPr="005339A6" w:rsidRDefault="00F3637B"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F3637B"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5" w:type="dxa"/>
            <w:vMerge/>
            <w:vAlign w:val="center"/>
            <w:hideMark/>
          </w:tcPr>
          <w:p w:rsidR="00F3637B" w:rsidRPr="005339A6" w:rsidRDefault="00F3637B" w:rsidP="00DB4F00">
            <w:pPr>
              <w:rPr>
                <w:rFonts w:ascii="Arial" w:eastAsia="Times New Roman" w:hAnsi="Arial" w:cs="Arial"/>
                <w:sz w:val="16"/>
                <w:szCs w:val="16"/>
                <w:lang w:eastAsia="es-CL"/>
              </w:rPr>
            </w:pPr>
          </w:p>
        </w:tc>
        <w:tc>
          <w:tcPr>
            <w:tcW w:w="0" w:type="auto"/>
            <w:vMerge/>
            <w:vAlign w:val="center"/>
            <w:hideMark/>
          </w:tcPr>
          <w:p w:rsidR="00F3637B" w:rsidRPr="005339A6" w:rsidRDefault="00F3637B"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F3637B" w:rsidRPr="005339A6" w:rsidRDefault="00F3637B"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single" w:sz="4" w:space="0" w:color="auto"/>
              <w:bottom w:val="single" w:sz="4" w:space="0" w:color="auto"/>
            </w:tcBorders>
            <w:vAlign w:val="center"/>
            <w:hideMark/>
          </w:tcPr>
          <w:p w:rsidR="00F3637B" w:rsidRPr="005339A6" w:rsidRDefault="00F3637B"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single" w:sz="4" w:space="0" w:color="auto"/>
              <w:bottom w:val="single" w:sz="4" w:space="0" w:color="auto"/>
              <w:right w:val="single" w:sz="4" w:space="0" w:color="auto"/>
            </w:tcBorders>
            <w:vAlign w:val="center"/>
            <w:hideMark/>
          </w:tcPr>
          <w:p w:rsidR="00F3637B" w:rsidRPr="005339A6" w:rsidRDefault="00F3637B"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2"/>
        </w:trPr>
        <w:tc>
          <w:tcPr>
            <w:cnfStyle w:val="001000000000" w:firstRow="0" w:lastRow="0" w:firstColumn="1" w:lastColumn="0" w:oddVBand="0" w:evenVBand="0" w:oddHBand="0" w:evenHBand="0" w:firstRowFirstColumn="0" w:firstRowLastColumn="0" w:lastRowFirstColumn="0" w:lastRowLastColumn="0"/>
            <w:tcW w:w="1285"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de Aduana Punta Arenas, Región de Magallanes y la Antártica Chilena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5"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Función Administrativo/a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285"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Función Recursos Humanos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5"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Superintendencia de Casinos de Juego</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Fiscalización</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C02401">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09 concursos finalizados</w:t>
            </w:r>
          </w:p>
        </w:tc>
      </w:tr>
    </w:tbl>
    <w:p w:rsidR="009D746B" w:rsidRDefault="009D746B" w:rsidP="00CE1C93">
      <w:pPr>
        <w:spacing w:after="0" w:line="240" w:lineRule="auto"/>
        <w:rPr>
          <w:rFonts w:ascii="Arial" w:eastAsia="Times New Roman" w:hAnsi="Arial" w:cs="Arial"/>
          <w:b/>
          <w:bCs/>
          <w:color w:val="000000"/>
          <w:sz w:val="18"/>
          <w:szCs w:val="18"/>
          <w:lang w:eastAsia="es-CL"/>
        </w:rPr>
      </w:pPr>
    </w:p>
    <w:p w:rsidR="009D746B" w:rsidRPr="002970D4" w:rsidRDefault="00A404C1" w:rsidP="002970D4">
      <w:pPr>
        <w:pStyle w:val="Epgrafe"/>
        <w:spacing w:line="276" w:lineRule="auto"/>
        <w:rPr>
          <w:rFonts w:ascii="Arial" w:hAnsi="Arial" w:cs="Arial"/>
          <w:color w:val="auto"/>
          <w:sz w:val="20"/>
          <w:szCs w:val="20"/>
        </w:rPr>
      </w:pPr>
      <w:bookmarkStart w:id="896" w:name="_Toc536615975"/>
      <w:r w:rsidRPr="002970D4">
        <w:rPr>
          <w:rFonts w:ascii="Arial" w:hAnsi="Arial" w:cs="Arial"/>
          <w:color w:val="auto"/>
          <w:sz w:val="20"/>
          <w:szCs w:val="20"/>
        </w:rPr>
        <w:t xml:space="preserve">Tabla </w:t>
      </w:r>
      <w:r w:rsidRPr="002970D4">
        <w:rPr>
          <w:rFonts w:ascii="Arial" w:hAnsi="Arial" w:cs="Arial"/>
          <w:color w:val="auto"/>
          <w:sz w:val="20"/>
          <w:szCs w:val="20"/>
        </w:rPr>
        <w:fldChar w:fldCharType="begin"/>
      </w:r>
      <w:r w:rsidRPr="002970D4">
        <w:rPr>
          <w:rFonts w:ascii="Arial" w:hAnsi="Arial" w:cs="Arial"/>
          <w:color w:val="auto"/>
          <w:sz w:val="20"/>
          <w:szCs w:val="20"/>
        </w:rPr>
        <w:instrText xml:space="preserve"> SEQ Tabla \* ARABIC </w:instrText>
      </w:r>
      <w:r w:rsidRPr="002970D4">
        <w:rPr>
          <w:rFonts w:ascii="Arial" w:hAnsi="Arial" w:cs="Arial"/>
          <w:color w:val="auto"/>
          <w:sz w:val="20"/>
          <w:szCs w:val="20"/>
        </w:rPr>
        <w:fldChar w:fldCharType="separate"/>
      </w:r>
      <w:r w:rsidR="00043328">
        <w:rPr>
          <w:rFonts w:ascii="Arial" w:hAnsi="Arial" w:cs="Arial"/>
          <w:noProof/>
          <w:color w:val="auto"/>
          <w:sz w:val="20"/>
          <w:szCs w:val="20"/>
        </w:rPr>
        <w:t>129</w:t>
      </w:r>
      <w:r w:rsidRPr="002970D4">
        <w:rPr>
          <w:rFonts w:ascii="Arial" w:hAnsi="Arial" w:cs="Arial"/>
          <w:color w:val="auto"/>
          <w:sz w:val="20"/>
          <w:szCs w:val="20"/>
        </w:rPr>
        <w:fldChar w:fldCharType="end"/>
      </w:r>
      <w:r w:rsidR="000B17F1" w:rsidRPr="002970D4">
        <w:rPr>
          <w:rFonts w:ascii="Arial" w:hAnsi="Arial" w:cs="Arial"/>
          <w:color w:val="auto"/>
          <w:sz w:val="20"/>
          <w:szCs w:val="20"/>
        </w:rPr>
        <w:t xml:space="preserve">: Concursos adscritos finalizados </w:t>
      </w:r>
      <w:r w:rsidR="00CE0EE3" w:rsidRPr="002970D4">
        <w:rPr>
          <w:rFonts w:ascii="Arial" w:hAnsi="Arial" w:cs="Arial"/>
          <w:color w:val="auto"/>
          <w:sz w:val="20"/>
          <w:szCs w:val="20"/>
        </w:rPr>
        <w:t>2018</w:t>
      </w:r>
      <w:r w:rsidR="000B17F1" w:rsidRPr="002970D4">
        <w:rPr>
          <w:rFonts w:ascii="Arial" w:hAnsi="Arial" w:cs="Arial"/>
          <w:color w:val="auto"/>
          <w:sz w:val="20"/>
          <w:szCs w:val="20"/>
        </w:rPr>
        <w:t xml:space="preserve"> – Ministerio del Interior y Seguridad Pública</w:t>
      </w:r>
      <w:bookmarkEnd w:id="896"/>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3"/>
        <w:gridCol w:w="3397"/>
        <w:gridCol w:w="599"/>
        <w:gridCol w:w="1929"/>
        <w:gridCol w:w="1362"/>
      </w:tblGrid>
      <w:tr w:rsidR="00472121" w:rsidRPr="00472121" w:rsidTr="00DB4F0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93" w:type="dxa"/>
            <w:shd w:val="clear" w:color="auto" w:fill="1F497D" w:themeFill="text2"/>
            <w:vAlign w:val="center"/>
            <w:hideMark/>
          </w:tcPr>
          <w:p w:rsidR="000B17F1" w:rsidRPr="00472121" w:rsidRDefault="000B17F1" w:rsidP="00DB4F00">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93"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del Interior y Seguridad Pública</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 Previsión de Carabineros de Chile</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893"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Hospital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93"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Oficina Nacional de Emergencia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Administrativa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893"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para la Prevención y Rehabilitación del Consumo de Drogas y Alcohol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93"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893"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93"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Bío-Bío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893"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93"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Tarapacá</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893"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93"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Jurídica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893"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893"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Territorial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C02401">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13 concursos finalizados</w:t>
            </w:r>
          </w:p>
        </w:tc>
      </w:tr>
    </w:tbl>
    <w:p w:rsidR="009D746B" w:rsidRDefault="009D746B" w:rsidP="00CE1C93">
      <w:pPr>
        <w:spacing w:after="0" w:line="240" w:lineRule="auto"/>
        <w:rPr>
          <w:rFonts w:ascii="Arial" w:eastAsia="Times New Roman" w:hAnsi="Arial" w:cs="Arial"/>
          <w:b/>
          <w:bCs/>
          <w:color w:val="000000"/>
          <w:sz w:val="18"/>
          <w:szCs w:val="18"/>
          <w:lang w:eastAsia="es-CL"/>
        </w:rPr>
      </w:pPr>
    </w:p>
    <w:p w:rsidR="000B17F1" w:rsidRPr="009C338F" w:rsidRDefault="00A404C1" w:rsidP="009C338F">
      <w:pPr>
        <w:pStyle w:val="Epgrafe"/>
        <w:spacing w:line="276" w:lineRule="auto"/>
        <w:rPr>
          <w:rFonts w:ascii="Arial" w:hAnsi="Arial" w:cs="Arial"/>
          <w:color w:val="auto"/>
          <w:sz w:val="20"/>
          <w:szCs w:val="20"/>
        </w:rPr>
      </w:pPr>
      <w:bookmarkStart w:id="897" w:name="_Toc536615976"/>
      <w:r w:rsidRPr="009C338F">
        <w:rPr>
          <w:rFonts w:ascii="Arial" w:hAnsi="Arial" w:cs="Arial"/>
          <w:color w:val="auto"/>
          <w:sz w:val="20"/>
          <w:szCs w:val="20"/>
        </w:rPr>
        <w:t xml:space="preserve">Tabla </w:t>
      </w:r>
      <w:r w:rsidRPr="009C338F">
        <w:rPr>
          <w:rFonts w:ascii="Arial" w:hAnsi="Arial" w:cs="Arial"/>
          <w:color w:val="auto"/>
          <w:sz w:val="20"/>
          <w:szCs w:val="20"/>
        </w:rPr>
        <w:fldChar w:fldCharType="begin"/>
      </w:r>
      <w:r w:rsidRPr="009C338F">
        <w:rPr>
          <w:rFonts w:ascii="Arial" w:hAnsi="Arial" w:cs="Arial"/>
          <w:color w:val="auto"/>
          <w:sz w:val="20"/>
          <w:szCs w:val="20"/>
        </w:rPr>
        <w:instrText xml:space="preserve"> SEQ Tabla \* ARABIC </w:instrText>
      </w:r>
      <w:r w:rsidRPr="009C338F">
        <w:rPr>
          <w:rFonts w:ascii="Arial" w:hAnsi="Arial" w:cs="Arial"/>
          <w:color w:val="auto"/>
          <w:sz w:val="20"/>
          <w:szCs w:val="20"/>
        </w:rPr>
        <w:fldChar w:fldCharType="separate"/>
      </w:r>
      <w:r w:rsidR="00043328">
        <w:rPr>
          <w:rFonts w:ascii="Arial" w:hAnsi="Arial" w:cs="Arial"/>
          <w:noProof/>
          <w:color w:val="auto"/>
          <w:sz w:val="20"/>
          <w:szCs w:val="20"/>
        </w:rPr>
        <w:t>130</w:t>
      </w:r>
      <w:r w:rsidRPr="009C338F">
        <w:rPr>
          <w:rFonts w:ascii="Arial" w:hAnsi="Arial" w:cs="Arial"/>
          <w:color w:val="auto"/>
          <w:sz w:val="20"/>
          <w:szCs w:val="20"/>
        </w:rPr>
        <w:fldChar w:fldCharType="end"/>
      </w:r>
      <w:r w:rsidR="000B17F1" w:rsidRPr="009C338F">
        <w:rPr>
          <w:rFonts w:ascii="Arial" w:hAnsi="Arial" w:cs="Arial"/>
          <w:color w:val="auto"/>
          <w:sz w:val="20"/>
          <w:szCs w:val="20"/>
        </w:rPr>
        <w:t xml:space="preserve">: Concursos adscritos finalizados </w:t>
      </w:r>
      <w:r w:rsidR="00CE0EE3" w:rsidRPr="009C338F">
        <w:rPr>
          <w:rFonts w:ascii="Arial" w:hAnsi="Arial" w:cs="Arial"/>
          <w:color w:val="auto"/>
          <w:sz w:val="20"/>
          <w:szCs w:val="20"/>
        </w:rPr>
        <w:t>2018</w:t>
      </w:r>
      <w:r w:rsidR="000B17F1" w:rsidRPr="009C338F">
        <w:rPr>
          <w:rFonts w:ascii="Arial" w:hAnsi="Arial" w:cs="Arial"/>
          <w:color w:val="auto"/>
          <w:sz w:val="20"/>
          <w:szCs w:val="20"/>
        </w:rPr>
        <w:t xml:space="preserve"> – Ministerio de Justicia y Derechos Humanos</w:t>
      </w:r>
      <w:bookmarkEnd w:id="897"/>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2"/>
        <w:gridCol w:w="2310"/>
        <w:gridCol w:w="599"/>
        <w:gridCol w:w="2338"/>
        <w:gridCol w:w="1561"/>
      </w:tblGrid>
      <w:tr w:rsidR="00472121" w:rsidRPr="00472121" w:rsidTr="00DB4F0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372" w:type="dxa"/>
            <w:shd w:val="clear" w:color="auto" w:fill="1F497D" w:themeFill="text2"/>
            <w:vAlign w:val="center"/>
            <w:hideMark/>
          </w:tcPr>
          <w:p w:rsidR="000B17F1" w:rsidRPr="00472121" w:rsidRDefault="000B17F1" w:rsidP="00DB4F00">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72"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Justicia y Derechos Humanos</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Gendarmería de Chile</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Administración y Finanzas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Desvinculado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37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Registro Civil e Identificación</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7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37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7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B4F00">
        <w:trPr>
          <w:trHeight w:val="540"/>
        </w:trPr>
        <w:tc>
          <w:tcPr>
            <w:cnfStyle w:val="001000000000" w:firstRow="0" w:lastRow="0" w:firstColumn="1" w:lastColumn="0" w:oddVBand="0" w:evenVBand="0" w:oddHBand="0" w:evenHBand="0" w:firstRowFirstColumn="0" w:firstRowLastColumn="0" w:lastRowFirstColumn="0" w:lastRowLastColumn="0"/>
            <w:tcW w:w="237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7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de Operaciones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37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Médico Legal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7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 Menores</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Los Lagos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37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7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37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7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w:t>
            </w:r>
            <w:r w:rsidR="00124146">
              <w:rPr>
                <w:rFonts w:ascii="Arial" w:eastAsia="Times New Roman" w:hAnsi="Arial" w:cs="Arial"/>
                <w:color w:val="000000"/>
                <w:sz w:val="16"/>
                <w:szCs w:val="16"/>
                <w:lang w:eastAsia="es-CL"/>
              </w:rPr>
              <w:t>Bío-Bío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37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Ríos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7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37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w:t>
            </w:r>
            <w:r w:rsidR="007A4CCE" w:rsidRPr="005339A6">
              <w:rPr>
                <w:rFonts w:ascii="Arial" w:eastAsia="Times New Roman" w:hAnsi="Arial" w:cs="Arial"/>
                <w:color w:val="000000"/>
                <w:sz w:val="16"/>
                <w:szCs w:val="16"/>
                <w:lang w:eastAsia="es-CL"/>
              </w:rPr>
              <w:t>O’Higgins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7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372"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Tarapacá</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72"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C02401">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19 concursos finalizados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150090" w:rsidRDefault="00A404C1" w:rsidP="00150090">
      <w:pPr>
        <w:pStyle w:val="Epgrafe"/>
        <w:spacing w:line="276" w:lineRule="auto"/>
        <w:rPr>
          <w:rFonts w:ascii="Arial" w:hAnsi="Arial" w:cs="Arial"/>
          <w:color w:val="auto"/>
          <w:sz w:val="20"/>
          <w:szCs w:val="20"/>
        </w:rPr>
      </w:pPr>
      <w:bookmarkStart w:id="898" w:name="_Toc536615977"/>
      <w:r w:rsidRPr="00150090">
        <w:rPr>
          <w:rFonts w:ascii="Arial" w:hAnsi="Arial" w:cs="Arial"/>
          <w:color w:val="auto"/>
          <w:sz w:val="20"/>
          <w:szCs w:val="20"/>
        </w:rPr>
        <w:t xml:space="preserve">Tabla </w:t>
      </w:r>
      <w:r w:rsidRPr="00150090">
        <w:rPr>
          <w:rFonts w:ascii="Arial" w:hAnsi="Arial" w:cs="Arial"/>
          <w:color w:val="auto"/>
          <w:sz w:val="20"/>
          <w:szCs w:val="20"/>
        </w:rPr>
        <w:fldChar w:fldCharType="begin"/>
      </w:r>
      <w:r w:rsidRPr="00150090">
        <w:rPr>
          <w:rFonts w:ascii="Arial" w:hAnsi="Arial" w:cs="Arial"/>
          <w:color w:val="auto"/>
          <w:sz w:val="20"/>
          <w:szCs w:val="20"/>
        </w:rPr>
        <w:instrText xml:space="preserve"> SEQ Tabla \* ARABIC </w:instrText>
      </w:r>
      <w:r w:rsidRPr="00150090">
        <w:rPr>
          <w:rFonts w:ascii="Arial" w:hAnsi="Arial" w:cs="Arial"/>
          <w:color w:val="auto"/>
          <w:sz w:val="20"/>
          <w:szCs w:val="20"/>
        </w:rPr>
        <w:fldChar w:fldCharType="separate"/>
      </w:r>
      <w:r w:rsidR="00043328">
        <w:rPr>
          <w:rFonts w:ascii="Arial" w:hAnsi="Arial" w:cs="Arial"/>
          <w:noProof/>
          <w:color w:val="auto"/>
          <w:sz w:val="20"/>
          <w:szCs w:val="20"/>
        </w:rPr>
        <w:t>131</w:t>
      </w:r>
      <w:r w:rsidRPr="00150090">
        <w:rPr>
          <w:rFonts w:ascii="Arial" w:hAnsi="Arial" w:cs="Arial"/>
          <w:color w:val="auto"/>
          <w:sz w:val="20"/>
          <w:szCs w:val="20"/>
        </w:rPr>
        <w:fldChar w:fldCharType="end"/>
      </w:r>
      <w:r w:rsidR="000B17F1" w:rsidRPr="00150090">
        <w:rPr>
          <w:rFonts w:ascii="Arial" w:hAnsi="Arial" w:cs="Arial"/>
          <w:color w:val="auto"/>
          <w:sz w:val="20"/>
          <w:szCs w:val="20"/>
        </w:rPr>
        <w:t xml:space="preserve">: Concursos adscritos finalizados </w:t>
      </w:r>
      <w:r w:rsidR="00CE0EE3" w:rsidRPr="00150090">
        <w:rPr>
          <w:rFonts w:ascii="Arial" w:hAnsi="Arial" w:cs="Arial"/>
          <w:color w:val="auto"/>
          <w:sz w:val="20"/>
          <w:szCs w:val="20"/>
        </w:rPr>
        <w:t>2018</w:t>
      </w:r>
      <w:r w:rsidR="000B17F1" w:rsidRPr="00150090">
        <w:rPr>
          <w:rFonts w:ascii="Arial" w:hAnsi="Arial" w:cs="Arial"/>
          <w:color w:val="auto"/>
          <w:sz w:val="20"/>
          <w:szCs w:val="20"/>
        </w:rPr>
        <w:t xml:space="preserve"> – Ministerio del Medio Ambiente</w:t>
      </w:r>
      <w:bookmarkEnd w:id="898"/>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2235"/>
        <w:gridCol w:w="599"/>
        <w:gridCol w:w="3135"/>
        <w:gridCol w:w="1521"/>
      </w:tblGrid>
      <w:tr w:rsidR="00472121" w:rsidRPr="00472121" w:rsidTr="00DB4F0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0" w:type="dxa"/>
            <w:shd w:val="clear" w:color="auto" w:fill="1F497D" w:themeFill="text2"/>
            <w:vAlign w:val="center"/>
            <w:hideMark/>
          </w:tcPr>
          <w:p w:rsidR="000B17F1" w:rsidRPr="00472121" w:rsidRDefault="000B17F1" w:rsidP="00DB4F00">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0"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del Medio Ambiente</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Evaluación Ambiental</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90"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Atacama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690"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Bío - 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90"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Libertador Bernardo O'Higgins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690"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Ríos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90"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Metropolitano/a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0"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Tarapacá</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90"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Administración y Finanzas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0"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Evaluación Ambiental y Participación Ciudadana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690"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Jurídica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0"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Superintendencia del Medio Ambiente</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Desvinculado</w:t>
            </w:r>
          </w:p>
        </w:tc>
      </w:tr>
      <w:tr w:rsidR="000B17F1" w:rsidRPr="005339A6" w:rsidTr="00C02401">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11 concursos finalizados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150090" w:rsidRDefault="00A404C1" w:rsidP="00150090">
      <w:pPr>
        <w:pStyle w:val="Epgrafe"/>
        <w:spacing w:line="276" w:lineRule="auto"/>
        <w:rPr>
          <w:rFonts w:ascii="Arial" w:hAnsi="Arial" w:cs="Arial"/>
          <w:color w:val="auto"/>
          <w:sz w:val="20"/>
          <w:szCs w:val="20"/>
        </w:rPr>
      </w:pPr>
      <w:bookmarkStart w:id="899" w:name="_Toc536615978"/>
      <w:r w:rsidRPr="00150090">
        <w:rPr>
          <w:rFonts w:ascii="Arial" w:hAnsi="Arial" w:cs="Arial"/>
          <w:color w:val="auto"/>
          <w:sz w:val="20"/>
          <w:szCs w:val="20"/>
        </w:rPr>
        <w:t xml:space="preserve">Tabla </w:t>
      </w:r>
      <w:r w:rsidRPr="00150090">
        <w:rPr>
          <w:rFonts w:ascii="Arial" w:hAnsi="Arial" w:cs="Arial"/>
          <w:color w:val="auto"/>
          <w:sz w:val="20"/>
          <w:szCs w:val="20"/>
        </w:rPr>
        <w:fldChar w:fldCharType="begin"/>
      </w:r>
      <w:r w:rsidRPr="00150090">
        <w:rPr>
          <w:rFonts w:ascii="Arial" w:hAnsi="Arial" w:cs="Arial"/>
          <w:color w:val="auto"/>
          <w:sz w:val="20"/>
          <w:szCs w:val="20"/>
        </w:rPr>
        <w:instrText xml:space="preserve"> SEQ Tabla \* ARABIC </w:instrText>
      </w:r>
      <w:r w:rsidRPr="00150090">
        <w:rPr>
          <w:rFonts w:ascii="Arial" w:hAnsi="Arial" w:cs="Arial"/>
          <w:color w:val="auto"/>
          <w:sz w:val="20"/>
          <w:szCs w:val="20"/>
        </w:rPr>
        <w:fldChar w:fldCharType="separate"/>
      </w:r>
      <w:r w:rsidR="00043328">
        <w:rPr>
          <w:rFonts w:ascii="Arial" w:hAnsi="Arial" w:cs="Arial"/>
          <w:noProof/>
          <w:color w:val="auto"/>
          <w:sz w:val="20"/>
          <w:szCs w:val="20"/>
        </w:rPr>
        <w:t>132</w:t>
      </w:r>
      <w:r w:rsidRPr="00150090">
        <w:rPr>
          <w:rFonts w:ascii="Arial" w:hAnsi="Arial" w:cs="Arial"/>
          <w:color w:val="auto"/>
          <w:sz w:val="20"/>
          <w:szCs w:val="20"/>
        </w:rPr>
        <w:fldChar w:fldCharType="end"/>
      </w:r>
      <w:r w:rsidR="000B17F1" w:rsidRPr="00150090">
        <w:rPr>
          <w:rFonts w:ascii="Arial" w:hAnsi="Arial" w:cs="Arial"/>
          <w:color w:val="auto"/>
          <w:sz w:val="20"/>
          <w:szCs w:val="20"/>
        </w:rPr>
        <w:t xml:space="preserve">: Concursos adscritos finalizados </w:t>
      </w:r>
      <w:r w:rsidR="00CE0EE3" w:rsidRPr="00150090">
        <w:rPr>
          <w:rFonts w:ascii="Arial" w:hAnsi="Arial" w:cs="Arial"/>
          <w:color w:val="auto"/>
          <w:sz w:val="20"/>
          <w:szCs w:val="20"/>
        </w:rPr>
        <w:t>2018</w:t>
      </w:r>
      <w:r w:rsidR="000B17F1" w:rsidRPr="00150090">
        <w:rPr>
          <w:rFonts w:ascii="Arial" w:hAnsi="Arial" w:cs="Arial"/>
          <w:color w:val="auto"/>
          <w:sz w:val="20"/>
          <w:szCs w:val="20"/>
        </w:rPr>
        <w:t xml:space="preserve"> – Ministerio de Minería</w:t>
      </w:r>
      <w:bookmarkEnd w:id="899"/>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2801"/>
        <w:gridCol w:w="599"/>
        <w:gridCol w:w="2455"/>
        <w:gridCol w:w="1728"/>
      </w:tblGrid>
      <w:tr w:rsidR="00472121" w:rsidRPr="00472121" w:rsidTr="00DB4F0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7" w:type="dxa"/>
            <w:shd w:val="clear" w:color="auto" w:fill="1F497D" w:themeFill="text2"/>
            <w:vAlign w:val="center"/>
            <w:hideMark/>
          </w:tcPr>
          <w:p w:rsidR="000B17F1" w:rsidRPr="00472121" w:rsidRDefault="000B17F1" w:rsidP="00DB4F00">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7"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Minería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Comisión Chilena del Cobre</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59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 Geología y Minería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Nacional de Minería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C024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02 concursos finalizados</w:t>
            </w:r>
          </w:p>
        </w:tc>
      </w:tr>
    </w:tbl>
    <w:p w:rsidR="009D746B" w:rsidRDefault="009D746B" w:rsidP="00CE1C93">
      <w:pPr>
        <w:spacing w:after="0" w:line="240" w:lineRule="auto"/>
        <w:rPr>
          <w:rFonts w:ascii="Arial" w:eastAsia="Times New Roman" w:hAnsi="Arial" w:cs="Arial"/>
          <w:b/>
          <w:bCs/>
          <w:color w:val="000000"/>
          <w:sz w:val="18"/>
          <w:szCs w:val="18"/>
          <w:lang w:eastAsia="es-CL"/>
        </w:rPr>
      </w:pPr>
    </w:p>
    <w:p w:rsidR="009D746B" w:rsidRPr="00150090" w:rsidRDefault="00A404C1" w:rsidP="00150090">
      <w:pPr>
        <w:pStyle w:val="Epgrafe"/>
        <w:spacing w:line="276" w:lineRule="auto"/>
        <w:rPr>
          <w:rFonts w:ascii="Arial" w:hAnsi="Arial" w:cs="Arial"/>
          <w:color w:val="auto"/>
          <w:sz w:val="20"/>
          <w:szCs w:val="20"/>
        </w:rPr>
      </w:pPr>
      <w:bookmarkStart w:id="900" w:name="_Toc536615979"/>
      <w:r w:rsidRPr="00150090">
        <w:rPr>
          <w:rFonts w:ascii="Arial" w:hAnsi="Arial" w:cs="Arial"/>
          <w:color w:val="auto"/>
          <w:sz w:val="20"/>
          <w:szCs w:val="20"/>
        </w:rPr>
        <w:t xml:space="preserve">Tabla </w:t>
      </w:r>
      <w:r w:rsidRPr="00150090">
        <w:rPr>
          <w:rFonts w:ascii="Arial" w:hAnsi="Arial" w:cs="Arial"/>
          <w:color w:val="auto"/>
          <w:sz w:val="20"/>
          <w:szCs w:val="20"/>
        </w:rPr>
        <w:fldChar w:fldCharType="begin"/>
      </w:r>
      <w:r w:rsidRPr="00150090">
        <w:rPr>
          <w:rFonts w:ascii="Arial" w:hAnsi="Arial" w:cs="Arial"/>
          <w:color w:val="auto"/>
          <w:sz w:val="20"/>
          <w:szCs w:val="20"/>
        </w:rPr>
        <w:instrText xml:space="preserve"> SEQ Tabla \* ARABIC </w:instrText>
      </w:r>
      <w:r w:rsidRPr="00150090">
        <w:rPr>
          <w:rFonts w:ascii="Arial" w:hAnsi="Arial" w:cs="Arial"/>
          <w:color w:val="auto"/>
          <w:sz w:val="20"/>
          <w:szCs w:val="20"/>
        </w:rPr>
        <w:fldChar w:fldCharType="separate"/>
      </w:r>
      <w:r w:rsidR="00043328">
        <w:rPr>
          <w:rFonts w:ascii="Arial" w:hAnsi="Arial" w:cs="Arial"/>
          <w:noProof/>
          <w:color w:val="auto"/>
          <w:sz w:val="20"/>
          <w:szCs w:val="20"/>
        </w:rPr>
        <w:t>133</w:t>
      </w:r>
      <w:r w:rsidRPr="00150090">
        <w:rPr>
          <w:rFonts w:ascii="Arial" w:hAnsi="Arial" w:cs="Arial"/>
          <w:color w:val="auto"/>
          <w:sz w:val="20"/>
          <w:szCs w:val="20"/>
        </w:rPr>
        <w:fldChar w:fldCharType="end"/>
      </w:r>
      <w:r w:rsidR="000B17F1" w:rsidRPr="00150090">
        <w:rPr>
          <w:rFonts w:ascii="Arial" w:hAnsi="Arial" w:cs="Arial"/>
          <w:color w:val="auto"/>
          <w:sz w:val="20"/>
          <w:szCs w:val="20"/>
        </w:rPr>
        <w:t xml:space="preserve">: Concursos adscritos finalizados </w:t>
      </w:r>
      <w:r w:rsidR="00CE0EE3" w:rsidRPr="00150090">
        <w:rPr>
          <w:rFonts w:ascii="Arial" w:hAnsi="Arial" w:cs="Arial"/>
          <w:color w:val="auto"/>
          <w:sz w:val="20"/>
          <w:szCs w:val="20"/>
        </w:rPr>
        <w:t>2018</w:t>
      </w:r>
      <w:r w:rsidR="000B17F1" w:rsidRPr="00150090">
        <w:rPr>
          <w:rFonts w:ascii="Arial" w:hAnsi="Arial" w:cs="Arial"/>
          <w:color w:val="auto"/>
          <w:sz w:val="20"/>
          <w:szCs w:val="20"/>
        </w:rPr>
        <w:t xml:space="preserve"> – Ministerio de la Mujer y Equidad de Género</w:t>
      </w:r>
      <w:bookmarkEnd w:id="900"/>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1"/>
        <w:gridCol w:w="2574"/>
        <w:gridCol w:w="599"/>
        <w:gridCol w:w="2199"/>
        <w:gridCol w:w="1467"/>
      </w:tblGrid>
      <w:tr w:rsidR="00472121" w:rsidRPr="00472121" w:rsidTr="00DB4F0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341" w:type="dxa"/>
            <w:shd w:val="clear" w:color="auto" w:fill="1F497D" w:themeFill="text2"/>
            <w:vAlign w:val="center"/>
            <w:hideMark/>
          </w:tcPr>
          <w:p w:rsidR="000B17F1" w:rsidRPr="00472121" w:rsidRDefault="000B17F1" w:rsidP="00DB4F00">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1"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la Mujer y la Equidad de Género</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 la Mujer y la Equidad de Género</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341"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1"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Araucanía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341"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Atacama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1"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Aysén</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341"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w:t>
            </w:r>
            <w:r w:rsidR="00124146">
              <w:rPr>
                <w:rFonts w:ascii="Arial" w:eastAsia="Times New Roman" w:hAnsi="Arial" w:cs="Arial"/>
                <w:color w:val="000000"/>
                <w:sz w:val="16"/>
                <w:szCs w:val="16"/>
                <w:lang w:eastAsia="es-CL"/>
              </w:rPr>
              <w:t>Bío-Bío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1"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341"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Los Lagos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2341"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Magallanes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341"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1"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Metropolitano/a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341"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Director/a Regional </w:t>
            </w:r>
            <w:r w:rsidR="007A4CCE" w:rsidRPr="005339A6">
              <w:rPr>
                <w:rFonts w:ascii="Arial" w:eastAsia="Times New Roman" w:hAnsi="Arial" w:cs="Arial"/>
                <w:color w:val="000000"/>
                <w:sz w:val="16"/>
                <w:szCs w:val="16"/>
                <w:lang w:eastAsia="es-CL"/>
              </w:rPr>
              <w:t>O’Higgins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341"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341"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1"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2341"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41"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C02401">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17 concursos finalizados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9D746B" w:rsidRPr="00150090" w:rsidRDefault="00A404C1" w:rsidP="00150090">
      <w:pPr>
        <w:pStyle w:val="Epgrafe"/>
        <w:spacing w:line="276" w:lineRule="auto"/>
        <w:rPr>
          <w:rFonts w:ascii="Arial" w:hAnsi="Arial" w:cs="Arial"/>
          <w:color w:val="auto"/>
          <w:sz w:val="20"/>
          <w:szCs w:val="20"/>
        </w:rPr>
      </w:pPr>
      <w:bookmarkStart w:id="901" w:name="_Toc536615980"/>
      <w:r w:rsidRPr="00150090">
        <w:rPr>
          <w:rFonts w:ascii="Arial" w:hAnsi="Arial" w:cs="Arial"/>
          <w:color w:val="auto"/>
          <w:sz w:val="20"/>
          <w:szCs w:val="20"/>
        </w:rPr>
        <w:t xml:space="preserve">Tabla </w:t>
      </w:r>
      <w:r w:rsidRPr="00150090">
        <w:rPr>
          <w:rFonts w:ascii="Arial" w:hAnsi="Arial" w:cs="Arial"/>
          <w:color w:val="auto"/>
          <w:sz w:val="20"/>
          <w:szCs w:val="20"/>
        </w:rPr>
        <w:fldChar w:fldCharType="begin"/>
      </w:r>
      <w:r w:rsidRPr="00150090">
        <w:rPr>
          <w:rFonts w:ascii="Arial" w:hAnsi="Arial" w:cs="Arial"/>
          <w:color w:val="auto"/>
          <w:sz w:val="20"/>
          <w:szCs w:val="20"/>
        </w:rPr>
        <w:instrText xml:space="preserve"> SEQ Tabla \* ARABIC </w:instrText>
      </w:r>
      <w:r w:rsidRPr="00150090">
        <w:rPr>
          <w:rFonts w:ascii="Arial" w:hAnsi="Arial" w:cs="Arial"/>
          <w:color w:val="auto"/>
          <w:sz w:val="20"/>
          <w:szCs w:val="20"/>
        </w:rPr>
        <w:fldChar w:fldCharType="separate"/>
      </w:r>
      <w:r w:rsidR="00043328">
        <w:rPr>
          <w:rFonts w:ascii="Arial" w:hAnsi="Arial" w:cs="Arial"/>
          <w:noProof/>
          <w:color w:val="auto"/>
          <w:sz w:val="20"/>
          <w:szCs w:val="20"/>
        </w:rPr>
        <w:t>134</w:t>
      </w:r>
      <w:r w:rsidRPr="00150090">
        <w:rPr>
          <w:rFonts w:ascii="Arial" w:hAnsi="Arial" w:cs="Arial"/>
          <w:color w:val="auto"/>
          <w:sz w:val="20"/>
          <w:szCs w:val="20"/>
        </w:rPr>
        <w:fldChar w:fldCharType="end"/>
      </w:r>
      <w:r w:rsidR="000B17F1" w:rsidRPr="00150090">
        <w:rPr>
          <w:rFonts w:ascii="Arial" w:hAnsi="Arial" w:cs="Arial"/>
          <w:color w:val="auto"/>
          <w:sz w:val="20"/>
          <w:szCs w:val="20"/>
        </w:rPr>
        <w:t xml:space="preserve">: Concursos adscritos finalizados </w:t>
      </w:r>
      <w:r w:rsidR="00CE0EE3" w:rsidRPr="00150090">
        <w:rPr>
          <w:rFonts w:ascii="Arial" w:hAnsi="Arial" w:cs="Arial"/>
          <w:color w:val="auto"/>
          <w:sz w:val="20"/>
          <w:szCs w:val="20"/>
        </w:rPr>
        <w:t>2018</w:t>
      </w:r>
      <w:r w:rsidR="000B17F1" w:rsidRPr="00150090">
        <w:rPr>
          <w:rFonts w:ascii="Arial" w:hAnsi="Arial" w:cs="Arial"/>
          <w:color w:val="auto"/>
          <w:sz w:val="20"/>
          <w:szCs w:val="20"/>
        </w:rPr>
        <w:t xml:space="preserve"> – Ministerio del Deporte</w:t>
      </w:r>
      <w:bookmarkEnd w:id="901"/>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7"/>
        <w:gridCol w:w="2343"/>
        <w:gridCol w:w="599"/>
        <w:gridCol w:w="3146"/>
        <w:gridCol w:w="1585"/>
      </w:tblGrid>
      <w:tr w:rsidR="00472121" w:rsidRPr="00472121" w:rsidTr="00DB4F0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shd w:val="clear" w:color="auto" w:fill="1F497D" w:themeFill="text2"/>
            <w:vAlign w:val="center"/>
            <w:hideMark/>
          </w:tcPr>
          <w:p w:rsidR="000B17F1" w:rsidRPr="00472121" w:rsidRDefault="000B17F1" w:rsidP="00DB4F00">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del Deporte</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Instituto Nacional de Deportes de Chile</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540"/>
        </w:trPr>
        <w:tc>
          <w:tcPr>
            <w:cnfStyle w:val="001000000000" w:firstRow="0" w:lastRow="0" w:firstColumn="1" w:lastColumn="0" w:oddVBand="0" w:evenVBand="0" w:oddHBand="0" w:evenHBand="0" w:firstRowFirstColumn="0" w:firstRowLastColumn="0" w:lastRowFirstColumn="0" w:lastRowLastColumn="0"/>
            <w:tcW w:w="150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Bío-Bío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50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Magallanes y la Antártica Chilena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50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540"/>
        </w:trPr>
        <w:tc>
          <w:tcPr>
            <w:cnfStyle w:val="001000000000" w:firstRow="0" w:lastRow="0" w:firstColumn="1" w:lastColumn="0" w:oddVBand="0" w:evenVBand="0" w:oddHBand="0" w:evenHBand="0" w:firstRowFirstColumn="0" w:firstRowLastColumn="0" w:lastRowFirstColumn="0" w:lastRowLastColumn="0"/>
            <w:tcW w:w="1507"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División Actividad Física y Deportes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C024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08 concursos finalizados</w:t>
            </w:r>
          </w:p>
        </w:tc>
      </w:tr>
    </w:tbl>
    <w:p w:rsidR="00A659CC" w:rsidRDefault="00A659CC" w:rsidP="00CE1C93">
      <w:pPr>
        <w:spacing w:after="0" w:line="240" w:lineRule="auto"/>
        <w:rPr>
          <w:rFonts w:ascii="Arial" w:eastAsia="Times New Roman" w:hAnsi="Arial" w:cs="Arial"/>
          <w:b/>
          <w:bCs/>
          <w:color w:val="000000"/>
          <w:sz w:val="18"/>
          <w:szCs w:val="18"/>
          <w:lang w:eastAsia="es-CL"/>
        </w:rPr>
      </w:pPr>
    </w:p>
    <w:p w:rsidR="009D746B" w:rsidRPr="00150090" w:rsidRDefault="00A404C1" w:rsidP="00150090">
      <w:pPr>
        <w:pStyle w:val="Epgrafe"/>
        <w:spacing w:line="276" w:lineRule="auto"/>
        <w:rPr>
          <w:rFonts w:ascii="Arial" w:hAnsi="Arial" w:cs="Arial"/>
          <w:color w:val="auto"/>
          <w:sz w:val="20"/>
          <w:szCs w:val="20"/>
        </w:rPr>
      </w:pPr>
      <w:bookmarkStart w:id="902" w:name="_Toc536615981"/>
      <w:r w:rsidRPr="00150090">
        <w:rPr>
          <w:rFonts w:ascii="Arial" w:hAnsi="Arial" w:cs="Arial"/>
          <w:color w:val="auto"/>
          <w:sz w:val="20"/>
          <w:szCs w:val="20"/>
        </w:rPr>
        <w:t xml:space="preserve">Tabla </w:t>
      </w:r>
      <w:r w:rsidRPr="00150090">
        <w:rPr>
          <w:rFonts w:ascii="Arial" w:hAnsi="Arial" w:cs="Arial"/>
          <w:color w:val="auto"/>
          <w:sz w:val="20"/>
          <w:szCs w:val="20"/>
        </w:rPr>
        <w:fldChar w:fldCharType="begin"/>
      </w:r>
      <w:r w:rsidRPr="00150090">
        <w:rPr>
          <w:rFonts w:ascii="Arial" w:hAnsi="Arial" w:cs="Arial"/>
          <w:color w:val="auto"/>
          <w:sz w:val="20"/>
          <w:szCs w:val="20"/>
        </w:rPr>
        <w:instrText xml:space="preserve"> SEQ Tabla \* ARABIC </w:instrText>
      </w:r>
      <w:r w:rsidRPr="00150090">
        <w:rPr>
          <w:rFonts w:ascii="Arial" w:hAnsi="Arial" w:cs="Arial"/>
          <w:color w:val="auto"/>
          <w:sz w:val="20"/>
          <w:szCs w:val="20"/>
        </w:rPr>
        <w:fldChar w:fldCharType="separate"/>
      </w:r>
      <w:r w:rsidR="00043328">
        <w:rPr>
          <w:rFonts w:ascii="Arial" w:hAnsi="Arial" w:cs="Arial"/>
          <w:noProof/>
          <w:color w:val="auto"/>
          <w:sz w:val="20"/>
          <w:szCs w:val="20"/>
        </w:rPr>
        <w:t>135</w:t>
      </w:r>
      <w:r w:rsidRPr="00150090">
        <w:rPr>
          <w:rFonts w:ascii="Arial" w:hAnsi="Arial" w:cs="Arial"/>
          <w:color w:val="auto"/>
          <w:sz w:val="20"/>
          <w:szCs w:val="20"/>
        </w:rPr>
        <w:fldChar w:fldCharType="end"/>
      </w:r>
      <w:r w:rsidR="000B17F1" w:rsidRPr="00150090">
        <w:rPr>
          <w:rFonts w:ascii="Arial" w:hAnsi="Arial" w:cs="Arial"/>
          <w:color w:val="auto"/>
          <w:sz w:val="20"/>
          <w:szCs w:val="20"/>
        </w:rPr>
        <w:t xml:space="preserve">: Concursos adscritos finalizados </w:t>
      </w:r>
      <w:r w:rsidR="00CE0EE3" w:rsidRPr="00150090">
        <w:rPr>
          <w:rFonts w:ascii="Arial" w:hAnsi="Arial" w:cs="Arial"/>
          <w:color w:val="auto"/>
          <w:sz w:val="20"/>
          <w:szCs w:val="20"/>
        </w:rPr>
        <w:t>2018</w:t>
      </w:r>
      <w:r w:rsidR="000B17F1" w:rsidRPr="00150090">
        <w:rPr>
          <w:rFonts w:ascii="Arial" w:hAnsi="Arial" w:cs="Arial"/>
          <w:color w:val="auto"/>
          <w:sz w:val="20"/>
          <w:szCs w:val="20"/>
        </w:rPr>
        <w:t xml:space="preserve"> – Ministerio de Obras Públicas</w:t>
      </w:r>
      <w:bookmarkEnd w:id="902"/>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2309"/>
        <w:gridCol w:w="599"/>
        <w:gridCol w:w="2841"/>
        <w:gridCol w:w="1578"/>
      </w:tblGrid>
      <w:tr w:rsidR="00472121" w:rsidRPr="00472121" w:rsidTr="00DB4F0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853" w:type="dxa"/>
            <w:shd w:val="clear" w:color="auto" w:fill="1F497D" w:themeFill="text2"/>
            <w:vAlign w:val="center"/>
            <w:hideMark/>
          </w:tcPr>
          <w:p w:rsidR="000B17F1" w:rsidRPr="00472121" w:rsidRDefault="000B17F1" w:rsidP="00DB4F00">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853" w:type="dxa"/>
            <w:vMerge w:val="restart"/>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Obras Públicas</w:t>
            </w: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 Aeropuertos</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853"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de Infraestructura Aeroportuaria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853"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 Arquitectura</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853"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Edificación Pública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53"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de Arquitectura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853"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 Contabilidad y Finanzas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53"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 Obras Hidráulicas</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853"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de Gestión y Desarrollo</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53"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 Vialidad</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de Obras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B4F00">
        <w:trPr>
          <w:trHeight w:val="300"/>
        </w:trPr>
        <w:tc>
          <w:tcPr>
            <w:cnfStyle w:val="001000000000" w:firstRow="0" w:lastRow="0" w:firstColumn="1" w:lastColumn="0" w:oddVBand="0" w:evenVBand="0" w:oddHBand="0" w:evenHBand="0" w:firstRowFirstColumn="0" w:firstRowLastColumn="0" w:lastRowFirstColumn="0" w:lastRowLastColumn="0"/>
            <w:tcW w:w="1853" w:type="dxa"/>
            <w:vMerge/>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General de Aguas</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vAlign w:val="center"/>
            <w:hideMark/>
          </w:tcPr>
          <w:p w:rsidR="000B17F1" w:rsidRPr="005339A6"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53" w:type="dxa"/>
            <w:vMerge/>
            <w:tcBorders>
              <w:top w:val="none" w:sz="0" w:space="0" w:color="auto"/>
              <w:left w:val="none" w:sz="0" w:space="0" w:color="auto"/>
              <w:bottom w:val="none" w:sz="0" w:space="0" w:color="auto"/>
            </w:tcBorders>
            <w:vAlign w:val="center"/>
            <w:hideMark/>
          </w:tcPr>
          <w:p w:rsidR="000B17F1" w:rsidRPr="005339A6" w:rsidRDefault="000B17F1" w:rsidP="00DB4F00">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Legal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C02401">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11 concursos finalizados</w:t>
            </w:r>
          </w:p>
        </w:tc>
      </w:tr>
    </w:tbl>
    <w:p w:rsidR="00A404C1" w:rsidRDefault="00A404C1" w:rsidP="00CE1C93">
      <w:pPr>
        <w:spacing w:after="0" w:line="240" w:lineRule="auto"/>
        <w:rPr>
          <w:rFonts w:ascii="Arial" w:eastAsia="Times New Roman" w:hAnsi="Arial" w:cs="Arial"/>
          <w:b/>
          <w:bCs/>
          <w:color w:val="000000"/>
          <w:sz w:val="18"/>
          <w:szCs w:val="18"/>
          <w:lang w:eastAsia="es-CL"/>
        </w:rPr>
      </w:pPr>
    </w:p>
    <w:p w:rsidR="000B17F1" w:rsidRPr="00150090" w:rsidRDefault="00A404C1" w:rsidP="00150090">
      <w:pPr>
        <w:pStyle w:val="Epgrafe"/>
        <w:spacing w:line="276" w:lineRule="auto"/>
        <w:rPr>
          <w:rFonts w:ascii="Arial" w:hAnsi="Arial" w:cs="Arial"/>
          <w:color w:val="auto"/>
          <w:sz w:val="20"/>
          <w:szCs w:val="20"/>
        </w:rPr>
      </w:pPr>
      <w:bookmarkStart w:id="903" w:name="_Toc536615982"/>
      <w:r w:rsidRPr="00150090">
        <w:rPr>
          <w:rFonts w:ascii="Arial" w:hAnsi="Arial" w:cs="Arial"/>
          <w:color w:val="auto"/>
          <w:sz w:val="20"/>
          <w:szCs w:val="20"/>
        </w:rPr>
        <w:t xml:space="preserve">Tabla </w:t>
      </w:r>
      <w:r w:rsidRPr="00150090">
        <w:rPr>
          <w:rFonts w:ascii="Arial" w:hAnsi="Arial" w:cs="Arial"/>
          <w:color w:val="auto"/>
          <w:sz w:val="20"/>
          <w:szCs w:val="20"/>
        </w:rPr>
        <w:fldChar w:fldCharType="begin"/>
      </w:r>
      <w:r w:rsidRPr="00150090">
        <w:rPr>
          <w:rFonts w:ascii="Arial" w:hAnsi="Arial" w:cs="Arial"/>
          <w:color w:val="auto"/>
          <w:sz w:val="20"/>
          <w:szCs w:val="20"/>
        </w:rPr>
        <w:instrText xml:space="preserve"> SEQ Tabla \* ARABIC </w:instrText>
      </w:r>
      <w:r w:rsidRPr="00150090">
        <w:rPr>
          <w:rFonts w:ascii="Arial" w:hAnsi="Arial" w:cs="Arial"/>
          <w:color w:val="auto"/>
          <w:sz w:val="20"/>
          <w:szCs w:val="20"/>
        </w:rPr>
        <w:fldChar w:fldCharType="separate"/>
      </w:r>
      <w:r w:rsidR="00043328">
        <w:rPr>
          <w:rFonts w:ascii="Arial" w:hAnsi="Arial" w:cs="Arial"/>
          <w:noProof/>
          <w:color w:val="auto"/>
          <w:sz w:val="20"/>
          <w:szCs w:val="20"/>
        </w:rPr>
        <w:t>136</w:t>
      </w:r>
      <w:r w:rsidRPr="00150090">
        <w:rPr>
          <w:rFonts w:ascii="Arial" w:hAnsi="Arial" w:cs="Arial"/>
          <w:color w:val="auto"/>
          <w:sz w:val="20"/>
          <w:szCs w:val="20"/>
        </w:rPr>
        <w:fldChar w:fldCharType="end"/>
      </w:r>
      <w:r w:rsidR="000B17F1" w:rsidRPr="00150090">
        <w:rPr>
          <w:rFonts w:ascii="Arial" w:hAnsi="Arial" w:cs="Arial"/>
          <w:color w:val="auto"/>
          <w:sz w:val="20"/>
          <w:szCs w:val="20"/>
        </w:rPr>
        <w:t xml:space="preserve">: Concursos adscritos finalizados </w:t>
      </w:r>
      <w:r w:rsidR="00CE0EE3" w:rsidRPr="00150090">
        <w:rPr>
          <w:rFonts w:ascii="Arial" w:hAnsi="Arial" w:cs="Arial"/>
          <w:color w:val="auto"/>
          <w:sz w:val="20"/>
          <w:szCs w:val="20"/>
        </w:rPr>
        <w:t>2018</w:t>
      </w:r>
      <w:r w:rsidR="000B17F1" w:rsidRPr="00150090">
        <w:rPr>
          <w:rFonts w:ascii="Arial" w:hAnsi="Arial" w:cs="Arial"/>
          <w:color w:val="auto"/>
          <w:sz w:val="20"/>
          <w:szCs w:val="20"/>
        </w:rPr>
        <w:t xml:space="preserve"> – Ministerio de Salud</w:t>
      </w:r>
      <w:bookmarkEnd w:id="903"/>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0"/>
        <w:gridCol w:w="2880"/>
        <w:gridCol w:w="599"/>
        <w:gridCol w:w="3143"/>
        <w:gridCol w:w="1408"/>
      </w:tblGrid>
      <w:tr w:rsidR="00472121" w:rsidRPr="00472121" w:rsidTr="00DB4F0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150" w:type="dxa"/>
            <w:shd w:val="clear" w:color="auto" w:fill="1F497D" w:themeFill="text2"/>
            <w:vAlign w:val="center"/>
            <w:hideMark/>
          </w:tcPr>
          <w:p w:rsidR="000B17F1" w:rsidRPr="00472121" w:rsidRDefault="000B17F1" w:rsidP="00DB4F00">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B4F00">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val="restart"/>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r w:rsidRPr="009D746B">
              <w:rPr>
                <w:rFonts w:ascii="Arial" w:eastAsia="Times New Roman" w:hAnsi="Arial" w:cs="Arial"/>
                <w:b w:val="0"/>
                <w:bCs w:val="0"/>
                <w:color w:val="000000"/>
                <w:sz w:val="16"/>
                <w:szCs w:val="16"/>
                <w:lang w:eastAsia="es-CL"/>
              </w:rPr>
              <w:t>Ministerio de Salud</w:t>
            </w: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Centro de Referencia de Salud Peñalolén Cordillera Oriente</w:t>
            </w: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Subdirector/a de Administración y Finanzas</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Subdirector/a Médico/a</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Fondo Nacional de Salud</w:t>
            </w: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Zonal Centro Norte</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Zonal Centro Sur</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Zonal Norte</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Zonal Sur</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Desierto por Comité</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Jefe División Administración</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Desierto por Comité</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Jefe División Comercialización</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Jefe División de Auditoría Interna</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Nomina Enviada</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Jefe División de Contraloría de Prestadores</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Jefe División de Gestión Territorial</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Desierto por Autoridad</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Jefe División de Gestión y Desarrollo de Personas</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Jefe División Planificación Institucional</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Instituto de Salud Pública</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Jefe/a Departamento de Administración y Finanzas</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Aconcagua</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Nomina Enviada</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Psiquiátrico Dr. Philippe Pinel</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Antofagasta</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Regional de Antofagasta</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Subdirector/a Administrativo/a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Desierto por Autoridad</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Araucanía Norte</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Atención Primaria</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Nomina Enviada</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Araucanía Sur</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de Villarrica</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Dr. Hernán Henríquez Aravena</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Arauco</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165"/>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de Curanilahue</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Nomina Enviada</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Arica</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Nomina Enviada</w:t>
            </w:r>
          </w:p>
        </w:tc>
      </w:tr>
      <w:tr w:rsidR="000B17F1" w:rsidRPr="009D746B" w:rsidTr="00DB4F00">
        <w:trPr>
          <w:trHeight w:val="322"/>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Dr. Juan Noé Crevani de Arica</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Nomina Enviada</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Atacama</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San José del Carmen de Copiapó</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Desierto por Autoridad</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Aysén</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7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Atención Primaria</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Nomina Enviada</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de Puerto Aysén</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Chiloé</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Desierto por Autoridad</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de Castro</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Jefe/a Departamento Auditoría</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Subdirector/a Administrativo/a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Nomina Enviada</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Concepción</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Traumatológico</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54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Subdirector/a Administrativo/a Hospital Guillermo Grant Benavente</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Nomina Enviada</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168"/>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Coquimbo</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Nomina Enviada</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del Reloncaví</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Base de Puerto Montt</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Iquique</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Desierto por Autoridad</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Magallanes</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264"/>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Maule</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Nomina Enviada</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Subdirector/a Administrativo/a Hospital de Curicó</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Metropolitano Central</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de Urgencia Asistencia Pública</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Metropolitano Norte</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Desierto por Autoridad</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Atención Primaria</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Desierto por Autoridad</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San José</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Desierto por Autoridad</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Instituto Nacional del cáncer</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Subdirector/a Administrativo/a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Desierto por Autoridad</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Metropolitano Occidente</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San Juan de Dios</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Subdirector/a Administrativo/a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Metropolitano Oriente</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del Salvador</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Instituto de Rehabilitación P.A.C</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Instituto Nacional del Tórax</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54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Subdirector Administrativo Hospital Luis Calvo Mackenna</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Nomina Enviada</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Subdirector/a Administrativo/a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Metropolitano Sur</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Atención Primaria</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Exequiel González</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Desierto por Comité</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San Luís de Buin</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Metropolitano Sur Oriente</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Dr. Sotero del Río</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Nomina Enviada</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Ñuble</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Herminda Martín de Chillán</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Desierto por Autoridad</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O'Higgins</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Desierto por Autoridad</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de San Fernando</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 xml:space="preserve">Director/a Hospital Regional Libertador Bernardo </w:t>
            </w:r>
            <w:r w:rsidR="007A4CCE" w:rsidRPr="009D746B">
              <w:rPr>
                <w:rFonts w:ascii="Arial" w:eastAsia="Times New Roman" w:hAnsi="Arial" w:cs="Arial"/>
                <w:bCs/>
                <w:color w:val="000000"/>
                <w:sz w:val="16"/>
                <w:szCs w:val="16"/>
                <w:lang w:eastAsia="es-CL"/>
              </w:rPr>
              <w:t>O’Higgins</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Subdirector/a Administrativo/a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Osorno</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Base de Osorno</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Subdirector/a Administrativo/a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Talcahuano</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Atención Primaria</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Valdivia</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Valparaíso - San Antonio</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Carlos Van Buren</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Claudio Vicuña</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Desierto por Autoridad</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Dr. Eduardo Pereira</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Subdirector/a Administrativo/a Servicio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Desierto por Comité</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Servicio de Salud Viña del Mar - Quillota</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54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Atención Primaria</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Nomina Enviada</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de Quilpué</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54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Director/a Hospital San Martín de Quillota</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Nomina Enviada</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Subdirector/a Administrativo/a Servicio de Salud</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Nomina Enviada</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restart"/>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Superintendencia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Superintendente/a</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50" w:type="dxa"/>
            <w:vMerge/>
            <w:tcBorders>
              <w:top w:val="none" w:sz="0" w:space="0" w:color="auto"/>
              <w:left w:val="none" w:sz="0" w:space="0" w:color="auto"/>
              <w:bottom w:val="none" w:sz="0" w:space="0" w:color="auto"/>
            </w:tcBorders>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II</w:t>
            </w:r>
          </w:p>
        </w:tc>
        <w:tc>
          <w:tcPr>
            <w:tcW w:w="0" w:type="auto"/>
            <w:tcBorders>
              <w:top w:val="none" w:sz="0" w:space="0" w:color="auto"/>
              <w:bottom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Fiscal</w:t>
            </w:r>
          </w:p>
        </w:tc>
        <w:tc>
          <w:tcPr>
            <w:tcW w:w="0" w:type="auto"/>
            <w:tcBorders>
              <w:top w:val="none" w:sz="0" w:space="0" w:color="auto"/>
              <w:bottom w:val="none" w:sz="0" w:space="0" w:color="auto"/>
              <w:right w:val="none" w:sz="0" w:space="0" w:color="auto"/>
            </w:tcBorders>
            <w:vAlign w:val="center"/>
            <w:hideMark/>
          </w:tcPr>
          <w:p w:rsidR="000B17F1" w:rsidRPr="009D746B" w:rsidRDefault="000B17F1" w:rsidP="00DB4F0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DB4F00">
        <w:trPr>
          <w:trHeight w:val="300"/>
        </w:trPr>
        <w:tc>
          <w:tcPr>
            <w:cnfStyle w:val="001000000000" w:firstRow="0" w:lastRow="0" w:firstColumn="1" w:lastColumn="0" w:oddVBand="0" w:evenVBand="0" w:oddHBand="0" w:evenHBand="0" w:firstRowFirstColumn="0" w:firstRowLastColumn="0" w:lastRowFirstColumn="0" w:lastRowLastColumn="0"/>
            <w:tcW w:w="1150" w:type="dxa"/>
            <w:vMerge/>
            <w:vAlign w:val="center"/>
            <w:hideMark/>
          </w:tcPr>
          <w:p w:rsidR="000B17F1" w:rsidRPr="009D746B" w:rsidRDefault="000B17F1" w:rsidP="00DB4F00">
            <w:pPr>
              <w:rPr>
                <w:rFonts w:ascii="Arial" w:eastAsia="Times New Roman" w:hAnsi="Arial" w:cs="Arial"/>
                <w:b w:val="0"/>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Intendente/a de Fondos y Seguros Previsionales de Salud</w:t>
            </w:r>
          </w:p>
        </w:tc>
        <w:tc>
          <w:tcPr>
            <w:tcW w:w="0" w:type="auto"/>
            <w:vAlign w:val="center"/>
            <w:hideMark/>
          </w:tcPr>
          <w:p w:rsidR="000B17F1" w:rsidRPr="009D746B" w:rsidRDefault="000B17F1" w:rsidP="00DB4F0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9D746B">
              <w:rPr>
                <w:rFonts w:ascii="Arial" w:eastAsia="Times New Roman" w:hAnsi="Arial" w:cs="Arial"/>
                <w:bCs/>
                <w:color w:val="000000"/>
                <w:sz w:val="16"/>
                <w:szCs w:val="16"/>
                <w:lang w:eastAsia="es-CL"/>
              </w:rPr>
              <w:t>Nombrado</w:t>
            </w:r>
          </w:p>
        </w:tc>
      </w:tr>
      <w:tr w:rsidR="000B17F1" w:rsidRPr="009D746B" w:rsidTr="00C024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gridSpan w:val="5"/>
            <w:tcBorders>
              <w:top w:val="none" w:sz="0" w:space="0" w:color="auto"/>
              <w:left w:val="none" w:sz="0" w:space="0" w:color="auto"/>
              <w:bottom w:val="none" w:sz="0" w:space="0" w:color="auto"/>
              <w:right w:val="none" w:sz="0" w:space="0" w:color="auto"/>
            </w:tcBorders>
            <w:vAlign w:val="center"/>
            <w:hideMark/>
          </w:tcPr>
          <w:p w:rsidR="000B17F1" w:rsidRPr="009D746B" w:rsidRDefault="000B17F1" w:rsidP="00C02401">
            <w:pPr>
              <w:jc w:val="center"/>
              <w:rPr>
                <w:rFonts w:ascii="Arial" w:eastAsia="Times New Roman" w:hAnsi="Arial" w:cs="Arial"/>
                <w:b w:val="0"/>
                <w:sz w:val="16"/>
                <w:szCs w:val="16"/>
                <w:lang w:eastAsia="es-CL"/>
              </w:rPr>
            </w:pPr>
            <w:r w:rsidRPr="009D746B">
              <w:rPr>
                <w:rFonts w:ascii="Arial" w:eastAsia="Times New Roman" w:hAnsi="Arial" w:cs="Arial"/>
                <w:b w:val="0"/>
                <w:bCs w:val="0"/>
                <w:color w:val="000000"/>
                <w:sz w:val="16"/>
                <w:szCs w:val="16"/>
                <w:lang w:eastAsia="es-CL"/>
              </w:rPr>
              <w:t>Total 94 concursos finalizados</w:t>
            </w:r>
          </w:p>
        </w:tc>
      </w:tr>
    </w:tbl>
    <w:p w:rsidR="009D746B" w:rsidRDefault="009D746B" w:rsidP="00CE1C93">
      <w:pPr>
        <w:spacing w:after="0" w:line="240" w:lineRule="auto"/>
        <w:rPr>
          <w:rFonts w:ascii="Arial" w:eastAsia="Times New Roman" w:hAnsi="Arial" w:cs="Arial"/>
          <w:b/>
          <w:bCs/>
          <w:color w:val="000000"/>
          <w:sz w:val="18"/>
          <w:szCs w:val="18"/>
          <w:lang w:eastAsia="es-CL"/>
        </w:rPr>
      </w:pPr>
    </w:p>
    <w:p w:rsidR="000B17F1" w:rsidRPr="00150090" w:rsidRDefault="00A404C1" w:rsidP="00150090">
      <w:pPr>
        <w:pStyle w:val="Epgrafe"/>
        <w:spacing w:line="276" w:lineRule="auto"/>
        <w:rPr>
          <w:rFonts w:ascii="Arial" w:hAnsi="Arial" w:cs="Arial"/>
          <w:color w:val="auto"/>
          <w:sz w:val="20"/>
          <w:szCs w:val="20"/>
        </w:rPr>
      </w:pPr>
      <w:bookmarkStart w:id="904" w:name="_Toc536615983"/>
      <w:r w:rsidRPr="00150090">
        <w:rPr>
          <w:rFonts w:ascii="Arial" w:hAnsi="Arial" w:cs="Arial"/>
          <w:color w:val="auto"/>
          <w:sz w:val="20"/>
          <w:szCs w:val="20"/>
        </w:rPr>
        <w:t xml:space="preserve">Tabla </w:t>
      </w:r>
      <w:r w:rsidRPr="00150090">
        <w:rPr>
          <w:rFonts w:ascii="Arial" w:hAnsi="Arial" w:cs="Arial"/>
          <w:color w:val="auto"/>
          <w:sz w:val="20"/>
          <w:szCs w:val="20"/>
        </w:rPr>
        <w:fldChar w:fldCharType="begin"/>
      </w:r>
      <w:r w:rsidRPr="00150090">
        <w:rPr>
          <w:rFonts w:ascii="Arial" w:hAnsi="Arial" w:cs="Arial"/>
          <w:color w:val="auto"/>
          <w:sz w:val="20"/>
          <w:szCs w:val="20"/>
        </w:rPr>
        <w:instrText xml:space="preserve"> SEQ Tabla \* ARABIC </w:instrText>
      </w:r>
      <w:r w:rsidRPr="00150090">
        <w:rPr>
          <w:rFonts w:ascii="Arial" w:hAnsi="Arial" w:cs="Arial"/>
          <w:color w:val="auto"/>
          <w:sz w:val="20"/>
          <w:szCs w:val="20"/>
        </w:rPr>
        <w:fldChar w:fldCharType="separate"/>
      </w:r>
      <w:r w:rsidR="00043328">
        <w:rPr>
          <w:rFonts w:ascii="Arial" w:hAnsi="Arial" w:cs="Arial"/>
          <w:noProof/>
          <w:color w:val="auto"/>
          <w:sz w:val="20"/>
          <w:szCs w:val="20"/>
        </w:rPr>
        <w:t>137</w:t>
      </w:r>
      <w:r w:rsidRPr="00150090">
        <w:rPr>
          <w:rFonts w:ascii="Arial" w:hAnsi="Arial" w:cs="Arial"/>
          <w:color w:val="auto"/>
          <w:sz w:val="20"/>
          <w:szCs w:val="20"/>
        </w:rPr>
        <w:fldChar w:fldCharType="end"/>
      </w:r>
      <w:r w:rsidR="000B17F1" w:rsidRPr="00150090">
        <w:rPr>
          <w:rFonts w:ascii="Arial" w:hAnsi="Arial" w:cs="Arial"/>
          <w:color w:val="auto"/>
          <w:sz w:val="20"/>
          <w:szCs w:val="20"/>
        </w:rPr>
        <w:t xml:space="preserve">: Concursos adscritos finalizados </w:t>
      </w:r>
      <w:r w:rsidR="00CE0EE3" w:rsidRPr="00150090">
        <w:rPr>
          <w:rFonts w:ascii="Arial" w:hAnsi="Arial" w:cs="Arial"/>
          <w:color w:val="auto"/>
          <w:sz w:val="20"/>
          <w:szCs w:val="20"/>
        </w:rPr>
        <w:t>2018</w:t>
      </w:r>
      <w:r w:rsidR="000B17F1" w:rsidRPr="00150090">
        <w:rPr>
          <w:rFonts w:ascii="Arial" w:hAnsi="Arial" w:cs="Arial"/>
          <w:color w:val="auto"/>
          <w:sz w:val="20"/>
          <w:szCs w:val="20"/>
        </w:rPr>
        <w:t xml:space="preserve"> – Ministerio del Trabajo y Previsión Social</w:t>
      </w:r>
      <w:bookmarkEnd w:id="904"/>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6"/>
        <w:gridCol w:w="2390"/>
        <w:gridCol w:w="599"/>
        <w:gridCol w:w="2773"/>
        <w:gridCol w:w="1422"/>
      </w:tblGrid>
      <w:tr w:rsidR="00472121" w:rsidRPr="00472121" w:rsidTr="00D42211">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996" w:type="dxa"/>
            <w:shd w:val="clear" w:color="auto" w:fill="1F497D" w:themeFill="text2"/>
            <w:vAlign w:val="center"/>
            <w:hideMark/>
          </w:tcPr>
          <w:p w:rsidR="000B17F1" w:rsidRPr="00472121" w:rsidRDefault="000B17F1" w:rsidP="00D42211">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96" w:type="dxa"/>
            <w:vMerge w:val="restart"/>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del Trabajo y Previsión Social</w:t>
            </w:r>
          </w:p>
        </w:tc>
        <w:tc>
          <w:tcPr>
            <w:tcW w:w="0" w:type="auto"/>
            <w:vMerge w:val="restar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Dirección del Trabajo</w:t>
            </w:r>
          </w:p>
        </w:tc>
        <w:tc>
          <w:tcPr>
            <w:tcW w:w="0" w:type="auto"/>
            <w:vMerge w:val="restar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1996"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 Jurídica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96"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 Relaciones Laborales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1996"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Gestión y Desarrollo de Personas</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96"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1996"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Instituto de Previsión Social</w:t>
            </w:r>
          </w:p>
        </w:tc>
        <w:tc>
          <w:tcPr>
            <w:tcW w:w="0" w:type="auto"/>
            <w:vMerge w:val="restart"/>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96"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Función Jurídica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1996"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Informática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96"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Instituto de Seguridad Laboral</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1996"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 Capacitación y Empleo</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96"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val="restar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1996"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Región de Ñuble</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96"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Valparaíso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1996"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Administración y Finanzas</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96"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Capacitación a Personas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1996"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Desarrollo y Regulación de Mercado</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96"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Superintendencia de Pensiones</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Desarrollo Normativo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1996"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Superintendencia de Seguridad Social</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C0240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C02401">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18 concursos finalizados</w:t>
            </w:r>
          </w:p>
        </w:tc>
      </w:tr>
    </w:tbl>
    <w:p w:rsidR="009D746B" w:rsidRDefault="009D746B" w:rsidP="00CE1C93">
      <w:pPr>
        <w:spacing w:after="0" w:line="240" w:lineRule="auto"/>
        <w:rPr>
          <w:rFonts w:ascii="Arial" w:eastAsia="Times New Roman" w:hAnsi="Arial" w:cs="Arial"/>
          <w:b/>
          <w:bCs/>
          <w:color w:val="000000"/>
          <w:sz w:val="18"/>
          <w:szCs w:val="18"/>
          <w:lang w:eastAsia="es-CL"/>
        </w:rPr>
      </w:pPr>
    </w:p>
    <w:p w:rsidR="000B17F1" w:rsidRPr="00150090" w:rsidRDefault="00A404C1" w:rsidP="00150090">
      <w:pPr>
        <w:pStyle w:val="Epgrafe"/>
        <w:spacing w:line="276" w:lineRule="auto"/>
        <w:rPr>
          <w:rFonts w:ascii="Arial" w:hAnsi="Arial" w:cs="Arial"/>
          <w:color w:val="auto"/>
          <w:sz w:val="20"/>
          <w:szCs w:val="20"/>
        </w:rPr>
      </w:pPr>
      <w:bookmarkStart w:id="905" w:name="_Toc536615984"/>
      <w:r w:rsidRPr="00150090">
        <w:rPr>
          <w:rFonts w:ascii="Arial" w:hAnsi="Arial" w:cs="Arial"/>
          <w:color w:val="auto"/>
          <w:sz w:val="20"/>
          <w:szCs w:val="20"/>
        </w:rPr>
        <w:t xml:space="preserve">Tabla </w:t>
      </w:r>
      <w:r w:rsidRPr="00150090">
        <w:rPr>
          <w:rFonts w:ascii="Arial" w:hAnsi="Arial" w:cs="Arial"/>
          <w:color w:val="auto"/>
          <w:sz w:val="20"/>
          <w:szCs w:val="20"/>
        </w:rPr>
        <w:fldChar w:fldCharType="begin"/>
      </w:r>
      <w:r w:rsidRPr="00150090">
        <w:rPr>
          <w:rFonts w:ascii="Arial" w:hAnsi="Arial" w:cs="Arial"/>
          <w:color w:val="auto"/>
          <w:sz w:val="20"/>
          <w:szCs w:val="20"/>
        </w:rPr>
        <w:instrText xml:space="preserve"> SEQ Tabla \* ARABIC </w:instrText>
      </w:r>
      <w:r w:rsidRPr="00150090">
        <w:rPr>
          <w:rFonts w:ascii="Arial" w:hAnsi="Arial" w:cs="Arial"/>
          <w:color w:val="auto"/>
          <w:sz w:val="20"/>
          <w:szCs w:val="20"/>
        </w:rPr>
        <w:fldChar w:fldCharType="separate"/>
      </w:r>
      <w:r w:rsidR="00043328">
        <w:rPr>
          <w:rFonts w:ascii="Arial" w:hAnsi="Arial" w:cs="Arial"/>
          <w:noProof/>
          <w:color w:val="auto"/>
          <w:sz w:val="20"/>
          <w:szCs w:val="20"/>
        </w:rPr>
        <w:t>138</w:t>
      </w:r>
      <w:r w:rsidRPr="00150090">
        <w:rPr>
          <w:rFonts w:ascii="Arial" w:hAnsi="Arial" w:cs="Arial"/>
          <w:color w:val="auto"/>
          <w:sz w:val="20"/>
          <w:szCs w:val="20"/>
        </w:rPr>
        <w:fldChar w:fldCharType="end"/>
      </w:r>
      <w:r w:rsidR="000B17F1" w:rsidRPr="00150090">
        <w:rPr>
          <w:rFonts w:ascii="Arial" w:hAnsi="Arial" w:cs="Arial"/>
          <w:color w:val="auto"/>
          <w:sz w:val="20"/>
          <w:szCs w:val="20"/>
        </w:rPr>
        <w:t xml:space="preserve">: Concursos adscritos finalizados </w:t>
      </w:r>
      <w:r w:rsidR="00CE0EE3" w:rsidRPr="00150090">
        <w:rPr>
          <w:rFonts w:ascii="Arial" w:hAnsi="Arial" w:cs="Arial"/>
          <w:color w:val="auto"/>
          <w:sz w:val="20"/>
          <w:szCs w:val="20"/>
        </w:rPr>
        <w:t>2018</w:t>
      </w:r>
      <w:r w:rsidR="000B17F1" w:rsidRPr="00150090">
        <w:rPr>
          <w:rFonts w:ascii="Arial" w:hAnsi="Arial" w:cs="Arial"/>
          <w:color w:val="auto"/>
          <w:sz w:val="20"/>
          <w:szCs w:val="20"/>
        </w:rPr>
        <w:t xml:space="preserve"> – Ministerio de Deporte</w:t>
      </w:r>
      <w:bookmarkEnd w:id="905"/>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7"/>
        <w:gridCol w:w="2343"/>
        <w:gridCol w:w="599"/>
        <w:gridCol w:w="3146"/>
        <w:gridCol w:w="1585"/>
      </w:tblGrid>
      <w:tr w:rsidR="00472121" w:rsidRPr="00472121" w:rsidTr="00D42211">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507" w:type="dxa"/>
            <w:shd w:val="clear" w:color="auto" w:fill="1F497D" w:themeFill="text2"/>
            <w:vAlign w:val="center"/>
            <w:hideMark/>
          </w:tcPr>
          <w:p w:rsidR="000B17F1" w:rsidRPr="00472121" w:rsidRDefault="000B17F1" w:rsidP="00D42211">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1507" w:type="dxa"/>
            <w:vMerge w:val="restart"/>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del Deporte</w:t>
            </w:r>
          </w:p>
        </w:tc>
        <w:tc>
          <w:tcPr>
            <w:tcW w:w="0" w:type="auto"/>
            <w:vMerge w:val="restar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Instituto Nacional de Deportes de Chile</w:t>
            </w:r>
          </w:p>
        </w:tc>
        <w:tc>
          <w:tcPr>
            <w:tcW w:w="0" w:type="auto"/>
            <w:vMerge w:val="restar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Antofagasta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540"/>
        </w:trPr>
        <w:tc>
          <w:tcPr>
            <w:cnfStyle w:val="001000000000" w:firstRow="0" w:lastRow="0" w:firstColumn="1" w:lastColumn="0" w:oddVBand="0" w:evenVBand="0" w:oddHBand="0" w:evenHBand="0" w:firstRowFirstColumn="0" w:firstRowLastColumn="0" w:lastRowFirstColumn="0" w:lastRowLastColumn="0"/>
            <w:tcW w:w="1507"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Arica y Parinacota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Bío-Bío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1507"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Coquimbo</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Magallanes y la Antártica Chilena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1507"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Maule</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07"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Regional Metropolitana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540"/>
        </w:trPr>
        <w:tc>
          <w:tcPr>
            <w:cnfStyle w:val="001000000000" w:firstRow="0" w:lastRow="0" w:firstColumn="1" w:lastColumn="0" w:oddVBand="0" w:evenVBand="0" w:oddHBand="0" w:evenHBand="0" w:firstRowFirstColumn="0" w:firstRowLastColumn="0" w:lastRowFirstColumn="0" w:lastRowLastColumn="0"/>
            <w:tcW w:w="1507"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División Actividad Física y Deportes</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4A630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4A630A">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08 concursos finalizados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9D746B" w:rsidRPr="00150090" w:rsidRDefault="00A404C1" w:rsidP="00150090">
      <w:pPr>
        <w:pStyle w:val="Epgrafe"/>
        <w:spacing w:line="276" w:lineRule="auto"/>
        <w:rPr>
          <w:rFonts w:ascii="Arial" w:hAnsi="Arial" w:cs="Arial"/>
          <w:color w:val="auto"/>
          <w:sz w:val="20"/>
          <w:szCs w:val="20"/>
        </w:rPr>
      </w:pPr>
      <w:bookmarkStart w:id="906" w:name="_Toc536615985"/>
      <w:r w:rsidRPr="00150090">
        <w:rPr>
          <w:rFonts w:ascii="Arial" w:hAnsi="Arial" w:cs="Arial"/>
          <w:color w:val="auto"/>
          <w:sz w:val="20"/>
          <w:szCs w:val="20"/>
        </w:rPr>
        <w:t xml:space="preserve">Tabla </w:t>
      </w:r>
      <w:r w:rsidRPr="00150090">
        <w:rPr>
          <w:rFonts w:ascii="Arial" w:hAnsi="Arial" w:cs="Arial"/>
          <w:color w:val="auto"/>
          <w:sz w:val="20"/>
          <w:szCs w:val="20"/>
        </w:rPr>
        <w:fldChar w:fldCharType="begin"/>
      </w:r>
      <w:r w:rsidRPr="00150090">
        <w:rPr>
          <w:rFonts w:ascii="Arial" w:hAnsi="Arial" w:cs="Arial"/>
          <w:color w:val="auto"/>
          <w:sz w:val="20"/>
          <w:szCs w:val="20"/>
        </w:rPr>
        <w:instrText xml:space="preserve"> SEQ Tabla \* ARABIC </w:instrText>
      </w:r>
      <w:r w:rsidRPr="00150090">
        <w:rPr>
          <w:rFonts w:ascii="Arial" w:hAnsi="Arial" w:cs="Arial"/>
          <w:color w:val="auto"/>
          <w:sz w:val="20"/>
          <w:szCs w:val="20"/>
        </w:rPr>
        <w:fldChar w:fldCharType="separate"/>
      </w:r>
      <w:r w:rsidR="00043328">
        <w:rPr>
          <w:rFonts w:ascii="Arial" w:hAnsi="Arial" w:cs="Arial"/>
          <w:noProof/>
          <w:color w:val="auto"/>
          <w:sz w:val="20"/>
          <w:szCs w:val="20"/>
        </w:rPr>
        <w:t>139</w:t>
      </w:r>
      <w:r w:rsidRPr="00150090">
        <w:rPr>
          <w:rFonts w:ascii="Arial" w:hAnsi="Arial" w:cs="Arial"/>
          <w:color w:val="auto"/>
          <w:sz w:val="20"/>
          <w:szCs w:val="20"/>
        </w:rPr>
        <w:fldChar w:fldCharType="end"/>
      </w:r>
      <w:r w:rsidR="000B17F1" w:rsidRPr="00150090">
        <w:rPr>
          <w:rFonts w:ascii="Arial" w:hAnsi="Arial" w:cs="Arial"/>
          <w:color w:val="auto"/>
          <w:sz w:val="20"/>
          <w:szCs w:val="20"/>
        </w:rPr>
        <w:t xml:space="preserve">: Concursos adscritos finalizados </w:t>
      </w:r>
      <w:r w:rsidR="00CE0EE3" w:rsidRPr="00150090">
        <w:rPr>
          <w:rFonts w:ascii="Arial" w:hAnsi="Arial" w:cs="Arial"/>
          <w:color w:val="auto"/>
          <w:sz w:val="20"/>
          <w:szCs w:val="20"/>
        </w:rPr>
        <w:t>2018</w:t>
      </w:r>
      <w:r w:rsidR="000B17F1" w:rsidRPr="00150090">
        <w:rPr>
          <w:rFonts w:ascii="Arial" w:hAnsi="Arial" w:cs="Arial"/>
          <w:color w:val="auto"/>
          <w:sz w:val="20"/>
          <w:szCs w:val="20"/>
        </w:rPr>
        <w:t xml:space="preserve"> – Ministerio de Vivienda y Urbanismo</w:t>
      </w:r>
      <w:bookmarkEnd w:id="906"/>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3381"/>
        <w:gridCol w:w="599"/>
        <w:gridCol w:w="2174"/>
        <w:gridCol w:w="1346"/>
      </w:tblGrid>
      <w:tr w:rsidR="00472121" w:rsidRPr="00472121" w:rsidTr="00D42211">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680" w:type="dxa"/>
            <w:shd w:val="clear" w:color="auto" w:fill="1F497D" w:themeFill="text2"/>
            <w:vAlign w:val="center"/>
            <w:hideMark/>
          </w:tcPr>
          <w:p w:rsidR="000B17F1" w:rsidRPr="00472121" w:rsidRDefault="000B17F1" w:rsidP="00D42211">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680" w:type="dxa"/>
            <w:vMerge w:val="restart"/>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Vivienda y Urbanismo</w:t>
            </w:r>
          </w:p>
        </w:tc>
        <w:tc>
          <w:tcPr>
            <w:tcW w:w="0" w:type="auto"/>
            <w:vMerge w:val="restar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Parque Metropolitano de Santiago</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tcBorders>
              <w:bottom w:val="single" w:sz="4" w:space="0" w:color="auto"/>
            </w:tcBorders>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División Técnica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restart"/>
            <w:tcBorders>
              <w:top w:val="single" w:sz="4"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Metropolitano</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 de Operaciones Habitacionales</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0"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de Pavimentación y Obras Viales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540"/>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 Antofagasta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680"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 Arica y Parinacota</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trHeight w:val="540"/>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 Atacama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680"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 Aysén del General Carlos Ibáñez del Campo</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trHeight w:val="540"/>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 Coquimbo</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680"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 la Araucanía</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540"/>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 Los Lagos</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680"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 Los Ríos</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540"/>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 Magallanes y de la Antártica Chilena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680"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 Ñuble</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 Regional Serviu Ñuble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trHeight w:val="540"/>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 Tarapacá</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680"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 Valparaíso</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del Biobío</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680"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del Libertador General Bernardo O'Higgins</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1680"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de Vivienda y Urbanización Región del Maule</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4A630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4A630A">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20 concursos finalizados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0B17F1" w:rsidRPr="00150090" w:rsidRDefault="00A404C1" w:rsidP="00150090">
      <w:pPr>
        <w:pStyle w:val="Epgrafe"/>
        <w:spacing w:line="276" w:lineRule="auto"/>
        <w:rPr>
          <w:rFonts w:ascii="Arial" w:hAnsi="Arial" w:cs="Arial"/>
          <w:color w:val="auto"/>
          <w:sz w:val="20"/>
          <w:szCs w:val="20"/>
        </w:rPr>
      </w:pPr>
      <w:bookmarkStart w:id="907" w:name="_Toc536615986"/>
      <w:r w:rsidRPr="00150090">
        <w:rPr>
          <w:rFonts w:ascii="Arial" w:hAnsi="Arial" w:cs="Arial"/>
          <w:color w:val="auto"/>
          <w:sz w:val="20"/>
          <w:szCs w:val="20"/>
        </w:rPr>
        <w:t xml:space="preserve">Tabla </w:t>
      </w:r>
      <w:r w:rsidRPr="00150090">
        <w:rPr>
          <w:rFonts w:ascii="Arial" w:hAnsi="Arial" w:cs="Arial"/>
          <w:color w:val="auto"/>
          <w:sz w:val="20"/>
          <w:szCs w:val="20"/>
        </w:rPr>
        <w:fldChar w:fldCharType="begin"/>
      </w:r>
      <w:r w:rsidRPr="00150090">
        <w:rPr>
          <w:rFonts w:ascii="Arial" w:hAnsi="Arial" w:cs="Arial"/>
          <w:color w:val="auto"/>
          <w:sz w:val="20"/>
          <w:szCs w:val="20"/>
        </w:rPr>
        <w:instrText xml:space="preserve"> SEQ Tabla \* ARABIC </w:instrText>
      </w:r>
      <w:r w:rsidRPr="00150090">
        <w:rPr>
          <w:rFonts w:ascii="Arial" w:hAnsi="Arial" w:cs="Arial"/>
          <w:color w:val="auto"/>
          <w:sz w:val="20"/>
          <w:szCs w:val="20"/>
        </w:rPr>
        <w:fldChar w:fldCharType="separate"/>
      </w:r>
      <w:r w:rsidR="00043328">
        <w:rPr>
          <w:rFonts w:ascii="Arial" w:hAnsi="Arial" w:cs="Arial"/>
          <w:noProof/>
          <w:color w:val="auto"/>
          <w:sz w:val="20"/>
          <w:szCs w:val="20"/>
        </w:rPr>
        <w:t>140</w:t>
      </w:r>
      <w:r w:rsidRPr="00150090">
        <w:rPr>
          <w:rFonts w:ascii="Arial" w:hAnsi="Arial" w:cs="Arial"/>
          <w:color w:val="auto"/>
          <w:sz w:val="20"/>
          <w:szCs w:val="20"/>
        </w:rPr>
        <w:fldChar w:fldCharType="end"/>
      </w:r>
      <w:r w:rsidR="000B17F1" w:rsidRPr="00150090">
        <w:rPr>
          <w:rFonts w:ascii="Arial" w:hAnsi="Arial" w:cs="Arial"/>
          <w:color w:val="auto"/>
          <w:sz w:val="20"/>
          <w:szCs w:val="20"/>
        </w:rPr>
        <w:t xml:space="preserve">: Concursos adscritos finalizados </w:t>
      </w:r>
      <w:r w:rsidR="00CE0EE3" w:rsidRPr="00150090">
        <w:rPr>
          <w:rFonts w:ascii="Arial" w:hAnsi="Arial" w:cs="Arial"/>
          <w:color w:val="auto"/>
          <w:sz w:val="20"/>
          <w:szCs w:val="20"/>
        </w:rPr>
        <w:t>2018</w:t>
      </w:r>
      <w:r w:rsidR="000B17F1" w:rsidRPr="00150090">
        <w:rPr>
          <w:rFonts w:ascii="Arial" w:hAnsi="Arial" w:cs="Arial"/>
          <w:color w:val="auto"/>
          <w:sz w:val="20"/>
          <w:szCs w:val="20"/>
        </w:rPr>
        <w:t xml:space="preserve"> – Ministerio de Cultura, las Artes y el Patrimonio</w:t>
      </w:r>
      <w:bookmarkEnd w:id="907"/>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4"/>
        <w:gridCol w:w="2497"/>
        <w:gridCol w:w="599"/>
        <w:gridCol w:w="1384"/>
        <w:gridCol w:w="1596"/>
      </w:tblGrid>
      <w:tr w:rsidR="00472121" w:rsidRPr="00472121" w:rsidTr="00D4221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04" w:type="dxa"/>
            <w:shd w:val="clear" w:color="auto" w:fill="1F497D" w:themeFill="text2"/>
            <w:vAlign w:val="center"/>
            <w:hideMark/>
          </w:tcPr>
          <w:p w:rsidR="000B17F1" w:rsidRPr="00472121" w:rsidRDefault="000B17F1" w:rsidP="00D42211">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3104" w:type="dxa"/>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las Culturas, las artes y el Patrimonio</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Nacional del Patrimonio Cultural</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Nacional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4A630A">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4A630A">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01 concursos finalizados</w:t>
            </w:r>
          </w:p>
        </w:tc>
      </w:tr>
    </w:tbl>
    <w:p w:rsidR="00A404C1" w:rsidRDefault="00A404C1" w:rsidP="00CE1C93">
      <w:pPr>
        <w:spacing w:after="0" w:line="240" w:lineRule="auto"/>
        <w:rPr>
          <w:rFonts w:ascii="Arial" w:eastAsia="Times New Roman" w:hAnsi="Arial" w:cs="Arial"/>
          <w:b/>
          <w:bCs/>
          <w:color w:val="000000"/>
          <w:kern w:val="36"/>
          <w:sz w:val="18"/>
          <w:szCs w:val="18"/>
          <w:lang w:eastAsia="es-CL"/>
        </w:rPr>
      </w:pPr>
    </w:p>
    <w:p w:rsidR="00A404C1" w:rsidRDefault="00A404C1" w:rsidP="00A404C1">
      <w:pPr>
        <w:jc w:val="center"/>
        <w:rPr>
          <w:lang w:eastAsia="es-CL"/>
        </w:rPr>
      </w:pPr>
      <w:r>
        <w:rPr>
          <w:lang w:eastAsia="es-CL"/>
        </w:rPr>
        <w:t>---</w:t>
      </w:r>
    </w:p>
    <w:p w:rsidR="0079274D" w:rsidRDefault="00A404C1" w:rsidP="00A404C1">
      <w:pPr>
        <w:rPr>
          <w:rFonts w:ascii="Arial" w:eastAsia="Times New Roman" w:hAnsi="Arial" w:cs="Arial"/>
          <w:b/>
          <w:bCs/>
          <w:color w:val="000000"/>
          <w:kern w:val="36"/>
          <w:sz w:val="18"/>
          <w:szCs w:val="18"/>
          <w:lang w:eastAsia="es-CL"/>
        </w:rPr>
      </w:pPr>
      <w:r>
        <w:rPr>
          <w:rFonts w:ascii="Arial" w:eastAsia="Times New Roman" w:hAnsi="Arial" w:cs="Arial"/>
          <w:b/>
          <w:bCs/>
          <w:color w:val="000000"/>
          <w:kern w:val="36"/>
          <w:sz w:val="18"/>
          <w:szCs w:val="18"/>
          <w:lang w:eastAsia="es-CL"/>
        </w:rPr>
        <w:br w:type="page"/>
      </w:r>
    </w:p>
    <w:p w:rsidR="00A404C1" w:rsidRDefault="00A404C1" w:rsidP="00CE1C93">
      <w:pPr>
        <w:spacing w:after="0" w:line="240" w:lineRule="auto"/>
        <w:rPr>
          <w:rFonts w:ascii="Arial" w:eastAsia="Times New Roman" w:hAnsi="Arial" w:cs="Arial"/>
          <w:b/>
          <w:bCs/>
          <w:color w:val="000000"/>
          <w:kern w:val="36"/>
          <w:sz w:val="18"/>
          <w:szCs w:val="18"/>
          <w:lang w:eastAsia="es-CL"/>
        </w:rPr>
      </w:pPr>
    </w:p>
    <w:p w:rsidR="000B17F1" w:rsidRPr="00A92AAA" w:rsidRDefault="000B17F1" w:rsidP="00A92AAA">
      <w:pPr>
        <w:pStyle w:val="Ttulo1"/>
        <w:spacing w:before="0" w:beforeAutospacing="0" w:after="0" w:afterAutospacing="0"/>
        <w:jc w:val="center"/>
        <w:rPr>
          <w:rFonts w:ascii="Arial" w:hAnsi="Arial" w:cs="Arial"/>
          <w:bCs w:val="0"/>
          <w:color w:val="000000"/>
          <w:sz w:val="22"/>
          <w:szCs w:val="22"/>
        </w:rPr>
      </w:pPr>
      <w:bookmarkStart w:id="908" w:name="_Toc536544920"/>
      <w:bookmarkStart w:id="909" w:name="_Toc536545034"/>
      <w:bookmarkStart w:id="910" w:name="_Toc536545450"/>
      <w:bookmarkStart w:id="911" w:name="_Toc536545891"/>
      <w:bookmarkStart w:id="912" w:name="_Toc536547377"/>
      <w:bookmarkStart w:id="913" w:name="_Toc536547724"/>
      <w:r w:rsidRPr="00A92AAA">
        <w:rPr>
          <w:rFonts w:ascii="Arial" w:hAnsi="Arial" w:cs="Arial"/>
          <w:bCs w:val="0"/>
          <w:color w:val="000000"/>
          <w:sz w:val="22"/>
          <w:szCs w:val="22"/>
        </w:rPr>
        <w:t xml:space="preserve">ANEXO 13: CONCURSOS NO ADSCRITOS AL SISTEMA DE ALTA DIRECCIÓN PÚBLICA FINALIZADOS AL 31 DE DICIEMBRE </w:t>
      </w:r>
      <w:r w:rsidR="00CE0EE3" w:rsidRPr="00A92AAA">
        <w:rPr>
          <w:rFonts w:ascii="Arial" w:hAnsi="Arial" w:cs="Arial"/>
          <w:bCs w:val="0"/>
          <w:color w:val="000000"/>
          <w:sz w:val="22"/>
          <w:szCs w:val="22"/>
        </w:rPr>
        <w:t>2018</w:t>
      </w:r>
      <w:r w:rsidRPr="00A92AAA">
        <w:rPr>
          <w:rFonts w:ascii="Arial" w:hAnsi="Arial" w:cs="Arial"/>
          <w:bCs w:val="0"/>
          <w:color w:val="000000"/>
          <w:sz w:val="22"/>
          <w:szCs w:val="22"/>
        </w:rPr>
        <w:t>.</w:t>
      </w:r>
      <w:bookmarkEnd w:id="908"/>
      <w:bookmarkEnd w:id="909"/>
      <w:bookmarkEnd w:id="910"/>
      <w:bookmarkEnd w:id="911"/>
      <w:bookmarkEnd w:id="912"/>
      <w:bookmarkEnd w:id="913"/>
    </w:p>
    <w:p w:rsidR="000B17F1" w:rsidRDefault="000B17F1" w:rsidP="00CE1C93">
      <w:pPr>
        <w:spacing w:after="0" w:line="240" w:lineRule="auto"/>
        <w:rPr>
          <w:rFonts w:ascii="Arial" w:eastAsia="Times New Roman" w:hAnsi="Arial" w:cs="Arial"/>
          <w:sz w:val="18"/>
          <w:szCs w:val="18"/>
          <w:lang w:eastAsia="es-CL"/>
        </w:rPr>
      </w:pPr>
    </w:p>
    <w:p w:rsidR="00F3637B" w:rsidRPr="00981CBE" w:rsidRDefault="00F3637B" w:rsidP="00CE1C93">
      <w:pPr>
        <w:spacing w:after="0" w:line="240" w:lineRule="auto"/>
        <w:rPr>
          <w:rFonts w:ascii="Arial" w:eastAsia="Times New Roman" w:hAnsi="Arial" w:cs="Arial"/>
          <w:sz w:val="18"/>
          <w:szCs w:val="18"/>
          <w:lang w:eastAsia="es-CL"/>
        </w:rPr>
      </w:pPr>
    </w:p>
    <w:p w:rsidR="009D746B" w:rsidRPr="00150090" w:rsidRDefault="00A404C1" w:rsidP="00150090">
      <w:pPr>
        <w:pStyle w:val="Epgrafe"/>
        <w:spacing w:line="276" w:lineRule="auto"/>
        <w:rPr>
          <w:rFonts w:ascii="Arial" w:hAnsi="Arial" w:cs="Arial"/>
          <w:color w:val="auto"/>
          <w:sz w:val="20"/>
          <w:szCs w:val="20"/>
        </w:rPr>
      </w:pPr>
      <w:bookmarkStart w:id="914" w:name="_Toc536615987"/>
      <w:r w:rsidRPr="00150090">
        <w:rPr>
          <w:rFonts w:ascii="Arial" w:hAnsi="Arial" w:cs="Arial"/>
          <w:color w:val="auto"/>
          <w:sz w:val="20"/>
          <w:szCs w:val="20"/>
        </w:rPr>
        <w:t xml:space="preserve">Tabla </w:t>
      </w:r>
      <w:r w:rsidRPr="00150090">
        <w:rPr>
          <w:rFonts w:ascii="Arial" w:hAnsi="Arial" w:cs="Arial"/>
          <w:color w:val="auto"/>
          <w:sz w:val="20"/>
          <w:szCs w:val="20"/>
        </w:rPr>
        <w:fldChar w:fldCharType="begin"/>
      </w:r>
      <w:r w:rsidRPr="00150090">
        <w:rPr>
          <w:rFonts w:ascii="Arial" w:hAnsi="Arial" w:cs="Arial"/>
          <w:color w:val="auto"/>
          <w:sz w:val="20"/>
          <w:szCs w:val="20"/>
        </w:rPr>
        <w:instrText xml:space="preserve"> SEQ Tabla \* ARABIC </w:instrText>
      </w:r>
      <w:r w:rsidRPr="00150090">
        <w:rPr>
          <w:rFonts w:ascii="Arial" w:hAnsi="Arial" w:cs="Arial"/>
          <w:color w:val="auto"/>
          <w:sz w:val="20"/>
          <w:szCs w:val="20"/>
        </w:rPr>
        <w:fldChar w:fldCharType="separate"/>
      </w:r>
      <w:r w:rsidR="00043328">
        <w:rPr>
          <w:rFonts w:ascii="Arial" w:hAnsi="Arial" w:cs="Arial"/>
          <w:noProof/>
          <w:color w:val="auto"/>
          <w:sz w:val="20"/>
          <w:szCs w:val="20"/>
        </w:rPr>
        <w:t>141</w:t>
      </w:r>
      <w:r w:rsidRPr="00150090">
        <w:rPr>
          <w:rFonts w:ascii="Arial" w:hAnsi="Arial" w:cs="Arial"/>
          <w:color w:val="auto"/>
          <w:sz w:val="20"/>
          <w:szCs w:val="20"/>
        </w:rPr>
        <w:fldChar w:fldCharType="end"/>
      </w:r>
      <w:r w:rsidR="000B17F1" w:rsidRPr="00150090">
        <w:rPr>
          <w:rFonts w:ascii="Arial" w:hAnsi="Arial" w:cs="Arial"/>
          <w:color w:val="auto"/>
          <w:sz w:val="20"/>
          <w:szCs w:val="20"/>
        </w:rPr>
        <w:t xml:space="preserve">: Concursos no adscritos finalizados </w:t>
      </w:r>
      <w:r w:rsidR="00CE0EE3" w:rsidRPr="00150090">
        <w:rPr>
          <w:rFonts w:ascii="Arial" w:hAnsi="Arial" w:cs="Arial"/>
          <w:color w:val="auto"/>
          <w:sz w:val="20"/>
          <w:szCs w:val="20"/>
        </w:rPr>
        <w:t>2018</w:t>
      </w:r>
      <w:r w:rsidR="000B17F1" w:rsidRPr="00150090">
        <w:rPr>
          <w:rFonts w:ascii="Arial" w:hAnsi="Arial" w:cs="Arial"/>
          <w:color w:val="auto"/>
          <w:sz w:val="20"/>
          <w:szCs w:val="20"/>
        </w:rPr>
        <w:t>– Ministerio de Economía, Fomento</w:t>
      </w:r>
      <w:r w:rsidR="00150090">
        <w:rPr>
          <w:rFonts w:ascii="Arial" w:hAnsi="Arial" w:cs="Arial"/>
          <w:color w:val="auto"/>
          <w:sz w:val="20"/>
          <w:szCs w:val="20"/>
        </w:rPr>
        <w:t xml:space="preserve"> </w:t>
      </w:r>
      <w:r w:rsidR="000B17F1" w:rsidRPr="00150090">
        <w:rPr>
          <w:rFonts w:ascii="Arial" w:hAnsi="Arial" w:cs="Arial"/>
          <w:color w:val="auto"/>
          <w:sz w:val="20"/>
          <w:szCs w:val="20"/>
        </w:rPr>
        <w:t xml:space="preserve"> y Turismo</w:t>
      </w:r>
      <w:bookmarkEnd w:id="914"/>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7"/>
        <w:gridCol w:w="2565"/>
        <w:gridCol w:w="599"/>
        <w:gridCol w:w="2638"/>
        <w:gridCol w:w="1371"/>
      </w:tblGrid>
      <w:tr w:rsidR="00472121" w:rsidRPr="00472121" w:rsidTr="00D4221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07" w:type="dxa"/>
            <w:shd w:val="clear" w:color="auto" w:fill="1F497D" w:themeFill="text2"/>
            <w:vAlign w:val="center"/>
            <w:hideMark/>
          </w:tcPr>
          <w:p w:rsidR="000B17F1" w:rsidRPr="00472121" w:rsidRDefault="000B17F1" w:rsidP="00D42211">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07" w:type="dxa"/>
            <w:vMerge w:val="restart"/>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Economía, Fomento y Turismo</w:t>
            </w:r>
          </w:p>
        </w:tc>
        <w:tc>
          <w:tcPr>
            <w:tcW w:w="0" w:type="auto"/>
            <w:vMerge w:val="restar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Corporación de Fomento de la Producción</w:t>
            </w:r>
          </w:p>
        </w:tc>
        <w:tc>
          <w:tcPr>
            <w:tcW w:w="0" w:type="auto"/>
            <w:vMerge w:val="restar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2007"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Gerente Corporativo</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07"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Gerente de Redes y Competitividad</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2007"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Gerente Innovación</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07"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Gerente Inversión y Financiamiento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156"/>
        </w:trPr>
        <w:tc>
          <w:tcPr>
            <w:cnfStyle w:val="001000000000" w:firstRow="0" w:lastRow="0" w:firstColumn="1" w:lastColumn="0" w:oddVBand="0" w:evenVBand="0" w:oddHBand="0" w:evenHBand="0" w:firstRowFirstColumn="0" w:firstRowLastColumn="0" w:lastRowFirstColumn="0" w:lastRowLastColumn="0"/>
            <w:tcW w:w="2007"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Gerente Procesos, Operaciones y Tecnología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07"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Fiscalía Nacional Económica</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Fiscal Nacional Económico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540"/>
        </w:trPr>
        <w:tc>
          <w:tcPr>
            <w:cnfStyle w:val="001000000000" w:firstRow="0" w:lastRow="0" w:firstColumn="1" w:lastColumn="0" w:oddVBand="0" w:evenVBand="0" w:oddHBand="0" w:evenHBand="0" w:firstRowFirstColumn="0" w:firstRowLastColumn="0" w:lastRowFirstColumn="0" w:lastRowLastColumn="0"/>
            <w:tcW w:w="2007"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de Economía y Empresas de menor tamaño</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 Fondo de Innovacion para la Competitividad</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4A630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0" w:type="dxa"/>
            <w:gridSpan w:val="5"/>
            <w:tcBorders>
              <w:top w:val="none" w:sz="0" w:space="0" w:color="auto"/>
              <w:left w:val="none" w:sz="0" w:space="0" w:color="auto"/>
              <w:bottom w:val="none" w:sz="0" w:space="0" w:color="auto"/>
              <w:right w:val="none" w:sz="0" w:space="0" w:color="auto"/>
            </w:tcBorders>
            <w:vAlign w:val="center"/>
            <w:hideMark/>
          </w:tcPr>
          <w:p w:rsidR="000B17F1" w:rsidRPr="005339A6" w:rsidRDefault="000B17F1" w:rsidP="004A630A">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08 concursos finalizados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9D746B" w:rsidRPr="00150090" w:rsidRDefault="00A404C1" w:rsidP="00150090">
      <w:pPr>
        <w:pStyle w:val="Epgrafe"/>
        <w:spacing w:line="276" w:lineRule="auto"/>
        <w:rPr>
          <w:rFonts w:ascii="Arial" w:hAnsi="Arial" w:cs="Arial"/>
          <w:color w:val="auto"/>
          <w:sz w:val="20"/>
          <w:szCs w:val="20"/>
        </w:rPr>
      </w:pPr>
      <w:bookmarkStart w:id="915" w:name="_Toc536615988"/>
      <w:r w:rsidRPr="00150090">
        <w:rPr>
          <w:rFonts w:ascii="Arial" w:hAnsi="Arial" w:cs="Arial"/>
          <w:color w:val="auto"/>
          <w:sz w:val="20"/>
          <w:szCs w:val="20"/>
        </w:rPr>
        <w:t xml:space="preserve">Tabla </w:t>
      </w:r>
      <w:r w:rsidRPr="00150090">
        <w:rPr>
          <w:rFonts w:ascii="Arial" w:hAnsi="Arial" w:cs="Arial"/>
          <w:color w:val="auto"/>
          <w:sz w:val="20"/>
          <w:szCs w:val="20"/>
        </w:rPr>
        <w:fldChar w:fldCharType="begin"/>
      </w:r>
      <w:r w:rsidRPr="00150090">
        <w:rPr>
          <w:rFonts w:ascii="Arial" w:hAnsi="Arial" w:cs="Arial"/>
          <w:color w:val="auto"/>
          <w:sz w:val="20"/>
          <w:szCs w:val="20"/>
        </w:rPr>
        <w:instrText xml:space="preserve"> SEQ Tabla \* ARABIC </w:instrText>
      </w:r>
      <w:r w:rsidRPr="00150090">
        <w:rPr>
          <w:rFonts w:ascii="Arial" w:hAnsi="Arial" w:cs="Arial"/>
          <w:color w:val="auto"/>
          <w:sz w:val="20"/>
          <w:szCs w:val="20"/>
        </w:rPr>
        <w:fldChar w:fldCharType="separate"/>
      </w:r>
      <w:r w:rsidR="00043328">
        <w:rPr>
          <w:rFonts w:ascii="Arial" w:hAnsi="Arial" w:cs="Arial"/>
          <w:noProof/>
          <w:color w:val="auto"/>
          <w:sz w:val="20"/>
          <w:szCs w:val="20"/>
        </w:rPr>
        <w:t>142</w:t>
      </w:r>
      <w:r w:rsidRPr="00150090">
        <w:rPr>
          <w:rFonts w:ascii="Arial" w:hAnsi="Arial" w:cs="Arial"/>
          <w:color w:val="auto"/>
          <w:sz w:val="20"/>
          <w:szCs w:val="20"/>
        </w:rPr>
        <w:fldChar w:fldCharType="end"/>
      </w:r>
      <w:r w:rsidR="000B17F1" w:rsidRPr="00150090">
        <w:rPr>
          <w:rFonts w:ascii="Arial" w:hAnsi="Arial" w:cs="Arial"/>
          <w:color w:val="auto"/>
          <w:sz w:val="20"/>
          <w:szCs w:val="20"/>
        </w:rPr>
        <w:t xml:space="preserve">: Concursos no adscritos finalizados </w:t>
      </w:r>
      <w:r w:rsidR="00CE0EE3" w:rsidRPr="00150090">
        <w:rPr>
          <w:rFonts w:ascii="Arial" w:hAnsi="Arial" w:cs="Arial"/>
          <w:color w:val="auto"/>
          <w:sz w:val="20"/>
          <w:szCs w:val="20"/>
        </w:rPr>
        <w:t>2018</w:t>
      </w:r>
      <w:r w:rsidR="000B17F1" w:rsidRPr="00150090">
        <w:rPr>
          <w:rFonts w:ascii="Arial" w:hAnsi="Arial" w:cs="Arial"/>
          <w:color w:val="auto"/>
          <w:sz w:val="20"/>
          <w:szCs w:val="20"/>
        </w:rPr>
        <w:t xml:space="preserve"> – Ministerio de Educación</w:t>
      </w:r>
      <w:bookmarkEnd w:id="915"/>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1"/>
        <w:gridCol w:w="2109"/>
        <w:gridCol w:w="675"/>
        <w:gridCol w:w="3731"/>
        <w:gridCol w:w="1344"/>
      </w:tblGrid>
      <w:tr w:rsidR="00472121" w:rsidRPr="00472121" w:rsidTr="00D4221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21" w:type="dxa"/>
            <w:shd w:val="clear" w:color="auto" w:fill="1F497D" w:themeFill="text2"/>
            <w:vAlign w:val="center"/>
            <w:hideMark/>
          </w:tcPr>
          <w:p w:rsidR="000B17F1" w:rsidRPr="00472121" w:rsidRDefault="000B17F1" w:rsidP="00D42211">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2109" w:type="dxa"/>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675" w:type="dxa"/>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91"/>
        </w:trPr>
        <w:tc>
          <w:tcPr>
            <w:cnfStyle w:val="001000000000" w:firstRow="0" w:lastRow="0" w:firstColumn="1" w:lastColumn="0" w:oddVBand="0" w:evenVBand="0" w:oddHBand="0" w:evenHBand="0" w:firstRowFirstColumn="0" w:firstRowLastColumn="0" w:lastRowFirstColumn="0" w:lastRowLastColumn="0"/>
            <w:tcW w:w="1321" w:type="dxa"/>
            <w:vMerge w:val="restart"/>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Educación</w:t>
            </w:r>
          </w:p>
        </w:tc>
        <w:tc>
          <w:tcPr>
            <w:tcW w:w="2109" w:type="dxa"/>
            <w:vMerge w:val="restar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Agencia de Calidad de la Educación</w:t>
            </w:r>
          </w:p>
        </w:tc>
        <w:tc>
          <w:tcPr>
            <w:tcW w:w="675" w:type="dxa"/>
            <w:vMerge w:val="restar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Consejera/a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65"/>
        </w:trPr>
        <w:tc>
          <w:tcPr>
            <w:cnfStyle w:val="001000000000" w:firstRow="0" w:lastRow="0" w:firstColumn="1" w:lastColumn="0" w:oddVBand="0" w:evenVBand="0" w:oddHBand="0" w:evenHBand="0" w:firstRowFirstColumn="0" w:firstRowLastColumn="0" w:lastRowFirstColumn="0" w:lastRowLastColumn="0"/>
            <w:tcW w:w="1321" w:type="dxa"/>
            <w:vMerge/>
            <w:vAlign w:val="center"/>
            <w:hideMark/>
          </w:tcPr>
          <w:p w:rsidR="000B17F1" w:rsidRPr="005339A6" w:rsidRDefault="000B17F1" w:rsidP="00D42211">
            <w:pPr>
              <w:rPr>
                <w:rFonts w:ascii="Arial" w:eastAsia="Times New Roman" w:hAnsi="Arial" w:cs="Arial"/>
                <w:sz w:val="16"/>
                <w:szCs w:val="16"/>
                <w:lang w:eastAsia="es-CL"/>
              </w:rPr>
            </w:pPr>
          </w:p>
        </w:tc>
        <w:tc>
          <w:tcPr>
            <w:tcW w:w="2109" w:type="dxa"/>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75" w:type="dxa"/>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Consejero/a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21"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2109" w:type="dxa"/>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Centro de Formación Técnica de la Región de Los Ríos</w:t>
            </w:r>
          </w:p>
        </w:tc>
        <w:tc>
          <w:tcPr>
            <w:tcW w:w="675" w:type="dxa"/>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Rector/a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540"/>
        </w:trPr>
        <w:tc>
          <w:tcPr>
            <w:cnfStyle w:val="001000000000" w:firstRow="0" w:lastRow="0" w:firstColumn="1" w:lastColumn="0" w:oddVBand="0" w:evenVBand="0" w:oddHBand="0" w:evenHBand="0" w:firstRowFirstColumn="0" w:firstRowLastColumn="0" w:lastRowFirstColumn="0" w:lastRowLastColumn="0"/>
            <w:tcW w:w="1321" w:type="dxa"/>
            <w:vMerge/>
            <w:vAlign w:val="center"/>
            <w:hideMark/>
          </w:tcPr>
          <w:p w:rsidR="000B17F1" w:rsidRPr="005339A6" w:rsidRDefault="000B17F1" w:rsidP="00D42211">
            <w:pPr>
              <w:rPr>
                <w:rFonts w:ascii="Arial" w:eastAsia="Times New Roman" w:hAnsi="Arial" w:cs="Arial"/>
                <w:sz w:val="16"/>
                <w:szCs w:val="16"/>
                <w:lang w:eastAsia="es-CL"/>
              </w:rPr>
            </w:pPr>
          </w:p>
        </w:tc>
        <w:tc>
          <w:tcPr>
            <w:tcW w:w="2109" w:type="dxa"/>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Centro de Formación Técnica de la Región de Valparaíso</w:t>
            </w:r>
          </w:p>
        </w:tc>
        <w:tc>
          <w:tcPr>
            <w:tcW w:w="675" w:type="dxa"/>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Rector/a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21"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2109" w:type="dxa"/>
            <w:vMerge w:val="restar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Consejo Nacional de Educación</w:t>
            </w:r>
          </w:p>
        </w:tc>
        <w:tc>
          <w:tcPr>
            <w:tcW w:w="675" w:type="dxa"/>
            <w:vMerge w:val="restar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Consejero, Profesional Educación Ámbito Municipal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65"/>
        </w:trPr>
        <w:tc>
          <w:tcPr>
            <w:cnfStyle w:val="001000000000" w:firstRow="0" w:lastRow="0" w:firstColumn="1" w:lastColumn="0" w:oddVBand="0" w:evenVBand="0" w:oddHBand="0" w:evenHBand="0" w:firstRowFirstColumn="0" w:firstRowLastColumn="0" w:lastRowFirstColumn="0" w:lastRowLastColumn="0"/>
            <w:tcW w:w="1321" w:type="dxa"/>
            <w:vMerge/>
            <w:vAlign w:val="center"/>
            <w:hideMark/>
          </w:tcPr>
          <w:p w:rsidR="000B17F1" w:rsidRPr="005339A6" w:rsidRDefault="000B17F1" w:rsidP="00D42211">
            <w:pPr>
              <w:rPr>
                <w:rFonts w:ascii="Arial" w:eastAsia="Times New Roman" w:hAnsi="Arial" w:cs="Arial"/>
                <w:sz w:val="16"/>
                <w:szCs w:val="16"/>
                <w:lang w:eastAsia="es-CL"/>
              </w:rPr>
            </w:pPr>
          </w:p>
        </w:tc>
        <w:tc>
          <w:tcPr>
            <w:tcW w:w="2109" w:type="dxa"/>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675" w:type="dxa"/>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Consejero/a, Académicos o Profesionales de reconocido prestigio</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321"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2109" w:type="dxa"/>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675" w:type="dxa"/>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Consejero/a, Académicos o Profesionales de reconocido prestigio (Educación parvularia, básica o media)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4A630A">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4A630A">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08 concursos finalizados</w:t>
            </w:r>
          </w:p>
        </w:tc>
      </w:tr>
    </w:tbl>
    <w:p w:rsidR="000B17F1" w:rsidRPr="00981CBE" w:rsidRDefault="000B17F1" w:rsidP="00CE1C93">
      <w:pPr>
        <w:spacing w:after="0" w:line="240" w:lineRule="auto"/>
        <w:rPr>
          <w:rFonts w:ascii="Arial" w:eastAsia="Times New Roman" w:hAnsi="Arial" w:cs="Arial"/>
          <w:sz w:val="18"/>
          <w:szCs w:val="18"/>
          <w:lang w:eastAsia="es-CL"/>
        </w:rPr>
      </w:pPr>
    </w:p>
    <w:p w:rsidR="009D746B" w:rsidRPr="00150090" w:rsidRDefault="00A404C1" w:rsidP="00150090">
      <w:pPr>
        <w:pStyle w:val="Epgrafe"/>
        <w:spacing w:line="276" w:lineRule="auto"/>
        <w:rPr>
          <w:rFonts w:ascii="Arial" w:hAnsi="Arial" w:cs="Arial"/>
          <w:color w:val="auto"/>
          <w:sz w:val="20"/>
          <w:szCs w:val="20"/>
        </w:rPr>
      </w:pPr>
      <w:bookmarkStart w:id="916" w:name="_Toc536615989"/>
      <w:r w:rsidRPr="00150090">
        <w:rPr>
          <w:rFonts w:ascii="Arial" w:hAnsi="Arial" w:cs="Arial"/>
          <w:color w:val="auto"/>
          <w:sz w:val="20"/>
          <w:szCs w:val="20"/>
        </w:rPr>
        <w:t xml:space="preserve">Tabla </w:t>
      </w:r>
      <w:r w:rsidRPr="00150090">
        <w:rPr>
          <w:rFonts w:ascii="Arial" w:hAnsi="Arial" w:cs="Arial"/>
          <w:color w:val="auto"/>
          <w:sz w:val="20"/>
          <w:szCs w:val="20"/>
        </w:rPr>
        <w:fldChar w:fldCharType="begin"/>
      </w:r>
      <w:r w:rsidRPr="00150090">
        <w:rPr>
          <w:rFonts w:ascii="Arial" w:hAnsi="Arial" w:cs="Arial"/>
          <w:color w:val="auto"/>
          <w:sz w:val="20"/>
          <w:szCs w:val="20"/>
        </w:rPr>
        <w:instrText xml:space="preserve"> SEQ Tabla \* ARABIC </w:instrText>
      </w:r>
      <w:r w:rsidRPr="00150090">
        <w:rPr>
          <w:rFonts w:ascii="Arial" w:hAnsi="Arial" w:cs="Arial"/>
          <w:color w:val="auto"/>
          <w:sz w:val="20"/>
          <w:szCs w:val="20"/>
        </w:rPr>
        <w:fldChar w:fldCharType="separate"/>
      </w:r>
      <w:r w:rsidR="00043328">
        <w:rPr>
          <w:rFonts w:ascii="Arial" w:hAnsi="Arial" w:cs="Arial"/>
          <w:noProof/>
          <w:color w:val="auto"/>
          <w:sz w:val="20"/>
          <w:szCs w:val="20"/>
        </w:rPr>
        <w:t>143</w:t>
      </w:r>
      <w:r w:rsidRPr="00150090">
        <w:rPr>
          <w:rFonts w:ascii="Arial" w:hAnsi="Arial" w:cs="Arial"/>
          <w:color w:val="auto"/>
          <w:sz w:val="20"/>
          <w:szCs w:val="20"/>
        </w:rPr>
        <w:fldChar w:fldCharType="end"/>
      </w:r>
      <w:r w:rsidR="000B17F1" w:rsidRPr="00150090">
        <w:rPr>
          <w:rFonts w:ascii="Arial" w:hAnsi="Arial" w:cs="Arial"/>
          <w:color w:val="auto"/>
          <w:sz w:val="20"/>
          <w:szCs w:val="20"/>
        </w:rPr>
        <w:t xml:space="preserve">: Concursos no adscritos finalizados </w:t>
      </w:r>
      <w:r w:rsidR="00CE0EE3" w:rsidRPr="00150090">
        <w:rPr>
          <w:rFonts w:ascii="Arial" w:hAnsi="Arial" w:cs="Arial"/>
          <w:color w:val="auto"/>
          <w:sz w:val="20"/>
          <w:szCs w:val="20"/>
        </w:rPr>
        <w:t>2018</w:t>
      </w:r>
      <w:r w:rsidR="000B17F1" w:rsidRPr="00150090">
        <w:rPr>
          <w:rFonts w:ascii="Arial" w:hAnsi="Arial" w:cs="Arial"/>
          <w:color w:val="auto"/>
          <w:sz w:val="20"/>
          <w:szCs w:val="20"/>
        </w:rPr>
        <w:t xml:space="preserve"> – Ministerio de Hacienda</w:t>
      </w:r>
      <w:bookmarkEnd w:id="916"/>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5"/>
        <w:gridCol w:w="2095"/>
        <w:gridCol w:w="599"/>
        <w:gridCol w:w="3068"/>
        <w:gridCol w:w="1753"/>
      </w:tblGrid>
      <w:tr w:rsidR="00472121" w:rsidRPr="00472121" w:rsidTr="00D4221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7" w:type="pct"/>
            <w:shd w:val="clear" w:color="auto" w:fill="1F497D" w:themeFill="text2"/>
            <w:vAlign w:val="center"/>
            <w:hideMark/>
          </w:tcPr>
          <w:p w:rsidR="000B17F1" w:rsidRPr="00472121" w:rsidRDefault="000B17F1" w:rsidP="00D42211">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1141" w:type="pct"/>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326" w:type="pct"/>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1671" w:type="pct"/>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955" w:type="pct"/>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981CBE" w:rsidTr="00D42211">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907" w:type="pct"/>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Hacienda</w:t>
            </w:r>
          </w:p>
        </w:tc>
        <w:tc>
          <w:tcPr>
            <w:tcW w:w="1141" w:type="pc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Subsecretaria de Hacienda</w:t>
            </w:r>
          </w:p>
        </w:tc>
        <w:tc>
          <w:tcPr>
            <w:tcW w:w="326" w:type="pc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1671" w:type="pc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Programa Exportación de Servicios</w:t>
            </w:r>
          </w:p>
        </w:tc>
        <w:tc>
          <w:tcPr>
            <w:tcW w:w="955" w:type="pct"/>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981CBE" w:rsidTr="004A630A">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5"/>
            <w:vAlign w:val="center"/>
            <w:hideMark/>
          </w:tcPr>
          <w:p w:rsidR="000B17F1" w:rsidRPr="005339A6" w:rsidRDefault="000B17F1" w:rsidP="004A630A">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01 concursos finalizados</w:t>
            </w:r>
          </w:p>
        </w:tc>
      </w:tr>
    </w:tbl>
    <w:p w:rsidR="009D746B" w:rsidRDefault="009D746B" w:rsidP="00CE1C93">
      <w:pPr>
        <w:spacing w:after="0" w:line="240" w:lineRule="auto"/>
        <w:rPr>
          <w:rFonts w:ascii="Arial" w:eastAsia="Times New Roman" w:hAnsi="Arial" w:cs="Arial"/>
          <w:b/>
          <w:bCs/>
          <w:color w:val="000000"/>
          <w:sz w:val="18"/>
          <w:szCs w:val="18"/>
          <w:lang w:eastAsia="es-CL"/>
        </w:rPr>
      </w:pPr>
    </w:p>
    <w:p w:rsidR="00575F5E" w:rsidRDefault="00575F5E" w:rsidP="00150090">
      <w:pPr>
        <w:pStyle w:val="Epgrafe"/>
        <w:spacing w:line="276" w:lineRule="auto"/>
        <w:rPr>
          <w:rFonts w:ascii="Arial" w:hAnsi="Arial" w:cs="Arial"/>
          <w:color w:val="auto"/>
          <w:sz w:val="20"/>
          <w:szCs w:val="20"/>
        </w:rPr>
      </w:pPr>
    </w:p>
    <w:p w:rsidR="00575F5E" w:rsidRDefault="00575F5E" w:rsidP="00150090">
      <w:pPr>
        <w:pStyle w:val="Epgrafe"/>
        <w:spacing w:line="276" w:lineRule="auto"/>
        <w:rPr>
          <w:rFonts w:ascii="Arial" w:hAnsi="Arial" w:cs="Arial"/>
          <w:color w:val="auto"/>
          <w:sz w:val="20"/>
          <w:szCs w:val="20"/>
        </w:rPr>
      </w:pPr>
    </w:p>
    <w:p w:rsidR="00575F5E" w:rsidRDefault="00575F5E" w:rsidP="00150090">
      <w:pPr>
        <w:pStyle w:val="Epgrafe"/>
        <w:spacing w:line="276" w:lineRule="auto"/>
        <w:rPr>
          <w:rFonts w:ascii="Arial" w:hAnsi="Arial" w:cs="Arial"/>
          <w:color w:val="auto"/>
          <w:sz w:val="20"/>
          <w:szCs w:val="20"/>
        </w:rPr>
      </w:pPr>
    </w:p>
    <w:p w:rsidR="000B17F1" w:rsidRPr="00150090" w:rsidRDefault="00A404C1" w:rsidP="00150090">
      <w:pPr>
        <w:pStyle w:val="Epgrafe"/>
        <w:spacing w:line="276" w:lineRule="auto"/>
        <w:rPr>
          <w:rFonts w:ascii="Arial" w:hAnsi="Arial" w:cs="Arial"/>
          <w:color w:val="auto"/>
          <w:sz w:val="20"/>
          <w:szCs w:val="20"/>
        </w:rPr>
      </w:pPr>
      <w:bookmarkStart w:id="917" w:name="_Toc536615990"/>
      <w:r w:rsidRPr="00150090">
        <w:rPr>
          <w:rFonts w:ascii="Arial" w:hAnsi="Arial" w:cs="Arial"/>
          <w:color w:val="auto"/>
          <w:sz w:val="20"/>
          <w:szCs w:val="20"/>
        </w:rPr>
        <w:t xml:space="preserve">Tabla </w:t>
      </w:r>
      <w:r w:rsidRPr="00150090">
        <w:rPr>
          <w:rFonts w:ascii="Arial" w:hAnsi="Arial" w:cs="Arial"/>
          <w:color w:val="auto"/>
          <w:sz w:val="20"/>
          <w:szCs w:val="20"/>
        </w:rPr>
        <w:fldChar w:fldCharType="begin"/>
      </w:r>
      <w:r w:rsidRPr="00150090">
        <w:rPr>
          <w:rFonts w:ascii="Arial" w:hAnsi="Arial" w:cs="Arial"/>
          <w:color w:val="auto"/>
          <w:sz w:val="20"/>
          <w:szCs w:val="20"/>
        </w:rPr>
        <w:instrText xml:space="preserve"> SEQ Tabla \* ARABIC </w:instrText>
      </w:r>
      <w:r w:rsidRPr="00150090">
        <w:rPr>
          <w:rFonts w:ascii="Arial" w:hAnsi="Arial" w:cs="Arial"/>
          <w:color w:val="auto"/>
          <w:sz w:val="20"/>
          <w:szCs w:val="20"/>
        </w:rPr>
        <w:fldChar w:fldCharType="separate"/>
      </w:r>
      <w:r w:rsidR="00043328">
        <w:rPr>
          <w:rFonts w:ascii="Arial" w:hAnsi="Arial" w:cs="Arial"/>
          <w:noProof/>
          <w:color w:val="auto"/>
          <w:sz w:val="20"/>
          <w:szCs w:val="20"/>
        </w:rPr>
        <w:t>144</w:t>
      </w:r>
      <w:r w:rsidRPr="00150090">
        <w:rPr>
          <w:rFonts w:ascii="Arial" w:hAnsi="Arial" w:cs="Arial"/>
          <w:color w:val="auto"/>
          <w:sz w:val="20"/>
          <w:szCs w:val="20"/>
        </w:rPr>
        <w:fldChar w:fldCharType="end"/>
      </w:r>
      <w:r w:rsidR="000B17F1" w:rsidRPr="00150090">
        <w:rPr>
          <w:rFonts w:ascii="Arial" w:hAnsi="Arial" w:cs="Arial"/>
          <w:color w:val="auto"/>
          <w:sz w:val="20"/>
          <w:szCs w:val="20"/>
        </w:rPr>
        <w:t xml:space="preserve">: Concursos no adscritos finalizados </w:t>
      </w:r>
      <w:r w:rsidR="00CE0EE3" w:rsidRPr="00150090">
        <w:rPr>
          <w:rFonts w:ascii="Arial" w:hAnsi="Arial" w:cs="Arial"/>
          <w:color w:val="auto"/>
          <w:sz w:val="20"/>
          <w:szCs w:val="20"/>
        </w:rPr>
        <w:t>2018</w:t>
      </w:r>
      <w:r w:rsidR="000B17F1" w:rsidRPr="00150090">
        <w:rPr>
          <w:rFonts w:ascii="Arial" w:hAnsi="Arial" w:cs="Arial"/>
          <w:color w:val="auto"/>
          <w:sz w:val="20"/>
          <w:szCs w:val="20"/>
        </w:rPr>
        <w:t xml:space="preserve"> – Ministerio de Obras Públicas</w:t>
      </w:r>
      <w:bookmarkEnd w:id="917"/>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2378"/>
        <w:gridCol w:w="615"/>
        <w:gridCol w:w="1566"/>
        <w:gridCol w:w="2097"/>
      </w:tblGrid>
      <w:tr w:rsidR="00472121" w:rsidRPr="00472121" w:rsidTr="00D42211">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375" w:type="pct"/>
            <w:shd w:val="clear" w:color="auto" w:fill="1F497D" w:themeFill="text2"/>
            <w:vAlign w:val="center"/>
            <w:hideMark/>
          </w:tcPr>
          <w:p w:rsidR="000B17F1" w:rsidRPr="00472121" w:rsidRDefault="000B17F1" w:rsidP="00D42211">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1295" w:type="pct"/>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335" w:type="pct"/>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853" w:type="pct"/>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1142" w:type="pct"/>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981CBE"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5" w:type="pct"/>
            <w:vMerge w:val="restart"/>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Obras Públicas</w:t>
            </w:r>
          </w:p>
        </w:tc>
        <w:tc>
          <w:tcPr>
            <w:tcW w:w="1295" w:type="pct"/>
            <w:vMerge w:val="restar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Fondo de Infraestructuras</w:t>
            </w:r>
          </w:p>
        </w:tc>
        <w:tc>
          <w:tcPr>
            <w:tcW w:w="335" w:type="pct"/>
            <w:vMerge w:val="restar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853" w:type="pct"/>
            <w:vMerge w:val="restar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Titular</w:t>
            </w:r>
          </w:p>
        </w:tc>
        <w:tc>
          <w:tcPr>
            <w:tcW w:w="1142" w:type="pct"/>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981CBE" w:rsidTr="00D42211">
        <w:trPr>
          <w:trHeight w:val="300"/>
        </w:trPr>
        <w:tc>
          <w:tcPr>
            <w:cnfStyle w:val="001000000000" w:firstRow="0" w:lastRow="0" w:firstColumn="1" w:lastColumn="0" w:oddVBand="0" w:evenVBand="0" w:oddHBand="0" w:evenHBand="0" w:firstRowFirstColumn="0" w:firstRowLastColumn="0" w:lastRowFirstColumn="0" w:lastRowLastColumn="0"/>
            <w:tcW w:w="1375" w:type="pct"/>
            <w:vMerge/>
            <w:vAlign w:val="center"/>
            <w:hideMark/>
          </w:tcPr>
          <w:p w:rsidR="000B17F1" w:rsidRPr="005339A6" w:rsidRDefault="000B17F1" w:rsidP="00D42211">
            <w:pPr>
              <w:rPr>
                <w:rFonts w:ascii="Arial" w:eastAsia="Times New Roman" w:hAnsi="Arial" w:cs="Arial"/>
                <w:sz w:val="16"/>
                <w:szCs w:val="16"/>
                <w:lang w:eastAsia="es-CL"/>
              </w:rPr>
            </w:pPr>
          </w:p>
        </w:tc>
        <w:tc>
          <w:tcPr>
            <w:tcW w:w="1295" w:type="pct"/>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335" w:type="pct"/>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853" w:type="pct"/>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1142" w:type="pct"/>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981CBE"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5" w:type="pct"/>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1295" w:type="pct"/>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335" w:type="pct"/>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853" w:type="pct"/>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1142" w:type="pct"/>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981CBE" w:rsidTr="004A630A">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5"/>
            <w:vAlign w:val="center"/>
            <w:hideMark/>
          </w:tcPr>
          <w:p w:rsidR="000B17F1" w:rsidRPr="005339A6" w:rsidRDefault="000B17F1" w:rsidP="004A630A">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03 concursos finalizados</w:t>
            </w:r>
          </w:p>
        </w:tc>
      </w:tr>
    </w:tbl>
    <w:p w:rsidR="00F3637B" w:rsidRDefault="00F3637B" w:rsidP="00CE1C93">
      <w:pPr>
        <w:spacing w:after="0" w:line="240" w:lineRule="auto"/>
        <w:rPr>
          <w:rFonts w:ascii="Arial" w:eastAsia="Times New Roman" w:hAnsi="Arial" w:cs="Arial"/>
          <w:b/>
          <w:bCs/>
          <w:color w:val="000000"/>
          <w:sz w:val="18"/>
          <w:szCs w:val="18"/>
          <w:lang w:eastAsia="es-CL"/>
        </w:rPr>
      </w:pPr>
    </w:p>
    <w:p w:rsidR="000B17F1" w:rsidRPr="00575F5E" w:rsidRDefault="00A404C1" w:rsidP="00575F5E">
      <w:pPr>
        <w:pStyle w:val="Epgrafe"/>
        <w:spacing w:line="276" w:lineRule="auto"/>
        <w:rPr>
          <w:rFonts w:ascii="Arial" w:hAnsi="Arial" w:cs="Arial"/>
          <w:color w:val="auto"/>
          <w:sz w:val="20"/>
          <w:szCs w:val="20"/>
        </w:rPr>
      </w:pPr>
      <w:bookmarkStart w:id="918" w:name="_Toc536615991"/>
      <w:r w:rsidRPr="00575F5E">
        <w:rPr>
          <w:rFonts w:ascii="Arial" w:hAnsi="Arial" w:cs="Arial"/>
          <w:color w:val="auto"/>
          <w:sz w:val="20"/>
          <w:szCs w:val="20"/>
        </w:rPr>
        <w:t xml:space="preserve">Tabla </w:t>
      </w:r>
      <w:r w:rsidRPr="00575F5E">
        <w:rPr>
          <w:rFonts w:ascii="Arial" w:hAnsi="Arial" w:cs="Arial"/>
          <w:color w:val="auto"/>
          <w:sz w:val="20"/>
          <w:szCs w:val="20"/>
        </w:rPr>
        <w:fldChar w:fldCharType="begin"/>
      </w:r>
      <w:r w:rsidRPr="00575F5E">
        <w:rPr>
          <w:rFonts w:ascii="Arial" w:hAnsi="Arial" w:cs="Arial"/>
          <w:color w:val="auto"/>
          <w:sz w:val="20"/>
          <w:szCs w:val="20"/>
        </w:rPr>
        <w:instrText xml:space="preserve"> SEQ Tabla \* ARABIC </w:instrText>
      </w:r>
      <w:r w:rsidRPr="00575F5E">
        <w:rPr>
          <w:rFonts w:ascii="Arial" w:hAnsi="Arial" w:cs="Arial"/>
          <w:color w:val="auto"/>
          <w:sz w:val="20"/>
          <w:szCs w:val="20"/>
        </w:rPr>
        <w:fldChar w:fldCharType="separate"/>
      </w:r>
      <w:r w:rsidR="00043328">
        <w:rPr>
          <w:rFonts w:ascii="Arial" w:hAnsi="Arial" w:cs="Arial"/>
          <w:noProof/>
          <w:color w:val="auto"/>
          <w:sz w:val="20"/>
          <w:szCs w:val="20"/>
        </w:rPr>
        <w:t>145</w:t>
      </w:r>
      <w:r w:rsidRPr="00575F5E">
        <w:rPr>
          <w:rFonts w:ascii="Arial" w:hAnsi="Arial" w:cs="Arial"/>
          <w:color w:val="auto"/>
          <w:sz w:val="20"/>
          <w:szCs w:val="20"/>
        </w:rPr>
        <w:fldChar w:fldCharType="end"/>
      </w:r>
      <w:r w:rsidR="000B17F1" w:rsidRPr="00575F5E">
        <w:rPr>
          <w:rFonts w:ascii="Arial" w:hAnsi="Arial" w:cs="Arial"/>
          <w:color w:val="auto"/>
          <w:sz w:val="20"/>
          <w:szCs w:val="20"/>
        </w:rPr>
        <w:t xml:space="preserve">: Concursos no adscritos finalizados </w:t>
      </w:r>
      <w:r w:rsidR="00CE0EE3" w:rsidRPr="00575F5E">
        <w:rPr>
          <w:rFonts w:ascii="Arial" w:hAnsi="Arial" w:cs="Arial"/>
          <w:color w:val="auto"/>
          <w:sz w:val="20"/>
          <w:szCs w:val="20"/>
        </w:rPr>
        <w:t>2018</w:t>
      </w:r>
      <w:r w:rsidR="000B17F1" w:rsidRPr="00575F5E">
        <w:rPr>
          <w:rFonts w:ascii="Arial" w:hAnsi="Arial" w:cs="Arial"/>
          <w:color w:val="auto"/>
          <w:sz w:val="20"/>
          <w:szCs w:val="20"/>
        </w:rPr>
        <w:t xml:space="preserve"> – Otros Organismos</w:t>
      </w:r>
      <w:bookmarkEnd w:id="918"/>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1"/>
        <w:gridCol w:w="2325"/>
        <w:gridCol w:w="599"/>
        <w:gridCol w:w="3377"/>
        <w:gridCol w:w="1538"/>
      </w:tblGrid>
      <w:tr w:rsidR="00472121" w:rsidRPr="00472121" w:rsidTr="00D4221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41" w:type="dxa"/>
            <w:shd w:val="clear" w:color="auto" w:fill="1F497D" w:themeFill="text2"/>
            <w:vAlign w:val="center"/>
            <w:hideMark/>
          </w:tcPr>
          <w:p w:rsidR="000B17F1" w:rsidRPr="00472121" w:rsidRDefault="000B17F1" w:rsidP="00D42211">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41" w:type="dxa"/>
            <w:vMerge w:val="restart"/>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Otros Organismos</w:t>
            </w:r>
          </w:p>
        </w:tc>
        <w:tc>
          <w:tcPr>
            <w:tcW w:w="0" w:type="auto"/>
            <w:vMerge w:val="restar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Instituto Nacional de Derechos Humanos</w:t>
            </w:r>
          </w:p>
        </w:tc>
        <w:tc>
          <w:tcPr>
            <w:tcW w:w="0" w:type="auto"/>
            <w:vMerge w:val="restart"/>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Regional Región Ohiggins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1341"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Regional Región de Aysen</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41"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Regional, Región Los Ríos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166"/>
        </w:trPr>
        <w:tc>
          <w:tcPr>
            <w:cnfStyle w:val="001000000000" w:firstRow="0" w:lastRow="0" w:firstColumn="1" w:lastColumn="0" w:oddVBand="0" w:evenVBand="0" w:oddHBand="0" w:evenHBand="0" w:firstRowFirstColumn="0" w:firstRowLastColumn="0" w:lastRowFirstColumn="0" w:lastRowLastColumn="0"/>
            <w:tcW w:w="1341"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Segundo Tribunal Ambiental</w:t>
            </w:r>
          </w:p>
        </w:tc>
        <w:tc>
          <w:tcPr>
            <w:tcW w:w="0" w:type="auto"/>
            <w:vMerge w:val="restart"/>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Ministro/a Suplente Licenciado en Ciencias</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41"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Ministro/a Titular Abogado</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trHeight w:val="332"/>
        </w:trPr>
        <w:tc>
          <w:tcPr>
            <w:cnfStyle w:val="001000000000" w:firstRow="0" w:lastRow="0" w:firstColumn="1" w:lastColumn="0" w:oddVBand="0" w:evenVBand="0" w:oddHBand="0" w:evenHBand="0" w:firstRowFirstColumn="0" w:firstRowLastColumn="0" w:lastRowFirstColumn="0" w:lastRowLastColumn="0"/>
            <w:tcW w:w="1341"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restart"/>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Servicio Electoral</w:t>
            </w:r>
          </w:p>
        </w:tc>
        <w:tc>
          <w:tcPr>
            <w:tcW w:w="0" w:type="auto"/>
            <w:vMerge w:val="restart"/>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 Desarrollo de Personas</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1341"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División Tecnologías de Información</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186"/>
        </w:trPr>
        <w:tc>
          <w:tcPr>
            <w:cnfStyle w:val="001000000000" w:firstRow="0" w:lastRow="0" w:firstColumn="1" w:lastColumn="0" w:oddVBand="0" w:evenVBand="0" w:oddHBand="0" w:evenHBand="0" w:firstRowFirstColumn="0" w:firstRowLastColumn="0" w:lastRowFirstColumn="0" w:lastRowLastColumn="0"/>
            <w:tcW w:w="1341"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Merge/>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Subdirector/a de Control de Gasto y Financiamiento Electoral</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1341"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Tercer Tribunal Ambiental</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Ministro/a Suplente Licenciado/a en Ciencias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4A630A">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4A630A">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10 concursos finalizados</w:t>
            </w:r>
          </w:p>
        </w:tc>
      </w:tr>
    </w:tbl>
    <w:p w:rsidR="009D746B" w:rsidRDefault="009D746B" w:rsidP="00CE1C93">
      <w:pPr>
        <w:spacing w:after="0" w:line="240" w:lineRule="auto"/>
        <w:rPr>
          <w:rFonts w:ascii="Arial" w:eastAsia="Times New Roman" w:hAnsi="Arial" w:cs="Arial"/>
          <w:b/>
          <w:bCs/>
          <w:color w:val="000000"/>
          <w:sz w:val="18"/>
          <w:szCs w:val="18"/>
          <w:lang w:eastAsia="es-CL"/>
        </w:rPr>
      </w:pPr>
    </w:p>
    <w:p w:rsidR="000B17F1" w:rsidRPr="00575F5E" w:rsidRDefault="00A404C1" w:rsidP="00575F5E">
      <w:pPr>
        <w:pStyle w:val="Epgrafe"/>
        <w:spacing w:line="276" w:lineRule="auto"/>
        <w:rPr>
          <w:rFonts w:ascii="Arial" w:hAnsi="Arial" w:cs="Arial"/>
          <w:color w:val="auto"/>
          <w:sz w:val="20"/>
          <w:szCs w:val="20"/>
        </w:rPr>
      </w:pPr>
      <w:bookmarkStart w:id="919" w:name="_Toc536615992"/>
      <w:r w:rsidRPr="00575F5E">
        <w:rPr>
          <w:rFonts w:ascii="Arial" w:hAnsi="Arial" w:cs="Arial"/>
          <w:color w:val="auto"/>
          <w:sz w:val="20"/>
          <w:szCs w:val="20"/>
        </w:rPr>
        <w:t xml:space="preserve">Tabla </w:t>
      </w:r>
      <w:r w:rsidRPr="00575F5E">
        <w:rPr>
          <w:rFonts w:ascii="Arial" w:hAnsi="Arial" w:cs="Arial"/>
          <w:color w:val="auto"/>
          <w:sz w:val="20"/>
          <w:szCs w:val="20"/>
        </w:rPr>
        <w:fldChar w:fldCharType="begin"/>
      </w:r>
      <w:r w:rsidRPr="00575F5E">
        <w:rPr>
          <w:rFonts w:ascii="Arial" w:hAnsi="Arial" w:cs="Arial"/>
          <w:color w:val="auto"/>
          <w:sz w:val="20"/>
          <w:szCs w:val="20"/>
        </w:rPr>
        <w:instrText xml:space="preserve"> SEQ Tabla \* ARABIC </w:instrText>
      </w:r>
      <w:r w:rsidRPr="00575F5E">
        <w:rPr>
          <w:rFonts w:ascii="Arial" w:hAnsi="Arial" w:cs="Arial"/>
          <w:color w:val="auto"/>
          <w:sz w:val="20"/>
          <w:szCs w:val="20"/>
        </w:rPr>
        <w:fldChar w:fldCharType="separate"/>
      </w:r>
      <w:r w:rsidR="00043328">
        <w:rPr>
          <w:rFonts w:ascii="Arial" w:hAnsi="Arial" w:cs="Arial"/>
          <w:noProof/>
          <w:color w:val="auto"/>
          <w:sz w:val="20"/>
          <w:szCs w:val="20"/>
        </w:rPr>
        <w:t>146</w:t>
      </w:r>
      <w:r w:rsidRPr="00575F5E">
        <w:rPr>
          <w:rFonts w:ascii="Arial" w:hAnsi="Arial" w:cs="Arial"/>
          <w:color w:val="auto"/>
          <w:sz w:val="20"/>
          <w:szCs w:val="20"/>
        </w:rPr>
        <w:fldChar w:fldCharType="end"/>
      </w:r>
      <w:r w:rsidR="000B17F1" w:rsidRPr="00575F5E">
        <w:rPr>
          <w:rFonts w:ascii="Arial" w:hAnsi="Arial" w:cs="Arial"/>
          <w:color w:val="auto"/>
          <w:sz w:val="20"/>
          <w:szCs w:val="20"/>
        </w:rPr>
        <w:t xml:space="preserve">: Concursos no adscritos finalizados </w:t>
      </w:r>
      <w:r w:rsidR="00CE0EE3" w:rsidRPr="00575F5E">
        <w:rPr>
          <w:rFonts w:ascii="Arial" w:hAnsi="Arial" w:cs="Arial"/>
          <w:color w:val="auto"/>
          <w:sz w:val="20"/>
          <w:szCs w:val="20"/>
        </w:rPr>
        <w:t>2018</w:t>
      </w:r>
      <w:r w:rsidR="000B17F1" w:rsidRPr="00575F5E">
        <w:rPr>
          <w:rFonts w:ascii="Arial" w:hAnsi="Arial" w:cs="Arial"/>
          <w:color w:val="auto"/>
          <w:sz w:val="20"/>
          <w:szCs w:val="20"/>
        </w:rPr>
        <w:t xml:space="preserve"> – Ministerio de Transporte y Telecomunicaciones</w:t>
      </w:r>
      <w:bookmarkEnd w:id="919"/>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2"/>
        <w:gridCol w:w="3043"/>
        <w:gridCol w:w="599"/>
        <w:gridCol w:w="1533"/>
        <w:gridCol w:w="1383"/>
      </w:tblGrid>
      <w:tr w:rsidR="00472121" w:rsidRPr="00472121" w:rsidTr="00D4221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22" w:type="dxa"/>
            <w:shd w:val="clear" w:color="auto" w:fill="1F497D" w:themeFill="text2"/>
            <w:vAlign w:val="center"/>
            <w:hideMark/>
          </w:tcPr>
          <w:p w:rsidR="000B17F1" w:rsidRPr="00472121" w:rsidRDefault="000B17F1" w:rsidP="00D42211">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622" w:type="dxa"/>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Transportes y Telecomunicaciones</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Panel de Expertos Ministerio Transportes y Telecomunicaciones</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Integrante Panel de Expertos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4A630A">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4A630A">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01 concursos finalizados</w:t>
            </w:r>
          </w:p>
        </w:tc>
      </w:tr>
    </w:tbl>
    <w:p w:rsidR="009D746B" w:rsidRDefault="009D746B" w:rsidP="00CE1C93">
      <w:pPr>
        <w:spacing w:after="0" w:line="240" w:lineRule="auto"/>
        <w:rPr>
          <w:rFonts w:ascii="Arial" w:eastAsia="Times New Roman" w:hAnsi="Arial" w:cs="Arial"/>
          <w:b/>
          <w:bCs/>
          <w:color w:val="000000"/>
          <w:sz w:val="18"/>
          <w:szCs w:val="18"/>
          <w:lang w:eastAsia="es-CL"/>
        </w:rPr>
      </w:pPr>
    </w:p>
    <w:p w:rsidR="000B17F1" w:rsidRPr="00575F5E" w:rsidRDefault="00A404C1" w:rsidP="00575F5E">
      <w:pPr>
        <w:pStyle w:val="Epgrafe"/>
        <w:spacing w:line="276" w:lineRule="auto"/>
        <w:rPr>
          <w:rFonts w:ascii="Arial" w:hAnsi="Arial" w:cs="Arial"/>
          <w:color w:val="auto"/>
          <w:sz w:val="20"/>
          <w:szCs w:val="20"/>
        </w:rPr>
      </w:pPr>
      <w:bookmarkStart w:id="920" w:name="_Toc536615993"/>
      <w:r w:rsidRPr="00575F5E">
        <w:rPr>
          <w:rFonts w:ascii="Arial" w:hAnsi="Arial" w:cs="Arial"/>
          <w:color w:val="auto"/>
          <w:sz w:val="20"/>
          <w:szCs w:val="20"/>
        </w:rPr>
        <w:t xml:space="preserve">Tabla </w:t>
      </w:r>
      <w:r w:rsidRPr="00575F5E">
        <w:rPr>
          <w:rFonts w:ascii="Arial" w:hAnsi="Arial" w:cs="Arial"/>
          <w:color w:val="auto"/>
          <w:sz w:val="20"/>
          <w:szCs w:val="20"/>
        </w:rPr>
        <w:fldChar w:fldCharType="begin"/>
      </w:r>
      <w:r w:rsidRPr="00575F5E">
        <w:rPr>
          <w:rFonts w:ascii="Arial" w:hAnsi="Arial" w:cs="Arial"/>
          <w:color w:val="auto"/>
          <w:sz w:val="20"/>
          <w:szCs w:val="20"/>
        </w:rPr>
        <w:instrText xml:space="preserve"> SEQ Tabla \* ARABIC </w:instrText>
      </w:r>
      <w:r w:rsidRPr="00575F5E">
        <w:rPr>
          <w:rFonts w:ascii="Arial" w:hAnsi="Arial" w:cs="Arial"/>
          <w:color w:val="auto"/>
          <w:sz w:val="20"/>
          <w:szCs w:val="20"/>
        </w:rPr>
        <w:fldChar w:fldCharType="separate"/>
      </w:r>
      <w:r w:rsidR="00043328">
        <w:rPr>
          <w:rFonts w:ascii="Arial" w:hAnsi="Arial" w:cs="Arial"/>
          <w:noProof/>
          <w:color w:val="auto"/>
          <w:sz w:val="20"/>
          <w:szCs w:val="20"/>
        </w:rPr>
        <w:t>147</w:t>
      </w:r>
      <w:r w:rsidRPr="00575F5E">
        <w:rPr>
          <w:rFonts w:ascii="Arial" w:hAnsi="Arial" w:cs="Arial"/>
          <w:color w:val="auto"/>
          <w:sz w:val="20"/>
          <w:szCs w:val="20"/>
        </w:rPr>
        <w:fldChar w:fldCharType="end"/>
      </w:r>
      <w:r w:rsidR="000B17F1" w:rsidRPr="00575F5E">
        <w:rPr>
          <w:rFonts w:ascii="Arial" w:hAnsi="Arial" w:cs="Arial"/>
          <w:color w:val="auto"/>
          <w:sz w:val="20"/>
          <w:szCs w:val="20"/>
        </w:rPr>
        <w:t xml:space="preserve">: Concursos no adscritos finalizados </w:t>
      </w:r>
      <w:r w:rsidR="00CE0EE3" w:rsidRPr="00575F5E">
        <w:rPr>
          <w:rFonts w:ascii="Arial" w:hAnsi="Arial" w:cs="Arial"/>
          <w:color w:val="auto"/>
          <w:sz w:val="20"/>
          <w:szCs w:val="20"/>
        </w:rPr>
        <w:t>2018</w:t>
      </w:r>
      <w:r w:rsidR="000B17F1" w:rsidRPr="00575F5E">
        <w:rPr>
          <w:rFonts w:ascii="Arial" w:hAnsi="Arial" w:cs="Arial"/>
          <w:color w:val="auto"/>
          <w:sz w:val="20"/>
          <w:szCs w:val="20"/>
        </w:rPr>
        <w:t xml:space="preserve"> – Municipalidades</w:t>
      </w:r>
      <w:bookmarkEnd w:id="920"/>
    </w:p>
    <w:tbl>
      <w:tblPr>
        <w:tblStyle w:val="Listaclara-nfasis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
        <w:gridCol w:w="1952"/>
        <w:gridCol w:w="599"/>
        <w:gridCol w:w="3720"/>
        <w:gridCol w:w="1431"/>
      </w:tblGrid>
      <w:tr w:rsidR="00472121" w:rsidRPr="00472121" w:rsidTr="00D42211">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478" w:type="dxa"/>
            <w:shd w:val="clear" w:color="auto" w:fill="1F497D" w:themeFill="text2"/>
            <w:vAlign w:val="center"/>
            <w:hideMark/>
          </w:tcPr>
          <w:p w:rsidR="000B17F1" w:rsidRPr="00472121" w:rsidRDefault="000B17F1" w:rsidP="00D42211">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0" w:type="auto"/>
            <w:shd w:val="clear" w:color="auto" w:fill="1F497D" w:themeFill="text2"/>
            <w:vAlign w:val="center"/>
            <w:hideMark/>
          </w:tcPr>
          <w:p w:rsidR="000B17F1" w:rsidRPr="00472121" w:rsidRDefault="000B17F1" w:rsidP="00D42211">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Subestado Concurso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1478" w:type="dxa"/>
            <w:vMerge w:val="restart"/>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Administración local</w:t>
            </w:r>
          </w:p>
        </w:tc>
        <w:tc>
          <w:tcPr>
            <w:tcW w:w="0" w:type="auto"/>
            <w:tcBorders>
              <w:top w:val="none" w:sz="0" w:space="0" w:color="auto"/>
              <w:bottom w:val="single" w:sz="4"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Arauco</w:t>
            </w:r>
          </w:p>
        </w:tc>
        <w:tc>
          <w:tcPr>
            <w:tcW w:w="0" w:type="auto"/>
            <w:tcBorders>
              <w:top w:val="none" w:sz="0" w:space="0" w:color="auto"/>
              <w:bottom w:val="single" w:sz="4"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single" w:sz="4"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 Departamento de Administración de Educación Municipal de Arauco</w:t>
            </w:r>
          </w:p>
        </w:tc>
        <w:tc>
          <w:tcPr>
            <w:tcW w:w="0" w:type="auto"/>
            <w:tcBorders>
              <w:top w:val="none" w:sz="0" w:space="0" w:color="auto"/>
              <w:bottom w:val="single" w:sz="4"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F3637B" w:rsidRPr="005339A6" w:rsidTr="00D42211">
        <w:trPr>
          <w:trHeight w:val="134"/>
        </w:trPr>
        <w:tc>
          <w:tcPr>
            <w:cnfStyle w:val="001000000000" w:firstRow="0" w:lastRow="0" w:firstColumn="1" w:lastColumn="0" w:oddVBand="0" w:evenVBand="0" w:oddHBand="0" w:evenHBand="0" w:firstRowFirstColumn="0" w:firstRowLastColumn="0" w:lastRowFirstColumn="0" w:lastRowLastColumn="0"/>
            <w:tcW w:w="1478" w:type="dxa"/>
            <w:vMerge/>
            <w:vAlign w:val="center"/>
            <w:hideMark/>
          </w:tcPr>
          <w:p w:rsidR="00F3637B" w:rsidRPr="005339A6" w:rsidRDefault="00F3637B" w:rsidP="00D42211">
            <w:pPr>
              <w:rPr>
                <w:rFonts w:ascii="Arial" w:eastAsia="Times New Roman" w:hAnsi="Arial" w:cs="Arial"/>
                <w:sz w:val="16"/>
                <w:szCs w:val="16"/>
                <w:lang w:eastAsia="es-CL"/>
              </w:rPr>
            </w:pPr>
          </w:p>
        </w:tc>
        <w:tc>
          <w:tcPr>
            <w:tcW w:w="0" w:type="auto"/>
            <w:vMerge w:val="restart"/>
            <w:vAlign w:val="center"/>
            <w:hideMark/>
          </w:tcPr>
          <w:p w:rsidR="00F3637B" w:rsidRPr="005339A6" w:rsidRDefault="00F3637B"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Calbuco</w:t>
            </w:r>
          </w:p>
        </w:tc>
        <w:tc>
          <w:tcPr>
            <w:tcW w:w="0" w:type="auto"/>
            <w:vMerge w:val="restart"/>
            <w:vAlign w:val="center"/>
            <w:hideMark/>
          </w:tcPr>
          <w:p w:rsidR="00F3637B" w:rsidRPr="005339A6" w:rsidRDefault="00F3637B"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Merge w:val="restart"/>
            <w:vAlign w:val="center"/>
            <w:hideMark/>
          </w:tcPr>
          <w:p w:rsidR="00F3637B" w:rsidRPr="005339A6" w:rsidRDefault="00F3637B"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Calbuco</w:t>
            </w:r>
          </w:p>
        </w:tc>
        <w:tc>
          <w:tcPr>
            <w:tcW w:w="0" w:type="auto"/>
            <w:vAlign w:val="center"/>
            <w:hideMark/>
          </w:tcPr>
          <w:p w:rsidR="00F3637B" w:rsidRPr="005339A6" w:rsidRDefault="00F3637B"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F3637B"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8" w:type="dxa"/>
            <w:vMerge/>
            <w:vAlign w:val="center"/>
            <w:hideMark/>
          </w:tcPr>
          <w:p w:rsidR="00F3637B" w:rsidRPr="005339A6" w:rsidRDefault="00F3637B" w:rsidP="00D42211">
            <w:pPr>
              <w:rPr>
                <w:rFonts w:ascii="Arial" w:eastAsia="Times New Roman" w:hAnsi="Arial" w:cs="Arial"/>
                <w:sz w:val="16"/>
                <w:szCs w:val="16"/>
                <w:lang w:eastAsia="es-CL"/>
              </w:rPr>
            </w:pPr>
          </w:p>
        </w:tc>
        <w:tc>
          <w:tcPr>
            <w:tcW w:w="0" w:type="auto"/>
            <w:vMerge/>
            <w:tcBorders>
              <w:top w:val="single" w:sz="4" w:space="0" w:color="auto"/>
              <w:bottom w:val="single" w:sz="4" w:space="0" w:color="auto"/>
            </w:tcBorders>
            <w:vAlign w:val="center"/>
            <w:hideMark/>
          </w:tcPr>
          <w:p w:rsidR="00F3637B" w:rsidRPr="005339A6" w:rsidRDefault="00F3637B"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single" w:sz="4" w:space="0" w:color="auto"/>
              <w:bottom w:val="single" w:sz="4" w:space="0" w:color="auto"/>
            </w:tcBorders>
            <w:vAlign w:val="center"/>
            <w:hideMark/>
          </w:tcPr>
          <w:p w:rsidR="00F3637B" w:rsidRPr="005339A6" w:rsidRDefault="00F3637B"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single" w:sz="4" w:space="0" w:color="auto"/>
              <w:bottom w:val="single" w:sz="4" w:space="0" w:color="auto"/>
            </w:tcBorders>
            <w:vAlign w:val="center"/>
            <w:hideMark/>
          </w:tcPr>
          <w:p w:rsidR="00F3637B" w:rsidRPr="005339A6" w:rsidRDefault="00F3637B"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single" w:sz="4" w:space="0" w:color="auto"/>
              <w:bottom w:val="single" w:sz="4" w:space="0" w:color="auto"/>
              <w:right w:val="single" w:sz="4" w:space="0" w:color="auto"/>
            </w:tcBorders>
            <w:vAlign w:val="center"/>
            <w:hideMark/>
          </w:tcPr>
          <w:p w:rsidR="00F3637B" w:rsidRPr="005339A6" w:rsidRDefault="00F3637B"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300"/>
        </w:trPr>
        <w:tc>
          <w:tcPr>
            <w:cnfStyle w:val="001000000000" w:firstRow="0" w:lastRow="0" w:firstColumn="1" w:lastColumn="0" w:oddVBand="0" w:evenVBand="0" w:oddHBand="0" w:evenHBand="0" w:firstRowFirstColumn="0" w:firstRowLastColumn="0" w:lastRowFirstColumn="0" w:lastRowLastColumn="0"/>
            <w:tcW w:w="1478"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Canela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Departamento de Administración de Educación Municipal de Canela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1478"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Chépica</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Chépica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42211">
        <w:trPr>
          <w:trHeight w:val="254"/>
        </w:trPr>
        <w:tc>
          <w:tcPr>
            <w:cnfStyle w:val="001000000000" w:firstRow="0" w:lastRow="0" w:firstColumn="1" w:lastColumn="0" w:oddVBand="0" w:evenVBand="0" w:oddHBand="0" w:evenHBand="0" w:firstRowFirstColumn="0" w:firstRowLastColumn="0" w:lastRowFirstColumn="0" w:lastRowLastColumn="0"/>
            <w:tcW w:w="1478"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Coelemu</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Departamento de Administración de Educación Municipal</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478"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Curacaví</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 Departamento de Administración de Educación Municipal de Curacaví</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trHeight w:val="70"/>
        </w:trPr>
        <w:tc>
          <w:tcPr>
            <w:cnfStyle w:val="001000000000" w:firstRow="0" w:lastRow="0" w:firstColumn="1" w:lastColumn="0" w:oddVBand="0" w:evenVBand="0" w:oddHBand="0" w:evenHBand="0" w:firstRowFirstColumn="0" w:firstRowLastColumn="0" w:lastRowFirstColumn="0" w:lastRowLastColumn="0"/>
            <w:tcW w:w="1478"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Curepto</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Departamento de Administración de Educación Municipal de Curepto</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Autoridad</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478"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El Monte</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Departamento de Administración de Educación Municipal de El Monte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70"/>
        </w:trPr>
        <w:tc>
          <w:tcPr>
            <w:cnfStyle w:val="001000000000" w:firstRow="0" w:lastRow="0" w:firstColumn="1" w:lastColumn="0" w:oddVBand="0" w:evenVBand="0" w:oddHBand="0" w:evenHBand="0" w:firstRowFirstColumn="0" w:firstRowLastColumn="0" w:lastRowFirstColumn="0" w:lastRowLastColumn="0"/>
            <w:tcW w:w="1478"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Futrono</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Departamento de Administración de Educación Municipal de Futrono</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478"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Gorbea</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Gorbea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70"/>
        </w:trPr>
        <w:tc>
          <w:tcPr>
            <w:cnfStyle w:val="001000000000" w:firstRow="0" w:lastRow="0" w:firstColumn="1" w:lastColumn="0" w:oddVBand="0" w:evenVBand="0" w:oddHBand="0" w:evenHBand="0" w:firstRowFirstColumn="0" w:firstRowLastColumn="0" w:lastRowFirstColumn="0" w:lastRowLastColumn="0"/>
            <w:tcW w:w="1478"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Las Cabras</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del Departamento de Educación Municipal de Las Cabras</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478"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Llanquihue</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Llanquihue</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trHeight w:val="70"/>
        </w:trPr>
        <w:tc>
          <w:tcPr>
            <w:cnfStyle w:val="001000000000" w:firstRow="0" w:lastRow="0" w:firstColumn="1" w:lastColumn="0" w:oddVBand="0" w:evenVBand="0" w:oddHBand="0" w:evenHBand="0" w:firstRowFirstColumn="0" w:firstRowLastColumn="0" w:lastRowFirstColumn="0" w:lastRowLastColumn="0"/>
            <w:tcW w:w="1478"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los Ángeles</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Departamento de Administración de Educación Municipal de Los Angeles</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478"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Machalí</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del Departamento de Educación Municipal de Machalí</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176"/>
        </w:trPr>
        <w:tc>
          <w:tcPr>
            <w:cnfStyle w:val="001000000000" w:firstRow="0" w:lastRow="0" w:firstColumn="1" w:lastColumn="0" w:oddVBand="0" w:evenVBand="0" w:oddHBand="0" w:evenHBand="0" w:firstRowFirstColumn="0" w:firstRowLastColumn="0" w:lastRowFirstColumn="0" w:lastRowLastColumn="0"/>
            <w:tcW w:w="1478"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Monte Patria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Monte Patria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478"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Ñiquén</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Departamento de Administración de Educación Municipal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169"/>
        </w:trPr>
        <w:tc>
          <w:tcPr>
            <w:cnfStyle w:val="001000000000" w:firstRow="0" w:lastRow="0" w:firstColumn="1" w:lastColumn="0" w:oddVBand="0" w:evenVBand="0" w:oddHBand="0" w:evenHBand="0" w:firstRowFirstColumn="0" w:firstRowLastColumn="0" w:lastRowFirstColumn="0" w:lastRowLastColumn="0"/>
            <w:tcW w:w="1478"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Parral</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Departamento de Administración de Educación Municipal de Parral</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478"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Pitrufquén</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del Departamento de Educación Municipal de Pitrufquén</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136"/>
        </w:trPr>
        <w:tc>
          <w:tcPr>
            <w:cnfStyle w:val="001000000000" w:firstRow="0" w:lastRow="0" w:firstColumn="1" w:lastColumn="0" w:oddVBand="0" w:evenVBand="0" w:oddHBand="0" w:evenHBand="0" w:firstRowFirstColumn="0" w:firstRowLastColumn="0" w:lastRowFirstColumn="0" w:lastRowLastColumn="0"/>
            <w:tcW w:w="1478"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Quillota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Director/a Departamento de Administración de Educación Municipal de Quillota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1478"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single" w:sz="4"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Quinta de Tilcoco</w:t>
            </w:r>
          </w:p>
        </w:tc>
        <w:tc>
          <w:tcPr>
            <w:tcW w:w="0" w:type="auto"/>
            <w:tcBorders>
              <w:top w:val="none" w:sz="0" w:space="0" w:color="auto"/>
              <w:bottom w:val="single" w:sz="4"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single" w:sz="4"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 Departamento de Administración de Educación Municipal de Tilcoco</w:t>
            </w:r>
          </w:p>
        </w:tc>
        <w:tc>
          <w:tcPr>
            <w:tcW w:w="0" w:type="auto"/>
            <w:tcBorders>
              <w:top w:val="none" w:sz="0" w:space="0" w:color="auto"/>
              <w:bottom w:val="single" w:sz="4"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F3637B" w:rsidRPr="005339A6" w:rsidTr="00D42211">
        <w:trPr>
          <w:trHeight w:val="218"/>
        </w:trPr>
        <w:tc>
          <w:tcPr>
            <w:cnfStyle w:val="001000000000" w:firstRow="0" w:lastRow="0" w:firstColumn="1" w:lastColumn="0" w:oddVBand="0" w:evenVBand="0" w:oddHBand="0" w:evenHBand="0" w:firstRowFirstColumn="0" w:firstRowLastColumn="0" w:lastRowFirstColumn="0" w:lastRowLastColumn="0"/>
            <w:tcW w:w="1478" w:type="dxa"/>
            <w:vMerge/>
            <w:vAlign w:val="center"/>
            <w:hideMark/>
          </w:tcPr>
          <w:p w:rsidR="00F3637B" w:rsidRPr="005339A6" w:rsidRDefault="00F3637B" w:rsidP="00D42211">
            <w:pPr>
              <w:rPr>
                <w:rFonts w:ascii="Arial" w:eastAsia="Times New Roman" w:hAnsi="Arial" w:cs="Arial"/>
                <w:sz w:val="16"/>
                <w:szCs w:val="16"/>
                <w:lang w:eastAsia="es-CL"/>
              </w:rPr>
            </w:pPr>
          </w:p>
        </w:tc>
        <w:tc>
          <w:tcPr>
            <w:tcW w:w="0" w:type="auto"/>
            <w:vMerge w:val="restart"/>
            <w:vAlign w:val="center"/>
            <w:hideMark/>
          </w:tcPr>
          <w:p w:rsidR="00F3637B" w:rsidRPr="005339A6" w:rsidRDefault="00F3637B"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Quintero</w:t>
            </w:r>
          </w:p>
        </w:tc>
        <w:tc>
          <w:tcPr>
            <w:tcW w:w="0" w:type="auto"/>
            <w:vMerge w:val="restart"/>
            <w:vAlign w:val="center"/>
            <w:hideMark/>
          </w:tcPr>
          <w:p w:rsidR="00F3637B" w:rsidRPr="005339A6" w:rsidRDefault="00F3637B"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Merge w:val="restart"/>
            <w:vAlign w:val="center"/>
            <w:hideMark/>
          </w:tcPr>
          <w:p w:rsidR="00F3637B" w:rsidRPr="005339A6" w:rsidRDefault="00F3637B"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Quintero</w:t>
            </w:r>
          </w:p>
        </w:tc>
        <w:tc>
          <w:tcPr>
            <w:tcW w:w="0" w:type="auto"/>
            <w:vAlign w:val="center"/>
            <w:hideMark/>
          </w:tcPr>
          <w:p w:rsidR="00F3637B" w:rsidRPr="005339A6" w:rsidRDefault="00F3637B"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F3637B" w:rsidRPr="005339A6" w:rsidTr="00D422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78" w:type="dxa"/>
            <w:vMerge/>
            <w:vAlign w:val="center"/>
            <w:hideMark/>
          </w:tcPr>
          <w:p w:rsidR="00F3637B" w:rsidRPr="005339A6" w:rsidRDefault="00F3637B" w:rsidP="00D42211">
            <w:pPr>
              <w:rPr>
                <w:rFonts w:ascii="Arial" w:eastAsia="Times New Roman" w:hAnsi="Arial" w:cs="Arial"/>
                <w:sz w:val="16"/>
                <w:szCs w:val="16"/>
                <w:lang w:eastAsia="es-CL"/>
              </w:rPr>
            </w:pPr>
          </w:p>
        </w:tc>
        <w:tc>
          <w:tcPr>
            <w:tcW w:w="0" w:type="auto"/>
            <w:vMerge/>
            <w:tcBorders>
              <w:top w:val="single" w:sz="4" w:space="0" w:color="auto"/>
              <w:bottom w:val="single" w:sz="4" w:space="0" w:color="auto"/>
            </w:tcBorders>
            <w:vAlign w:val="center"/>
            <w:hideMark/>
          </w:tcPr>
          <w:p w:rsidR="00F3637B" w:rsidRPr="005339A6" w:rsidRDefault="00F3637B"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single" w:sz="4" w:space="0" w:color="auto"/>
              <w:bottom w:val="single" w:sz="4" w:space="0" w:color="auto"/>
            </w:tcBorders>
            <w:vAlign w:val="center"/>
            <w:hideMark/>
          </w:tcPr>
          <w:p w:rsidR="00F3637B" w:rsidRPr="005339A6" w:rsidRDefault="00F3637B"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vMerge/>
            <w:tcBorders>
              <w:top w:val="single" w:sz="4" w:space="0" w:color="auto"/>
              <w:bottom w:val="single" w:sz="4" w:space="0" w:color="auto"/>
            </w:tcBorders>
            <w:vAlign w:val="center"/>
            <w:hideMark/>
          </w:tcPr>
          <w:p w:rsidR="00F3637B" w:rsidRPr="005339A6" w:rsidRDefault="00F3637B"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p>
        </w:tc>
        <w:tc>
          <w:tcPr>
            <w:tcW w:w="0" w:type="auto"/>
            <w:tcBorders>
              <w:top w:val="single" w:sz="4" w:space="0" w:color="auto"/>
              <w:bottom w:val="single" w:sz="4" w:space="0" w:color="auto"/>
              <w:right w:val="single" w:sz="4" w:space="0" w:color="auto"/>
            </w:tcBorders>
            <w:vAlign w:val="center"/>
            <w:hideMark/>
          </w:tcPr>
          <w:p w:rsidR="00F3637B" w:rsidRPr="005339A6" w:rsidRDefault="00F3637B"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trHeight w:val="384"/>
        </w:trPr>
        <w:tc>
          <w:tcPr>
            <w:cnfStyle w:val="001000000000" w:firstRow="0" w:lastRow="0" w:firstColumn="1" w:lastColumn="0" w:oddVBand="0" w:evenVBand="0" w:oddHBand="0" w:evenHBand="0" w:firstRowFirstColumn="0" w:firstRowLastColumn="0" w:lastRowFirstColumn="0" w:lastRowLastColumn="0"/>
            <w:tcW w:w="1478"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single" w:sz="4" w:space="0" w:color="auto"/>
            </w:tcBorders>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Quirihue</w:t>
            </w:r>
          </w:p>
        </w:tc>
        <w:tc>
          <w:tcPr>
            <w:tcW w:w="0" w:type="auto"/>
            <w:tcBorders>
              <w:top w:val="single" w:sz="4" w:space="0" w:color="auto"/>
            </w:tcBorders>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single" w:sz="4" w:space="0" w:color="auto"/>
            </w:tcBorders>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Departamento de Administración de Educación Municipal</w:t>
            </w:r>
          </w:p>
        </w:tc>
        <w:tc>
          <w:tcPr>
            <w:tcW w:w="0" w:type="auto"/>
            <w:tcBorders>
              <w:top w:val="single" w:sz="4" w:space="0" w:color="auto"/>
            </w:tcBorders>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478"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 Carlos</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Departamento de Administración de Educación Municipal de San Carlos</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182"/>
        </w:trPr>
        <w:tc>
          <w:tcPr>
            <w:cnfStyle w:val="001000000000" w:firstRow="0" w:lastRow="0" w:firstColumn="1" w:lastColumn="0" w:oddVBand="0" w:evenVBand="0" w:oddHBand="0" w:evenHBand="0" w:firstRowFirstColumn="0" w:firstRowLastColumn="0" w:lastRowFirstColumn="0" w:lastRowLastColumn="0"/>
            <w:tcW w:w="1478"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 Nicolás</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San Nicolás</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1478"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Santa Barbara</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 xml:space="preserve">Jefe Departamento de Administración de Educación Municipal de Santa </w:t>
            </w:r>
            <w:r w:rsidR="009D746B" w:rsidRPr="005339A6">
              <w:rPr>
                <w:rFonts w:ascii="Arial" w:eastAsia="Times New Roman" w:hAnsi="Arial" w:cs="Arial"/>
                <w:color w:val="000000"/>
                <w:sz w:val="16"/>
                <w:szCs w:val="16"/>
                <w:lang w:eastAsia="es-CL"/>
              </w:rPr>
              <w:t>Bárbara</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trHeight w:val="70"/>
        </w:trPr>
        <w:tc>
          <w:tcPr>
            <w:cnfStyle w:val="001000000000" w:firstRow="0" w:lastRow="0" w:firstColumn="1" w:lastColumn="0" w:oddVBand="0" w:evenVBand="0" w:oddHBand="0" w:evenHBand="0" w:firstRowFirstColumn="0" w:firstRowLastColumn="0" w:lastRowFirstColumn="0" w:lastRowLastColumn="0"/>
            <w:tcW w:w="1478"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Tocopilla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Departamento de Administración de Educación Municipal de Tocopilla</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Desierto por Comité</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478"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Tucapel</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Jefe/a de Departamento de Administración de Educación Municipal de Tucapel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D42211">
        <w:trPr>
          <w:trHeight w:val="77"/>
        </w:trPr>
        <w:tc>
          <w:tcPr>
            <w:cnfStyle w:val="001000000000" w:firstRow="0" w:lastRow="0" w:firstColumn="1" w:lastColumn="0" w:oddVBand="0" w:evenVBand="0" w:oddHBand="0" w:evenHBand="0" w:firstRowFirstColumn="0" w:firstRowLastColumn="0" w:lastRowFirstColumn="0" w:lastRowLastColumn="0"/>
            <w:tcW w:w="1478" w:type="dxa"/>
            <w:vMerge/>
            <w:vAlign w:val="center"/>
            <w:hideMark/>
          </w:tcPr>
          <w:p w:rsidR="000B17F1" w:rsidRPr="005339A6" w:rsidRDefault="000B17F1" w:rsidP="00D42211">
            <w:pPr>
              <w:rPr>
                <w:rFonts w:ascii="Arial" w:eastAsia="Times New Roman" w:hAnsi="Arial" w:cs="Arial"/>
                <w:sz w:val="16"/>
                <w:szCs w:val="16"/>
                <w:lang w:eastAsia="es-CL"/>
              </w:rPr>
            </w:pP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Yerbas Buenas</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Departamento de Administración de Educación Municipal</w:t>
            </w:r>
          </w:p>
        </w:tc>
        <w:tc>
          <w:tcPr>
            <w:tcW w:w="0" w:type="auto"/>
            <w:vAlign w:val="center"/>
            <w:hideMark/>
          </w:tcPr>
          <w:p w:rsidR="000B17F1" w:rsidRPr="005339A6" w:rsidRDefault="000B17F1" w:rsidP="00D4221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Nomina Enviada</w:t>
            </w:r>
          </w:p>
        </w:tc>
      </w:tr>
      <w:tr w:rsidR="000B17F1" w:rsidRPr="005339A6" w:rsidTr="00D42211">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478" w:type="dxa"/>
            <w:vMerge/>
            <w:tcBorders>
              <w:top w:val="none" w:sz="0" w:space="0" w:color="auto"/>
              <w:left w:val="none" w:sz="0" w:space="0" w:color="auto"/>
              <w:bottom w:val="none" w:sz="0" w:space="0" w:color="auto"/>
            </w:tcBorders>
            <w:vAlign w:val="center"/>
            <w:hideMark/>
          </w:tcPr>
          <w:p w:rsidR="000B17F1" w:rsidRPr="005339A6" w:rsidRDefault="000B17F1" w:rsidP="00D42211">
            <w:pPr>
              <w:rPr>
                <w:rFonts w:ascii="Arial" w:eastAsia="Times New Roman" w:hAnsi="Arial" w:cs="Arial"/>
                <w:sz w:val="16"/>
                <w:szCs w:val="16"/>
                <w:lang w:eastAsia="es-CL"/>
              </w:rPr>
            </w:pP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Municipalidad de Yumbel</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II</w:t>
            </w:r>
          </w:p>
        </w:tc>
        <w:tc>
          <w:tcPr>
            <w:tcW w:w="0" w:type="auto"/>
            <w:tcBorders>
              <w:top w:val="none" w:sz="0" w:space="0" w:color="auto"/>
              <w:bottom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Jefe Departamento de Administración de Educación Municipal de Yumbel</w:t>
            </w:r>
          </w:p>
        </w:tc>
        <w:tc>
          <w:tcPr>
            <w:tcW w:w="0" w:type="auto"/>
            <w:tcBorders>
              <w:top w:val="none" w:sz="0" w:space="0" w:color="auto"/>
              <w:bottom w:val="none" w:sz="0" w:space="0" w:color="auto"/>
              <w:right w:val="none" w:sz="0" w:space="0" w:color="auto"/>
            </w:tcBorders>
            <w:vAlign w:val="center"/>
            <w:hideMark/>
          </w:tcPr>
          <w:p w:rsidR="000B17F1" w:rsidRPr="005339A6" w:rsidRDefault="000B17F1" w:rsidP="00D4221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4A630A">
        <w:trPr>
          <w:trHeight w:val="300"/>
        </w:trPr>
        <w:tc>
          <w:tcPr>
            <w:cnfStyle w:val="001000000000" w:firstRow="0" w:lastRow="0" w:firstColumn="1" w:lastColumn="0" w:oddVBand="0" w:evenVBand="0" w:oddHBand="0" w:evenHBand="0" w:firstRowFirstColumn="0" w:firstRowLastColumn="0" w:lastRowFirstColumn="0" w:lastRowLastColumn="0"/>
            <w:tcW w:w="9180" w:type="dxa"/>
            <w:gridSpan w:val="5"/>
            <w:vAlign w:val="center"/>
            <w:hideMark/>
          </w:tcPr>
          <w:p w:rsidR="000B17F1" w:rsidRPr="005339A6" w:rsidRDefault="000B17F1" w:rsidP="004A630A">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31 concursos finalizados</w:t>
            </w:r>
          </w:p>
        </w:tc>
      </w:tr>
    </w:tbl>
    <w:p w:rsidR="00A404C1" w:rsidRDefault="00A404C1" w:rsidP="00CE1C93">
      <w:pPr>
        <w:spacing w:after="0" w:line="240" w:lineRule="auto"/>
        <w:rPr>
          <w:rFonts w:ascii="Arial" w:eastAsia="Times New Roman" w:hAnsi="Arial" w:cs="Arial"/>
          <w:b/>
          <w:bCs/>
          <w:color w:val="000000"/>
          <w:sz w:val="18"/>
          <w:szCs w:val="18"/>
          <w:lang w:eastAsia="es-CL"/>
        </w:rPr>
      </w:pPr>
    </w:p>
    <w:p w:rsidR="000B17F1" w:rsidRPr="00575F5E" w:rsidRDefault="00A404C1" w:rsidP="00575F5E">
      <w:pPr>
        <w:pStyle w:val="Epgrafe"/>
        <w:spacing w:line="276" w:lineRule="auto"/>
        <w:rPr>
          <w:rFonts w:ascii="Arial" w:hAnsi="Arial" w:cs="Arial"/>
          <w:color w:val="auto"/>
          <w:sz w:val="20"/>
          <w:szCs w:val="20"/>
        </w:rPr>
      </w:pPr>
      <w:bookmarkStart w:id="921" w:name="_Toc536615994"/>
      <w:r w:rsidRPr="00575F5E">
        <w:rPr>
          <w:rFonts w:ascii="Arial" w:hAnsi="Arial" w:cs="Arial"/>
          <w:color w:val="auto"/>
          <w:sz w:val="20"/>
          <w:szCs w:val="20"/>
        </w:rPr>
        <w:t xml:space="preserve">Tabla </w:t>
      </w:r>
      <w:r w:rsidRPr="00575F5E">
        <w:rPr>
          <w:rFonts w:ascii="Arial" w:hAnsi="Arial" w:cs="Arial"/>
          <w:color w:val="auto"/>
          <w:sz w:val="20"/>
          <w:szCs w:val="20"/>
        </w:rPr>
        <w:fldChar w:fldCharType="begin"/>
      </w:r>
      <w:r w:rsidRPr="00575F5E">
        <w:rPr>
          <w:rFonts w:ascii="Arial" w:hAnsi="Arial" w:cs="Arial"/>
          <w:color w:val="auto"/>
          <w:sz w:val="20"/>
          <w:szCs w:val="20"/>
        </w:rPr>
        <w:instrText xml:space="preserve"> SEQ Tabla \* ARABIC </w:instrText>
      </w:r>
      <w:r w:rsidRPr="00575F5E">
        <w:rPr>
          <w:rFonts w:ascii="Arial" w:hAnsi="Arial" w:cs="Arial"/>
          <w:color w:val="auto"/>
          <w:sz w:val="20"/>
          <w:szCs w:val="20"/>
        </w:rPr>
        <w:fldChar w:fldCharType="separate"/>
      </w:r>
      <w:r w:rsidR="00043328">
        <w:rPr>
          <w:rFonts w:ascii="Arial" w:hAnsi="Arial" w:cs="Arial"/>
          <w:noProof/>
          <w:color w:val="auto"/>
          <w:sz w:val="20"/>
          <w:szCs w:val="20"/>
        </w:rPr>
        <w:t>148</w:t>
      </w:r>
      <w:r w:rsidRPr="00575F5E">
        <w:rPr>
          <w:rFonts w:ascii="Arial" w:hAnsi="Arial" w:cs="Arial"/>
          <w:color w:val="auto"/>
          <w:sz w:val="20"/>
          <w:szCs w:val="20"/>
        </w:rPr>
        <w:fldChar w:fldCharType="end"/>
      </w:r>
      <w:r w:rsidR="000B17F1" w:rsidRPr="00575F5E">
        <w:rPr>
          <w:rFonts w:ascii="Arial" w:hAnsi="Arial" w:cs="Arial"/>
          <w:color w:val="auto"/>
          <w:sz w:val="20"/>
          <w:szCs w:val="20"/>
        </w:rPr>
        <w:t xml:space="preserve">: Concursos no adscritos finalizados </w:t>
      </w:r>
      <w:r w:rsidR="00CE0EE3" w:rsidRPr="00575F5E">
        <w:rPr>
          <w:rFonts w:ascii="Arial" w:hAnsi="Arial" w:cs="Arial"/>
          <w:color w:val="auto"/>
          <w:sz w:val="20"/>
          <w:szCs w:val="20"/>
        </w:rPr>
        <w:t>2018</w:t>
      </w:r>
      <w:r w:rsidR="000B17F1" w:rsidRPr="00575F5E">
        <w:rPr>
          <w:rFonts w:ascii="Arial" w:hAnsi="Arial" w:cs="Arial"/>
          <w:color w:val="auto"/>
          <w:sz w:val="20"/>
          <w:szCs w:val="20"/>
        </w:rPr>
        <w:t xml:space="preserve"> – Ministerio Obras Públicas</w:t>
      </w:r>
      <w:bookmarkEnd w:id="921"/>
    </w:p>
    <w:tbl>
      <w:tblPr>
        <w:tblStyle w:val="Listaclara-nfasis1"/>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3"/>
        <w:gridCol w:w="2895"/>
        <w:gridCol w:w="615"/>
        <w:gridCol w:w="2214"/>
        <w:gridCol w:w="1043"/>
      </w:tblGrid>
      <w:tr w:rsidR="00472121" w:rsidRPr="00472121" w:rsidTr="004A630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4" w:type="pct"/>
            <w:shd w:val="clear" w:color="auto" w:fill="1F497D" w:themeFill="text2"/>
            <w:vAlign w:val="center"/>
            <w:hideMark/>
          </w:tcPr>
          <w:p w:rsidR="000B17F1" w:rsidRPr="00472121" w:rsidRDefault="000B17F1" w:rsidP="004A630A">
            <w:pPr>
              <w:rPr>
                <w:rFonts w:ascii="Arial" w:eastAsia="Times New Roman" w:hAnsi="Arial" w:cs="Arial"/>
                <w:sz w:val="16"/>
                <w:szCs w:val="16"/>
                <w:lang w:eastAsia="es-CL"/>
              </w:rPr>
            </w:pPr>
            <w:r w:rsidRPr="00472121">
              <w:rPr>
                <w:rFonts w:ascii="Arial" w:eastAsia="Times New Roman" w:hAnsi="Arial" w:cs="Arial"/>
                <w:bCs w:val="0"/>
                <w:sz w:val="16"/>
                <w:szCs w:val="16"/>
                <w:lang w:eastAsia="es-CL"/>
              </w:rPr>
              <w:t>Ministerio</w:t>
            </w:r>
          </w:p>
        </w:tc>
        <w:tc>
          <w:tcPr>
            <w:tcW w:w="1577" w:type="pct"/>
            <w:shd w:val="clear" w:color="auto" w:fill="1F497D" w:themeFill="text2"/>
            <w:vAlign w:val="center"/>
            <w:hideMark/>
          </w:tcPr>
          <w:p w:rsidR="000B17F1" w:rsidRPr="00472121" w:rsidRDefault="000B17F1" w:rsidP="004A630A">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Servicio</w:t>
            </w:r>
          </w:p>
        </w:tc>
        <w:tc>
          <w:tcPr>
            <w:tcW w:w="335" w:type="pct"/>
            <w:shd w:val="clear" w:color="auto" w:fill="1F497D" w:themeFill="text2"/>
            <w:vAlign w:val="center"/>
            <w:hideMark/>
          </w:tcPr>
          <w:p w:rsidR="000B17F1" w:rsidRPr="00472121" w:rsidRDefault="000B17F1" w:rsidP="004A630A">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Nivel</w:t>
            </w:r>
          </w:p>
        </w:tc>
        <w:tc>
          <w:tcPr>
            <w:tcW w:w="1206" w:type="pct"/>
            <w:shd w:val="clear" w:color="auto" w:fill="1F497D" w:themeFill="text2"/>
            <w:vAlign w:val="center"/>
            <w:hideMark/>
          </w:tcPr>
          <w:p w:rsidR="000B17F1" w:rsidRPr="00472121" w:rsidRDefault="000B17F1" w:rsidP="004A630A">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Nombre Cargo</w:t>
            </w:r>
          </w:p>
        </w:tc>
        <w:tc>
          <w:tcPr>
            <w:tcW w:w="568" w:type="pct"/>
            <w:shd w:val="clear" w:color="auto" w:fill="1F497D" w:themeFill="text2"/>
            <w:vAlign w:val="center"/>
            <w:hideMark/>
          </w:tcPr>
          <w:p w:rsidR="000B17F1" w:rsidRPr="00472121" w:rsidRDefault="000B17F1" w:rsidP="004A630A">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6"/>
                <w:szCs w:val="16"/>
                <w:lang w:eastAsia="es-CL"/>
              </w:rPr>
            </w:pPr>
            <w:r w:rsidRPr="00472121">
              <w:rPr>
                <w:rFonts w:ascii="Arial" w:eastAsia="Times New Roman" w:hAnsi="Arial" w:cs="Arial"/>
                <w:bCs w:val="0"/>
                <w:sz w:val="16"/>
                <w:szCs w:val="16"/>
                <w:lang w:eastAsia="es-CL"/>
              </w:rPr>
              <w:t>Nombrado</w:t>
            </w:r>
          </w:p>
        </w:tc>
      </w:tr>
      <w:tr w:rsidR="000B17F1" w:rsidRPr="005339A6" w:rsidTr="004A630A">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1314" w:type="pct"/>
            <w:tcBorders>
              <w:top w:val="none" w:sz="0" w:space="0" w:color="auto"/>
              <w:left w:val="none" w:sz="0" w:space="0" w:color="auto"/>
              <w:bottom w:val="none" w:sz="0" w:space="0" w:color="auto"/>
            </w:tcBorders>
            <w:vAlign w:val="center"/>
            <w:hideMark/>
          </w:tcPr>
          <w:p w:rsidR="000B17F1" w:rsidRPr="005339A6" w:rsidRDefault="000B17F1" w:rsidP="004A630A">
            <w:pPr>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Ministerio de Obras Publicas</w:t>
            </w:r>
          </w:p>
        </w:tc>
        <w:tc>
          <w:tcPr>
            <w:tcW w:w="1577" w:type="pct"/>
            <w:tcBorders>
              <w:top w:val="none" w:sz="0" w:space="0" w:color="auto"/>
              <w:bottom w:val="none" w:sz="0" w:space="0" w:color="auto"/>
            </w:tcBorders>
            <w:vAlign w:val="center"/>
            <w:hideMark/>
          </w:tcPr>
          <w:p w:rsidR="000B17F1" w:rsidRPr="005339A6" w:rsidRDefault="000B17F1" w:rsidP="004A630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Subsecretaría de Obras Públicas</w:t>
            </w:r>
          </w:p>
        </w:tc>
        <w:tc>
          <w:tcPr>
            <w:tcW w:w="335" w:type="pct"/>
            <w:tcBorders>
              <w:top w:val="none" w:sz="0" w:space="0" w:color="auto"/>
              <w:bottom w:val="none" w:sz="0" w:space="0" w:color="auto"/>
            </w:tcBorders>
            <w:vAlign w:val="center"/>
            <w:hideMark/>
          </w:tcPr>
          <w:p w:rsidR="000B17F1" w:rsidRPr="005339A6" w:rsidRDefault="000B17F1" w:rsidP="004A630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w:t>
            </w:r>
          </w:p>
        </w:tc>
        <w:tc>
          <w:tcPr>
            <w:tcW w:w="1206" w:type="pct"/>
            <w:tcBorders>
              <w:top w:val="none" w:sz="0" w:space="0" w:color="auto"/>
              <w:bottom w:val="none" w:sz="0" w:space="0" w:color="auto"/>
            </w:tcBorders>
            <w:vAlign w:val="center"/>
            <w:hideMark/>
          </w:tcPr>
          <w:p w:rsidR="000B17F1" w:rsidRPr="005339A6" w:rsidRDefault="000B17F1" w:rsidP="004A630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Integrante Panel Técnico</w:t>
            </w:r>
          </w:p>
        </w:tc>
        <w:tc>
          <w:tcPr>
            <w:tcW w:w="568" w:type="pct"/>
            <w:tcBorders>
              <w:top w:val="none" w:sz="0" w:space="0" w:color="auto"/>
              <w:bottom w:val="none" w:sz="0" w:space="0" w:color="auto"/>
              <w:right w:val="none" w:sz="0" w:space="0" w:color="auto"/>
            </w:tcBorders>
            <w:vAlign w:val="center"/>
            <w:hideMark/>
          </w:tcPr>
          <w:p w:rsidR="000B17F1" w:rsidRPr="005339A6" w:rsidRDefault="000B17F1" w:rsidP="004A630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lang w:eastAsia="es-CL"/>
              </w:rPr>
            </w:pPr>
            <w:r w:rsidRPr="005339A6">
              <w:rPr>
                <w:rFonts w:ascii="Arial" w:eastAsia="Times New Roman" w:hAnsi="Arial" w:cs="Arial"/>
                <w:color w:val="000000"/>
                <w:sz w:val="16"/>
                <w:szCs w:val="16"/>
                <w:lang w:eastAsia="es-CL"/>
              </w:rPr>
              <w:t>Nombrado</w:t>
            </w:r>
          </w:p>
        </w:tc>
      </w:tr>
      <w:tr w:rsidR="000B17F1" w:rsidRPr="005339A6" w:rsidTr="004A630A">
        <w:trPr>
          <w:trHeight w:val="300"/>
        </w:trPr>
        <w:tc>
          <w:tcPr>
            <w:cnfStyle w:val="001000000000" w:firstRow="0" w:lastRow="0" w:firstColumn="1" w:lastColumn="0" w:oddVBand="0" w:evenVBand="0" w:oddHBand="0" w:evenHBand="0" w:firstRowFirstColumn="0" w:firstRowLastColumn="0" w:lastRowFirstColumn="0" w:lastRowLastColumn="0"/>
            <w:tcW w:w="5000" w:type="pct"/>
            <w:gridSpan w:val="5"/>
            <w:vAlign w:val="center"/>
            <w:hideMark/>
          </w:tcPr>
          <w:p w:rsidR="000B17F1" w:rsidRPr="005339A6" w:rsidRDefault="000B17F1" w:rsidP="004A630A">
            <w:pPr>
              <w:jc w:val="center"/>
              <w:rPr>
                <w:rFonts w:ascii="Arial" w:eastAsia="Times New Roman" w:hAnsi="Arial" w:cs="Arial"/>
                <w:sz w:val="16"/>
                <w:szCs w:val="16"/>
                <w:lang w:eastAsia="es-CL"/>
              </w:rPr>
            </w:pPr>
            <w:r w:rsidRPr="005339A6">
              <w:rPr>
                <w:rFonts w:ascii="Arial" w:eastAsia="Times New Roman" w:hAnsi="Arial" w:cs="Arial"/>
                <w:b w:val="0"/>
                <w:bCs w:val="0"/>
                <w:color w:val="000000"/>
                <w:sz w:val="16"/>
                <w:szCs w:val="16"/>
                <w:lang w:eastAsia="es-CL"/>
              </w:rPr>
              <w:t>Total 01 nombrados</w:t>
            </w:r>
          </w:p>
        </w:tc>
      </w:tr>
    </w:tbl>
    <w:p w:rsidR="003435CB" w:rsidRDefault="000B17F1" w:rsidP="00CE1C93">
      <w:pPr>
        <w:spacing w:after="0" w:line="240" w:lineRule="auto"/>
        <w:rPr>
          <w:rFonts w:ascii="Arial" w:hAnsi="Arial" w:cs="Arial"/>
          <w:sz w:val="18"/>
          <w:szCs w:val="18"/>
        </w:rPr>
      </w:pPr>
      <w:r w:rsidRPr="00981CBE">
        <w:rPr>
          <w:rFonts w:ascii="Arial" w:eastAsia="Times New Roman" w:hAnsi="Arial" w:cs="Arial"/>
          <w:sz w:val="18"/>
          <w:szCs w:val="18"/>
          <w:lang w:eastAsia="es-CL"/>
        </w:rPr>
        <w:br/>
      </w:r>
    </w:p>
    <w:p w:rsidR="00922C77" w:rsidRPr="00981CBE" w:rsidRDefault="00674061" w:rsidP="00674061">
      <w:pPr>
        <w:jc w:val="center"/>
        <w:rPr>
          <w:rFonts w:ascii="Arial" w:hAnsi="Arial" w:cs="Arial"/>
          <w:sz w:val="18"/>
          <w:szCs w:val="18"/>
        </w:rPr>
      </w:pPr>
      <w:r>
        <w:t>---</w:t>
      </w:r>
    </w:p>
    <w:sectPr w:rsidR="00922C77" w:rsidRPr="00981CBE" w:rsidSect="00445B6F">
      <w:type w:val="continuous"/>
      <w:pgSz w:w="12240" w:h="15840"/>
      <w:pgMar w:top="1276" w:right="1467" w:bottom="1417"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EBF" w:rsidRDefault="00755EBF" w:rsidP="00CB4F52">
      <w:pPr>
        <w:spacing w:after="0" w:line="240" w:lineRule="auto"/>
      </w:pPr>
      <w:r>
        <w:separator/>
      </w:r>
    </w:p>
  </w:endnote>
  <w:endnote w:type="continuationSeparator" w:id="0">
    <w:p w:rsidR="00755EBF" w:rsidRDefault="00755EBF" w:rsidP="00CB4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es-ES"/>
      </w:rPr>
      <w:id w:val="258110529"/>
      <w:docPartObj>
        <w:docPartGallery w:val="Page Numbers (Bottom of Page)"/>
        <w:docPartUnique/>
      </w:docPartObj>
    </w:sdtPr>
    <w:sdtEndPr/>
    <w:sdtContent>
      <w:p w:rsidR="00467367" w:rsidRDefault="00467367">
        <w:pPr>
          <w:pStyle w:val="Piedepgina"/>
          <w:jc w:val="right"/>
        </w:pPr>
        <w:r>
          <w:rPr>
            <w:lang w:val="es-ES"/>
          </w:rPr>
          <w:t xml:space="preserve">Página | </w:t>
        </w:r>
        <w:r>
          <w:fldChar w:fldCharType="begin"/>
        </w:r>
        <w:r>
          <w:instrText>PAGE   \* MERGEFORMAT</w:instrText>
        </w:r>
        <w:r>
          <w:fldChar w:fldCharType="separate"/>
        </w:r>
        <w:r w:rsidR="00DE6E65" w:rsidRPr="00DE6E65">
          <w:rPr>
            <w:noProof/>
            <w:lang w:val="es-ES"/>
          </w:rPr>
          <w:t>12</w:t>
        </w:r>
        <w:r>
          <w:fldChar w:fldCharType="end"/>
        </w:r>
        <w:r>
          <w:rPr>
            <w:lang w:val="es-ES"/>
          </w:rPr>
          <w:t xml:space="preserve"> </w:t>
        </w:r>
      </w:p>
    </w:sdtContent>
  </w:sdt>
  <w:p w:rsidR="00467367" w:rsidRDefault="0046736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EBF" w:rsidRDefault="00755EBF" w:rsidP="00CB4F52">
      <w:pPr>
        <w:spacing w:after="0" w:line="240" w:lineRule="auto"/>
      </w:pPr>
      <w:r>
        <w:separator/>
      </w:r>
    </w:p>
  </w:footnote>
  <w:footnote w:type="continuationSeparator" w:id="0">
    <w:p w:rsidR="00755EBF" w:rsidRDefault="00755EBF" w:rsidP="00CB4F52">
      <w:pPr>
        <w:spacing w:after="0" w:line="240" w:lineRule="auto"/>
      </w:pPr>
      <w:r>
        <w:continuationSeparator/>
      </w:r>
    </w:p>
  </w:footnote>
  <w:footnote w:id="1">
    <w:p w:rsidR="00467367" w:rsidRDefault="00467367" w:rsidP="0019314C">
      <w:pPr>
        <w:pStyle w:val="Textonotapie"/>
        <w:jc w:val="both"/>
      </w:pPr>
      <w:r>
        <w:rPr>
          <w:rStyle w:val="Refdenotaalpie"/>
        </w:rPr>
        <w:footnoteRef/>
      </w:r>
      <w:r>
        <w:t xml:space="preserve"> </w:t>
      </w:r>
      <w:r w:rsidRPr="0019314C">
        <w:rPr>
          <w:rFonts w:ascii="Arial" w:hAnsi="Arial" w:cs="Arial"/>
          <w:sz w:val="16"/>
          <w:szCs w:val="16"/>
        </w:rPr>
        <w:t>Es el resultado de la suma de los cargos adscritos y no adscritos al Sistema de Alta Dirección Pública (se incluyen los Jefes DAEM con matrícula mayor a 1.200 alumnos), más los cargos de directores de establecimientos educacionales y jefes DAEM con matrícula menos a 1.200 alumnos.</w:t>
      </w:r>
    </w:p>
  </w:footnote>
  <w:footnote w:id="2">
    <w:p w:rsidR="00467367" w:rsidRDefault="00467367">
      <w:pPr>
        <w:pStyle w:val="Textonotapie"/>
      </w:pPr>
      <w:r>
        <w:rPr>
          <w:rStyle w:val="Refdenotaalpie"/>
        </w:rPr>
        <w:footnoteRef/>
      </w:r>
      <w:r>
        <w:t xml:space="preserve"> </w:t>
      </w:r>
      <w:r w:rsidRPr="0019314C">
        <w:rPr>
          <w:rFonts w:ascii="Arial" w:hAnsi="Arial" w:cs="Arial"/>
          <w:sz w:val="16"/>
          <w:szCs w:val="16"/>
        </w:rPr>
        <w:t>Concursos Informados por las Municipalidades al 31 de diciembre de 2018</w:t>
      </w:r>
    </w:p>
  </w:footnote>
  <w:footnote w:id="3">
    <w:p w:rsidR="00467367" w:rsidRDefault="00467367" w:rsidP="0019314C">
      <w:pPr>
        <w:pStyle w:val="Textonotapie"/>
        <w:jc w:val="both"/>
      </w:pPr>
      <w:r>
        <w:rPr>
          <w:rStyle w:val="Refdenotaalpie"/>
        </w:rPr>
        <w:footnoteRef/>
      </w:r>
      <w:r>
        <w:t xml:space="preserve"> </w:t>
      </w:r>
      <w:r w:rsidRPr="0019314C">
        <w:rPr>
          <w:rFonts w:ascii="Arial" w:hAnsi="Arial" w:cs="Arial"/>
          <w:sz w:val="16"/>
          <w:szCs w:val="16"/>
        </w:rPr>
        <w:t xml:space="preserve">Se consideran aquellos concursos declarados desiertos por la autoridad y cuya nómina fue enviada el año 2018, así como aquellos concursos declarados desierto por el Consejo </w:t>
      </w:r>
      <w:r>
        <w:rPr>
          <w:rFonts w:ascii="Arial" w:hAnsi="Arial" w:cs="Arial"/>
          <w:sz w:val="16"/>
          <w:szCs w:val="16"/>
        </w:rPr>
        <w:t>o</w:t>
      </w:r>
      <w:r w:rsidRPr="0019314C">
        <w:rPr>
          <w:rFonts w:ascii="Arial" w:hAnsi="Arial" w:cs="Arial"/>
          <w:sz w:val="16"/>
          <w:szCs w:val="16"/>
        </w:rPr>
        <w:t xml:space="preserve"> los Comités </w:t>
      </w:r>
      <w:r>
        <w:rPr>
          <w:rFonts w:ascii="Arial" w:hAnsi="Arial" w:cs="Arial"/>
          <w:sz w:val="16"/>
          <w:szCs w:val="16"/>
        </w:rPr>
        <w:t xml:space="preserve">s de Selección </w:t>
      </w:r>
      <w:r w:rsidRPr="0019314C">
        <w:rPr>
          <w:rFonts w:ascii="Arial" w:hAnsi="Arial" w:cs="Arial"/>
          <w:sz w:val="16"/>
          <w:szCs w:val="16"/>
        </w:rPr>
        <w:t>ese mismo año.</w:t>
      </w:r>
    </w:p>
  </w:footnote>
  <w:footnote w:id="4">
    <w:p w:rsidR="00467367" w:rsidRDefault="00467367">
      <w:pPr>
        <w:pStyle w:val="Textonotapie"/>
      </w:pPr>
      <w:r>
        <w:rPr>
          <w:rStyle w:val="Refdenotaalpie"/>
        </w:rPr>
        <w:footnoteRef/>
      </w:r>
      <w:r>
        <w:t xml:space="preserve"> </w:t>
      </w:r>
      <w:r w:rsidRPr="0019314C">
        <w:rPr>
          <w:rFonts w:ascii="Arial" w:hAnsi="Arial" w:cs="Arial"/>
          <w:sz w:val="16"/>
          <w:szCs w:val="16"/>
        </w:rPr>
        <w:t>Se incluyen concursos convocados durante el año 2017 y finalizados en 2018.</w:t>
      </w:r>
    </w:p>
  </w:footnote>
  <w:footnote w:id="5">
    <w:p w:rsidR="00467367" w:rsidRDefault="00467367" w:rsidP="0019314C">
      <w:pPr>
        <w:pStyle w:val="Textonotapie"/>
        <w:jc w:val="both"/>
      </w:pPr>
      <w:r>
        <w:rPr>
          <w:rStyle w:val="Refdenotaalpie"/>
        </w:rPr>
        <w:footnoteRef/>
      </w:r>
      <w:r>
        <w:t xml:space="preserve"> </w:t>
      </w:r>
      <w:r w:rsidRPr="0019314C">
        <w:rPr>
          <w:rFonts w:ascii="Arial" w:hAnsi="Arial" w:cs="Arial"/>
          <w:sz w:val="16"/>
          <w:szCs w:val="16"/>
        </w:rPr>
        <w:t>Se consideran aquellos concursos declarados desiertos por la autoridad, independientemente del año de envío de la nómina, así como aquellos concursos declarados desierto</w:t>
      </w:r>
      <w:r>
        <w:rPr>
          <w:rFonts w:ascii="Arial" w:hAnsi="Arial" w:cs="Arial"/>
          <w:sz w:val="16"/>
          <w:szCs w:val="16"/>
        </w:rPr>
        <w:t>s</w:t>
      </w:r>
      <w:r w:rsidRPr="0019314C">
        <w:rPr>
          <w:rFonts w:ascii="Arial" w:hAnsi="Arial" w:cs="Arial"/>
          <w:sz w:val="16"/>
          <w:szCs w:val="16"/>
        </w:rPr>
        <w:t xml:space="preserve"> por el Consejo y los Comités ese mismo año.</w:t>
      </w:r>
    </w:p>
  </w:footnote>
  <w:footnote w:id="6">
    <w:p w:rsidR="00467367" w:rsidRDefault="00467367">
      <w:pPr>
        <w:pStyle w:val="Textonotapie"/>
      </w:pPr>
      <w:r>
        <w:rPr>
          <w:rStyle w:val="Refdenotaalpie"/>
        </w:rPr>
        <w:footnoteRef/>
      </w:r>
      <w:r>
        <w:t xml:space="preserve"> </w:t>
      </w:r>
      <w:r w:rsidRPr="0019314C">
        <w:rPr>
          <w:rFonts w:ascii="Arial" w:hAnsi="Arial" w:cs="Arial"/>
          <w:sz w:val="16"/>
          <w:szCs w:val="16"/>
        </w:rPr>
        <w:t>A partir del año 2009 los postulantes registran en el Sistema de Postulación en Línea si su último trabajo fue en el sector público o privado.</w:t>
      </w:r>
    </w:p>
  </w:footnote>
  <w:footnote w:id="7">
    <w:p w:rsidR="00467367" w:rsidRDefault="00467367" w:rsidP="00774934">
      <w:pPr>
        <w:pStyle w:val="Textonotapie"/>
        <w:jc w:val="both"/>
      </w:pPr>
      <w:r>
        <w:rPr>
          <w:rStyle w:val="Refdenotaalpie"/>
        </w:rPr>
        <w:footnoteRef/>
      </w:r>
      <w:r>
        <w:t xml:space="preserve"> </w:t>
      </w:r>
      <w:r w:rsidRPr="00774934">
        <w:rPr>
          <w:rFonts w:ascii="Arial" w:hAnsi="Arial" w:cs="Arial"/>
          <w:sz w:val="16"/>
          <w:szCs w:val="16"/>
        </w:rPr>
        <w:t>De las 141 empresas consultoras adjudicadas, al 31 de diciembre 105 empresas se encontraban activas para trabajar en los procesos de selección de Altos Directivos Públicos. Lo anterior debido a las exigencias para su habilitación por parte de CHILECOMPRA y a que 4 empresas manifestaron su intención de no continuar prestando servicios.</w:t>
      </w:r>
    </w:p>
  </w:footnote>
  <w:footnote w:id="8">
    <w:p w:rsidR="00467367" w:rsidRDefault="00467367">
      <w:pPr>
        <w:pStyle w:val="Textonotapie"/>
      </w:pPr>
      <w:r>
        <w:rPr>
          <w:rStyle w:val="Refdenotaalpie"/>
        </w:rPr>
        <w:footnoteRef/>
      </w:r>
      <w:r>
        <w:t xml:space="preserve"> </w:t>
      </w:r>
      <w:r w:rsidRPr="00774934">
        <w:rPr>
          <w:rFonts w:ascii="Arial" w:hAnsi="Arial" w:cs="Arial"/>
          <w:sz w:val="16"/>
          <w:szCs w:val="16"/>
        </w:rPr>
        <w:t>Costo total considera pago de dietas y pago de reembolsos.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367" w:rsidRDefault="00467367" w:rsidP="00464E0F">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24170"/>
    <w:multiLevelType w:val="hybridMultilevel"/>
    <w:tmpl w:val="9D1A827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nsid w:val="05927302"/>
    <w:multiLevelType w:val="multilevel"/>
    <w:tmpl w:val="ECCC0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086047"/>
    <w:multiLevelType w:val="multilevel"/>
    <w:tmpl w:val="B18CD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FD1F6B"/>
    <w:multiLevelType w:val="hybridMultilevel"/>
    <w:tmpl w:val="C0B21CFE"/>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nsid w:val="33504EDB"/>
    <w:multiLevelType w:val="multilevel"/>
    <w:tmpl w:val="D04A2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765AC6"/>
    <w:multiLevelType w:val="multilevel"/>
    <w:tmpl w:val="50901D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397A2D42"/>
    <w:multiLevelType w:val="multilevel"/>
    <w:tmpl w:val="E53CD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3E29660B"/>
    <w:multiLevelType w:val="multilevel"/>
    <w:tmpl w:val="073A8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488F5E0E"/>
    <w:multiLevelType w:val="hybridMultilevel"/>
    <w:tmpl w:val="0262B104"/>
    <w:lvl w:ilvl="0" w:tplc="83E6A332">
      <w:start w:val="1"/>
      <w:numFmt w:val="bullet"/>
      <w:lvlText w:val="•"/>
      <w:lvlJc w:val="left"/>
      <w:pPr>
        <w:tabs>
          <w:tab w:val="num" w:pos="720"/>
        </w:tabs>
        <w:ind w:left="720" w:hanging="360"/>
      </w:pPr>
      <w:rPr>
        <w:rFonts w:ascii="Arial" w:hAnsi="Arial" w:hint="default"/>
      </w:rPr>
    </w:lvl>
    <w:lvl w:ilvl="1" w:tplc="59B87C98">
      <w:start w:val="533"/>
      <w:numFmt w:val="bullet"/>
      <w:lvlText w:val="•"/>
      <w:lvlJc w:val="left"/>
      <w:pPr>
        <w:tabs>
          <w:tab w:val="num" w:pos="1440"/>
        </w:tabs>
        <w:ind w:left="1440" w:hanging="360"/>
      </w:pPr>
      <w:rPr>
        <w:rFonts w:ascii="Arial" w:hAnsi="Arial" w:hint="default"/>
      </w:rPr>
    </w:lvl>
    <w:lvl w:ilvl="2" w:tplc="4B707C7A" w:tentative="1">
      <w:start w:val="1"/>
      <w:numFmt w:val="bullet"/>
      <w:lvlText w:val="•"/>
      <w:lvlJc w:val="left"/>
      <w:pPr>
        <w:tabs>
          <w:tab w:val="num" w:pos="2160"/>
        </w:tabs>
        <w:ind w:left="2160" w:hanging="360"/>
      </w:pPr>
      <w:rPr>
        <w:rFonts w:ascii="Arial" w:hAnsi="Arial" w:hint="default"/>
      </w:rPr>
    </w:lvl>
    <w:lvl w:ilvl="3" w:tplc="F24E57CC" w:tentative="1">
      <w:start w:val="1"/>
      <w:numFmt w:val="bullet"/>
      <w:lvlText w:val="•"/>
      <w:lvlJc w:val="left"/>
      <w:pPr>
        <w:tabs>
          <w:tab w:val="num" w:pos="2880"/>
        </w:tabs>
        <w:ind w:left="2880" w:hanging="360"/>
      </w:pPr>
      <w:rPr>
        <w:rFonts w:ascii="Arial" w:hAnsi="Arial" w:hint="default"/>
      </w:rPr>
    </w:lvl>
    <w:lvl w:ilvl="4" w:tplc="B08C6640" w:tentative="1">
      <w:start w:val="1"/>
      <w:numFmt w:val="bullet"/>
      <w:lvlText w:val="•"/>
      <w:lvlJc w:val="left"/>
      <w:pPr>
        <w:tabs>
          <w:tab w:val="num" w:pos="3600"/>
        </w:tabs>
        <w:ind w:left="3600" w:hanging="360"/>
      </w:pPr>
      <w:rPr>
        <w:rFonts w:ascii="Arial" w:hAnsi="Arial" w:hint="default"/>
      </w:rPr>
    </w:lvl>
    <w:lvl w:ilvl="5" w:tplc="359ADFD2" w:tentative="1">
      <w:start w:val="1"/>
      <w:numFmt w:val="bullet"/>
      <w:lvlText w:val="•"/>
      <w:lvlJc w:val="left"/>
      <w:pPr>
        <w:tabs>
          <w:tab w:val="num" w:pos="4320"/>
        </w:tabs>
        <w:ind w:left="4320" w:hanging="360"/>
      </w:pPr>
      <w:rPr>
        <w:rFonts w:ascii="Arial" w:hAnsi="Arial" w:hint="default"/>
      </w:rPr>
    </w:lvl>
    <w:lvl w:ilvl="6" w:tplc="25127548" w:tentative="1">
      <w:start w:val="1"/>
      <w:numFmt w:val="bullet"/>
      <w:lvlText w:val="•"/>
      <w:lvlJc w:val="left"/>
      <w:pPr>
        <w:tabs>
          <w:tab w:val="num" w:pos="5040"/>
        </w:tabs>
        <w:ind w:left="5040" w:hanging="360"/>
      </w:pPr>
      <w:rPr>
        <w:rFonts w:ascii="Arial" w:hAnsi="Arial" w:hint="default"/>
      </w:rPr>
    </w:lvl>
    <w:lvl w:ilvl="7" w:tplc="EEDABD04" w:tentative="1">
      <w:start w:val="1"/>
      <w:numFmt w:val="bullet"/>
      <w:lvlText w:val="•"/>
      <w:lvlJc w:val="left"/>
      <w:pPr>
        <w:tabs>
          <w:tab w:val="num" w:pos="5760"/>
        </w:tabs>
        <w:ind w:left="5760" w:hanging="360"/>
      </w:pPr>
      <w:rPr>
        <w:rFonts w:ascii="Arial" w:hAnsi="Arial" w:hint="default"/>
      </w:rPr>
    </w:lvl>
    <w:lvl w:ilvl="8" w:tplc="E6D049B6" w:tentative="1">
      <w:start w:val="1"/>
      <w:numFmt w:val="bullet"/>
      <w:lvlText w:val="•"/>
      <w:lvlJc w:val="left"/>
      <w:pPr>
        <w:tabs>
          <w:tab w:val="num" w:pos="6480"/>
        </w:tabs>
        <w:ind w:left="6480" w:hanging="360"/>
      </w:pPr>
      <w:rPr>
        <w:rFonts w:ascii="Arial" w:hAnsi="Arial" w:hint="default"/>
      </w:rPr>
    </w:lvl>
  </w:abstractNum>
  <w:abstractNum w:abstractNumId="9">
    <w:nsid w:val="4B79372D"/>
    <w:multiLevelType w:val="multilevel"/>
    <w:tmpl w:val="D638D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B8271FD"/>
    <w:multiLevelType w:val="multilevel"/>
    <w:tmpl w:val="71BA8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4C790863"/>
    <w:multiLevelType w:val="multilevel"/>
    <w:tmpl w:val="F8B254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4F1F17F1"/>
    <w:multiLevelType w:val="hybridMultilevel"/>
    <w:tmpl w:val="254C34C2"/>
    <w:lvl w:ilvl="0" w:tplc="6128B49E">
      <w:start w:val="1"/>
      <w:numFmt w:val="decimal"/>
      <w:lvlText w:val="%1."/>
      <w:lvlJc w:val="left"/>
      <w:pPr>
        <w:ind w:left="720" w:hanging="360"/>
      </w:pPr>
      <w:rPr>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nsid w:val="50436416"/>
    <w:multiLevelType w:val="multilevel"/>
    <w:tmpl w:val="CE4A8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0E93D76"/>
    <w:multiLevelType w:val="hybridMultilevel"/>
    <w:tmpl w:val="9836D69E"/>
    <w:lvl w:ilvl="0" w:tplc="0374E712">
      <w:start w:val="1"/>
      <w:numFmt w:val="decimal"/>
      <w:lvlText w:val="%1."/>
      <w:lvlJc w:val="left"/>
      <w:pPr>
        <w:ind w:left="720" w:hanging="360"/>
      </w:pPr>
      <w:rPr>
        <w:b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nsid w:val="5791105C"/>
    <w:multiLevelType w:val="multilevel"/>
    <w:tmpl w:val="82CAE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8725C7C"/>
    <w:multiLevelType w:val="multilevel"/>
    <w:tmpl w:val="AC48F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8D76B9F"/>
    <w:multiLevelType w:val="multilevel"/>
    <w:tmpl w:val="E6A6FE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66D2533F"/>
    <w:multiLevelType w:val="multilevel"/>
    <w:tmpl w:val="CBBEE1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681F2F75"/>
    <w:multiLevelType w:val="hybridMultilevel"/>
    <w:tmpl w:val="A27E588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0">
    <w:nsid w:val="774E36E7"/>
    <w:multiLevelType w:val="hybridMultilevel"/>
    <w:tmpl w:val="02280A0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nsid w:val="7B9304C2"/>
    <w:multiLevelType w:val="hybridMultilevel"/>
    <w:tmpl w:val="4BC2A9B4"/>
    <w:lvl w:ilvl="0" w:tplc="D4A68594">
      <w:start w:val="1"/>
      <w:numFmt w:val="bullet"/>
      <w:lvlText w:val="•"/>
      <w:lvlJc w:val="left"/>
      <w:pPr>
        <w:tabs>
          <w:tab w:val="num" w:pos="720"/>
        </w:tabs>
        <w:ind w:left="720" w:hanging="360"/>
      </w:pPr>
      <w:rPr>
        <w:rFonts w:ascii="Arial" w:hAnsi="Arial" w:hint="default"/>
      </w:rPr>
    </w:lvl>
    <w:lvl w:ilvl="1" w:tplc="F46A1158">
      <w:start w:val="1"/>
      <w:numFmt w:val="bullet"/>
      <w:lvlText w:val="•"/>
      <w:lvlJc w:val="left"/>
      <w:pPr>
        <w:tabs>
          <w:tab w:val="num" w:pos="1440"/>
        </w:tabs>
        <w:ind w:left="1440" w:hanging="360"/>
      </w:pPr>
      <w:rPr>
        <w:rFonts w:ascii="Arial" w:hAnsi="Arial" w:hint="default"/>
      </w:rPr>
    </w:lvl>
    <w:lvl w:ilvl="2" w:tplc="C99857F0" w:tentative="1">
      <w:start w:val="1"/>
      <w:numFmt w:val="bullet"/>
      <w:lvlText w:val="•"/>
      <w:lvlJc w:val="left"/>
      <w:pPr>
        <w:tabs>
          <w:tab w:val="num" w:pos="2160"/>
        </w:tabs>
        <w:ind w:left="2160" w:hanging="360"/>
      </w:pPr>
      <w:rPr>
        <w:rFonts w:ascii="Arial" w:hAnsi="Arial" w:hint="default"/>
      </w:rPr>
    </w:lvl>
    <w:lvl w:ilvl="3" w:tplc="125CA75A" w:tentative="1">
      <w:start w:val="1"/>
      <w:numFmt w:val="bullet"/>
      <w:lvlText w:val="•"/>
      <w:lvlJc w:val="left"/>
      <w:pPr>
        <w:tabs>
          <w:tab w:val="num" w:pos="2880"/>
        </w:tabs>
        <w:ind w:left="2880" w:hanging="360"/>
      </w:pPr>
      <w:rPr>
        <w:rFonts w:ascii="Arial" w:hAnsi="Arial" w:hint="default"/>
      </w:rPr>
    </w:lvl>
    <w:lvl w:ilvl="4" w:tplc="D32E34AA" w:tentative="1">
      <w:start w:val="1"/>
      <w:numFmt w:val="bullet"/>
      <w:lvlText w:val="•"/>
      <w:lvlJc w:val="left"/>
      <w:pPr>
        <w:tabs>
          <w:tab w:val="num" w:pos="3600"/>
        </w:tabs>
        <w:ind w:left="3600" w:hanging="360"/>
      </w:pPr>
      <w:rPr>
        <w:rFonts w:ascii="Arial" w:hAnsi="Arial" w:hint="default"/>
      </w:rPr>
    </w:lvl>
    <w:lvl w:ilvl="5" w:tplc="B658D8D4" w:tentative="1">
      <w:start w:val="1"/>
      <w:numFmt w:val="bullet"/>
      <w:lvlText w:val="•"/>
      <w:lvlJc w:val="left"/>
      <w:pPr>
        <w:tabs>
          <w:tab w:val="num" w:pos="4320"/>
        </w:tabs>
        <w:ind w:left="4320" w:hanging="360"/>
      </w:pPr>
      <w:rPr>
        <w:rFonts w:ascii="Arial" w:hAnsi="Arial" w:hint="default"/>
      </w:rPr>
    </w:lvl>
    <w:lvl w:ilvl="6" w:tplc="DF7E9F56" w:tentative="1">
      <w:start w:val="1"/>
      <w:numFmt w:val="bullet"/>
      <w:lvlText w:val="•"/>
      <w:lvlJc w:val="left"/>
      <w:pPr>
        <w:tabs>
          <w:tab w:val="num" w:pos="5040"/>
        </w:tabs>
        <w:ind w:left="5040" w:hanging="360"/>
      </w:pPr>
      <w:rPr>
        <w:rFonts w:ascii="Arial" w:hAnsi="Arial" w:hint="default"/>
      </w:rPr>
    </w:lvl>
    <w:lvl w:ilvl="7" w:tplc="0C64CA64" w:tentative="1">
      <w:start w:val="1"/>
      <w:numFmt w:val="bullet"/>
      <w:lvlText w:val="•"/>
      <w:lvlJc w:val="left"/>
      <w:pPr>
        <w:tabs>
          <w:tab w:val="num" w:pos="5760"/>
        </w:tabs>
        <w:ind w:left="5760" w:hanging="360"/>
      </w:pPr>
      <w:rPr>
        <w:rFonts w:ascii="Arial" w:hAnsi="Arial" w:hint="default"/>
      </w:rPr>
    </w:lvl>
    <w:lvl w:ilvl="8" w:tplc="FF449574" w:tentative="1">
      <w:start w:val="1"/>
      <w:numFmt w:val="bullet"/>
      <w:lvlText w:val="•"/>
      <w:lvlJc w:val="left"/>
      <w:pPr>
        <w:tabs>
          <w:tab w:val="num" w:pos="6480"/>
        </w:tabs>
        <w:ind w:left="6480" w:hanging="360"/>
      </w:pPr>
      <w:rPr>
        <w:rFonts w:ascii="Arial" w:hAnsi="Arial" w:hint="default"/>
      </w:rPr>
    </w:lvl>
  </w:abstractNum>
  <w:num w:numId="1">
    <w:abstractNumId w:val="16"/>
  </w:num>
  <w:num w:numId="2">
    <w:abstractNumId w:val="4"/>
  </w:num>
  <w:num w:numId="3">
    <w:abstractNumId w:val="15"/>
  </w:num>
  <w:num w:numId="4">
    <w:abstractNumId w:val="13"/>
  </w:num>
  <w:num w:numId="5">
    <w:abstractNumId w:val="9"/>
  </w:num>
  <w:num w:numId="6">
    <w:abstractNumId w:val="1"/>
  </w:num>
  <w:num w:numId="7">
    <w:abstractNumId w:val="2"/>
  </w:num>
  <w:num w:numId="8">
    <w:abstractNumId w:val="19"/>
  </w:num>
  <w:num w:numId="9">
    <w:abstractNumId w:val="20"/>
  </w:num>
  <w:num w:numId="10">
    <w:abstractNumId w:val="7"/>
  </w:num>
  <w:num w:numId="11">
    <w:abstractNumId w:val="5"/>
  </w:num>
  <w:num w:numId="12">
    <w:abstractNumId w:val="18"/>
  </w:num>
  <w:num w:numId="13">
    <w:abstractNumId w:val="17"/>
  </w:num>
  <w:num w:numId="14">
    <w:abstractNumId w:val="11"/>
  </w:num>
  <w:num w:numId="15">
    <w:abstractNumId w:val="10"/>
  </w:num>
  <w:num w:numId="16">
    <w:abstractNumId w:val="6"/>
  </w:num>
  <w:num w:numId="17">
    <w:abstractNumId w:val="0"/>
  </w:num>
  <w:num w:numId="18">
    <w:abstractNumId w:val="3"/>
  </w:num>
  <w:num w:numId="19">
    <w:abstractNumId w:val="21"/>
  </w:num>
  <w:num w:numId="20">
    <w:abstractNumId w:val="8"/>
  </w:num>
  <w:num w:numId="21">
    <w:abstractNumId w:val="12"/>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7F1"/>
    <w:rsid w:val="00021BFE"/>
    <w:rsid w:val="00040C57"/>
    <w:rsid w:val="00043328"/>
    <w:rsid w:val="00044C8A"/>
    <w:rsid w:val="00053A08"/>
    <w:rsid w:val="000629B1"/>
    <w:rsid w:val="00064A5C"/>
    <w:rsid w:val="000655EA"/>
    <w:rsid w:val="00091619"/>
    <w:rsid w:val="00092DCE"/>
    <w:rsid w:val="000B17F1"/>
    <w:rsid w:val="000B33BF"/>
    <w:rsid w:val="000B6805"/>
    <w:rsid w:val="000C5BF1"/>
    <w:rsid w:val="000E497F"/>
    <w:rsid w:val="00106AF3"/>
    <w:rsid w:val="0011153A"/>
    <w:rsid w:val="001137F4"/>
    <w:rsid w:val="001154D0"/>
    <w:rsid w:val="00124146"/>
    <w:rsid w:val="00125792"/>
    <w:rsid w:val="00134363"/>
    <w:rsid w:val="00134A0A"/>
    <w:rsid w:val="001366B6"/>
    <w:rsid w:val="00146CEC"/>
    <w:rsid w:val="00150090"/>
    <w:rsid w:val="00186ABA"/>
    <w:rsid w:val="0019314C"/>
    <w:rsid w:val="0019622E"/>
    <w:rsid w:val="001C2BF7"/>
    <w:rsid w:val="001D1969"/>
    <w:rsid w:val="001D7083"/>
    <w:rsid w:val="001E4D7C"/>
    <w:rsid w:val="00210987"/>
    <w:rsid w:val="00221762"/>
    <w:rsid w:val="00227217"/>
    <w:rsid w:val="00230084"/>
    <w:rsid w:val="00255423"/>
    <w:rsid w:val="00260582"/>
    <w:rsid w:val="00280DE7"/>
    <w:rsid w:val="00290744"/>
    <w:rsid w:val="002970D4"/>
    <w:rsid w:val="002A17A3"/>
    <w:rsid w:val="002A41AB"/>
    <w:rsid w:val="002B1396"/>
    <w:rsid w:val="002C31D6"/>
    <w:rsid w:val="002C61CA"/>
    <w:rsid w:val="002F0C8E"/>
    <w:rsid w:val="00315BFF"/>
    <w:rsid w:val="00326CFF"/>
    <w:rsid w:val="00337A28"/>
    <w:rsid w:val="00341D0D"/>
    <w:rsid w:val="003435CB"/>
    <w:rsid w:val="00344EDC"/>
    <w:rsid w:val="0036437F"/>
    <w:rsid w:val="00370B48"/>
    <w:rsid w:val="0037378A"/>
    <w:rsid w:val="00392404"/>
    <w:rsid w:val="0039776D"/>
    <w:rsid w:val="003A68CD"/>
    <w:rsid w:val="003C50E8"/>
    <w:rsid w:val="003E2765"/>
    <w:rsid w:val="003E4B0C"/>
    <w:rsid w:val="003F16E0"/>
    <w:rsid w:val="004079A6"/>
    <w:rsid w:val="00445AF4"/>
    <w:rsid w:val="00445B6F"/>
    <w:rsid w:val="00463730"/>
    <w:rsid w:val="00464E0F"/>
    <w:rsid w:val="00465F8E"/>
    <w:rsid w:val="00467367"/>
    <w:rsid w:val="00472121"/>
    <w:rsid w:val="00473D30"/>
    <w:rsid w:val="00496891"/>
    <w:rsid w:val="004A2EE1"/>
    <w:rsid w:val="004A630A"/>
    <w:rsid w:val="004D1B82"/>
    <w:rsid w:val="004F36D1"/>
    <w:rsid w:val="004F7468"/>
    <w:rsid w:val="004F778D"/>
    <w:rsid w:val="0050485E"/>
    <w:rsid w:val="00510BB3"/>
    <w:rsid w:val="00516DED"/>
    <w:rsid w:val="00527F0A"/>
    <w:rsid w:val="0053007F"/>
    <w:rsid w:val="00531167"/>
    <w:rsid w:val="005339A6"/>
    <w:rsid w:val="00551F81"/>
    <w:rsid w:val="00574BA2"/>
    <w:rsid w:val="00575F5E"/>
    <w:rsid w:val="0058532C"/>
    <w:rsid w:val="0058554E"/>
    <w:rsid w:val="0058656D"/>
    <w:rsid w:val="005A1D19"/>
    <w:rsid w:val="005B2A3C"/>
    <w:rsid w:val="005B77F9"/>
    <w:rsid w:val="005C249E"/>
    <w:rsid w:val="005D2A0A"/>
    <w:rsid w:val="005E7E2D"/>
    <w:rsid w:val="005F02EE"/>
    <w:rsid w:val="005F7336"/>
    <w:rsid w:val="00623F6B"/>
    <w:rsid w:val="00625FCA"/>
    <w:rsid w:val="00637110"/>
    <w:rsid w:val="006461EA"/>
    <w:rsid w:val="0066070F"/>
    <w:rsid w:val="00660E59"/>
    <w:rsid w:val="00674061"/>
    <w:rsid w:val="00687788"/>
    <w:rsid w:val="006911A4"/>
    <w:rsid w:val="006A465F"/>
    <w:rsid w:val="006B6AC0"/>
    <w:rsid w:val="006C114B"/>
    <w:rsid w:val="006C5C29"/>
    <w:rsid w:val="006D0A25"/>
    <w:rsid w:val="006D1A25"/>
    <w:rsid w:val="006F2051"/>
    <w:rsid w:val="006F31D4"/>
    <w:rsid w:val="00700F2D"/>
    <w:rsid w:val="00703E28"/>
    <w:rsid w:val="00731048"/>
    <w:rsid w:val="007455AE"/>
    <w:rsid w:val="00755939"/>
    <w:rsid w:val="00755EBF"/>
    <w:rsid w:val="00757FEC"/>
    <w:rsid w:val="00770A01"/>
    <w:rsid w:val="00774934"/>
    <w:rsid w:val="00776BC5"/>
    <w:rsid w:val="00782C99"/>
    <w:rsid w:val="0079274D"/>
    <w:rsid w:val="007A0541"/>
    <w:rsid w:val="007A4CCE"/>
    <w:rsid w:val="007B5F96"/>
    <w:rsid w:val="007B7915"/>
    <w:rsid w:val="007B7E29"/>
    <w:rsid w:val="007C02C9"/>
    <w:rsid w:val="007C4207"/>
    <w:rsid w:val="007D6258"/>
    <w:rsid w:val="00815298"/>
    <w:rsid w:val="008240E0"/>
    <w:rsid w:val="008273D6"/>
    <w:rsid w:val="008329B4"/>
    <w:rsid w:val="008415B2"/>
    <w:rsid w:val="00855016"/>
    <w:rsid w:val="00870376"/>
    <w:rsid w:val="00884B55"/>
    <w:rsid w:val="008872E4"/>
    <w:rsid w:val="00895A61"/>
    <w:rsid w:val="008A1272"/>
    <w:rsid w:val="008A3CCF"/>
    <w:rsid w:val="008C4DAA"/>
    <w:rsid w:val="008D0AE0"/>
    <w:rsid w:val="008E5C7F"/>
    <w:rsid w:val="008E6563"/>
    <w:rsid w:val="008F022E"/>
    <w:rsid w:val="008F0D12"/>
    <w:rsid w:val="00914C20"/>
    <w:rsid w:val="0091579A"/>
    <w:rsid w:val="009162F2"/>
    <w:rsid w:val="00922C77"/>
    <w:rsid w:val="00932535"/>
    <w:rsid w:val="0093447C"/>
    <w:rsid w:val="00936C10"/>
    <w:rsid w:val="00951BA0"/>
    <w:rsid w:val="00957EA3"/>
    <w:rsid w:val="009745B0"/>
    <w:rsid w:val="00981A40"/>
    <w:rsid w:val="00981CBE"/>
    <w:rsid w:val="009A13D1"/>
    <w:rsid w:val="009A6D9C"/>
    <w:rsid w:val="009C338F"/>
    <w:rsid w:val="009D6449"/>
    <w:rsid w:val="009D746B"/>
    <w:rsid w:val="009E15A7"/>
    <w:rsid w:val="009E3FD2"/>
    <w:rsid w:val="009F3BB3"/>
    <w:rsid w:val="00A340F2"/>
    <w:rsid w:val="00A37352"/>
    <w:rsid w:val="00A404C1"/>
    <w:rsid w:val="00A5616C"/>
    <w:rsid w:val="00A61A65"/>
    <w:rsid w:val="00A64DB3"/>
    <w:rsid w:val="00A659CC"/>
    <w:rsid w:val="00A67DF3"/>
    <w:rsid w:val="00A73D74"/>
    <w:rsid w:val="00A77FAA"/>
    <w:rsid w:val="00A92AAA"/>
    <w:rsid w:val="00AA4374"/>
    <w:rsid w:val="00AC6BAA"/>
    <w:rsid w:val="00AD3832"/>
    <w:rsid w:val="00AF681E"/>
    <w:rsid w:val="00AF7994"/>
    <w:rsid w:val="00B051B0"/>
    <w:rsid w:val="00B176E0"/>
    <w:rsid w:val="00B2798A"/>
    <w:rsid w:val="00B4702B"/>
    <w:rsid w:val="00B55BCB"/>
    <w:rsid w:val="00B56E88"/>
    <w:rsid w:val="00B65426"/>
    <w:rsid w:val="00B8091F"/>
    <w:rsid w:val="00B86A18"/>
    <w:rsid w:val="00B902A9"/>
    <w:rsid w:val="00B93009"/>
    <w:rsid w:val="00B94686"/>
    <w:rsid w:val="00BB731D"/>
    <w:rsid w:val="00BB73CC"/>
    <w:rsid w:val="00BD6448"/>
    <w:rsid w:val="00C02401"/>
    <w:rsid w:val="00C24D85"/>
    <w:rsid w:val="00C4231C"/>
    <w:rsid w:val="00C61114"/>
    <w:rsid w:val="00C64249"/>
    <w:rsid w:val="00C654BA"/>
    <w:rsid w:val="00C727D1"/>
    <w:rsid w:val="00C74D25"/>
    <w:rsid w:val="00C9072B"/>
    <w:rsid w:val="00C93F97"/>
    <w:rsid w:val="00CB126F"/>
    <w:rsid w:val="00CB4F52"/>
    <w:rsid w:val="00CB5D74"/>
    <w:rsid w:val="00CC5D17"/>
    <w:rsid w:val="00CD1DCB"/>
    <w:rsid w:val="00CE0EE3"/>
    <w:rsid w:val="00CE1C93"/>
    <w:rsid w:val="00CE5A91"/>
    <w:rsid w:val="00D07498"/>
    <w:rsid w:val="00D30259"/>
    <w:rsid w:val="00D3115C"/>
    <w:rsid w:val="00D36ACE"/>
    <w:rsid w:val="00D42211"/>
    <w:rsid w:val="00D54702"/>
    <w:rsid w:val="00DB4F00"/>
    <w:rsid w:val="00DC181F"/>
    <w:rsid w:val="00DC7556"/>
    <w:rsid w:val="00DD305E"/>
    <w:rsid w:val="00DE6E65"/>
    <w:rsid w:val="00DF1E84"/>
    <w:rsid w:val="00DF3524"/>
    <w:rsid w:val="00E14099"/>
    <w:rsid w:val="00E20ACE"/>
    <w:rsid w:val="00E23BF7"/>
    <w:rsid w:val="00E43C8C"/>
    <w:rsid w:val="00E5135E"/>
    <w:rsid w:val="00E52B82"/>
    <w:rsid w:val="00E6100C"/>
    <w:rsid w:val="00E6465A"/>
    <w:rsid w:val="00E66744"/>
    <w:rsid w:val="00E867A6"/>
    <w:rsid w:val="00EA4F6B"/>
    <w:rsid w:val="00EC10DA"/>
    <w:rsid w:val="00ED730D"/>
    <w:rsid w:val="00EF12B3"/>
    <w:rsid w:val="00EF3BDE"/>
    <w:rsid w:val="00F232C8"/>
    <w:rsid w:val="00F32857"/>
    <w:rsid w:val="00F340F1"/>
    <w:rsid w:val="00F3637B"/>
    <w:rsid w:val="00F426EA"/>
    <w:rsid w:val="00F462E3"/>
    <w:rsid w:val="00F467B4"/>
    <w:rsid w:val="00F67229"/>
    <w:rsid w:val="00F81764"/>
    <w:rsid w:val="00F83226"/>
    <w:rsid w:val="00F87AA0"/>
    <w:rsid w:val="00F95172"/>
    <w:rsid w:val="00F96984"/>
    <w:rsid w:val="00FA76AA"/>
    <w:rsid w:val="00FB06D8"/>
    <w:rsid w:val="00FB306D"/>
    <w:rsid w:val="00FB7DED"/>
    <w:rsid w:val="00FD67ED"/>
    <w:rsid w:val="00FE5877"/>
    <w:rsid w:val="00FF599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0B17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next w:val="Normal"/>
    <w:link w:val="Ttulo2Car"/>
    <w:uiPriority w:val="9"/>
    <w:unhideWhenUsed/>
    <w:qFormat/>
    <w:rsid w:val="00CE1C9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CE1C93"/>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B17F1"/>
    <w:rPr>
      <w:rFonts w:ascii="Times New Roman" w:eastAsia="Times New Roman" w:hAnsi="Times New Roman" w:cs="Times New Roman"/>
      <w:b/>
      <w:bCs/>
      <w:kern w:val="36"/>
      <w:sz w:val="48"/>
      <w:szCs w:val="48"/>
      <w:lang w:eastAsia="es-CL"/>
    </w:rPr>
  </w:style>
  <w:style w:type="numbering" w:customStyle="1" w:styleId="Sinlista1">
    <w:name w:val="Sin lista1"/>
    <w:next w:val="Sinlista"/>
    <w:uiPriority w:val="99"/>
    <w:semiHidden/>
    <w:unhideWhenUsed/>
    <w:rsid w:val="000B17F1"/>
  </w:style>
  <w:style w:type="paragraph" w:styleId="NormalWeb">
    <w:name w:val="Normal (Web)"/>
    <w:basedOn w:val="Normal"/>
    <w:uiPriority w:val="99"/>
    <w:unhideWhenUsed/>
    <w:rsid w:val="000B17F1"/>
    <w:pPr>
      <w:spacing w:before="100" w:beforeAutospacing="1" w:after="100" w:afterAutospacing="1" w:line="240" w:lineRule="auto"/>
    </w:pPr>
    <w:rPr>
      <w:rFonts w:ascii="Times New Roman" w:eastAsia="Times New Roman" w:hAnsi="Times New Roman" w:cs="Times New Roman"/>
      <w:sz w:val="24"/>
      <w:szCs w:val="24"/>
      <w:lang w:eastAsia="es-CL"/>
    </w:rPr>
  </w:style>
  <w:style w:type="table" w:styleId="Sombreadomedio1-nfasis1">
    <w:name w:val="Medium Shading 1 Accent 1"/>
    <w:basedOn w:val="Tablanormal"/>
    <w:uiPriority w:val="63"/>
    <w:rsid w:val="000B17F1"/>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clara-nfasis1">
    <w:name w:val="Light List Accent 1"/>
    <w:basedOn w:val="Tablanormal"/>
    <w:uiPriority w:val="61"/>
    <w:rsid w:val="005E7E2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Sinespaciado">
    <w:name w:val="No Spacing"/>
    <w:link w:val="SinespaciadoCar"/>
    <w:uiPriority w:val="1"/>
    <w:qFormat/>
    <w:rsid w:val="00CB4F52"/>
    <w:pPr>
      <w:spacing w:after="0" w:line="240" w:lineRule="auto"/>
    </w:pPr>
    <w:rPr>
      <w:rFonts w:eastAsiaTheme="minorEastAsia"/>
      <w:lang w:eastAsia="es-CL"/>
    </w:rPr>
  </w:style>
  <w:style w:type="character" w:customStyle="1" w:styleId="SinespaciadoCar">
    <w:name w:val="Sin espaciado Car"/>
    <w:basedOn w:val="Fuentedeprrafopredeter"/>
    <w:link w:val="Sinespaciado"/>
    <w:uiPriority w:val="1"/>
    <w:rsid w:val="00CB4F52"/>
    <w:rPr>
      <w:rFonts w:eastAsiaTheme="minorEastAsia"/>
      <w:lang w:eastAsia="es-CL"/>
    </w:rPr>
  </w:style>
  <w:style w:type="paragraph" w:styleId="Textodeglobo">
    <w:name w:val="Balloon Text"/>
    <w:basedOn w:val="Normal"/>
    <w:link w:val="TextodegloboCar"/>
    <w:uiPriority w:val="99"/>
    <w:semiHidden/>
    <w:unhideWhenUsed/>
    <w:rsid w:val="00CB4F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B4F52"/>
    <w:rPr>
      <w:rFonts w:ascii="Tahoma" w:hAnsi="Tahoma" w:cs="Tahoma"/>
      <w:sz w:val="16"/>
      <w:szCs w:val="16"/>
    </w:rPr>
  </w:style>
  <w:style w:type="paragraph" w:styleId="Ttulo">
    <w:name w:val="Title"/>
    <w:basedOn w:val="Normal"/>
    <w:next w:val="Normal"/>
    <w:link w:val="TtuloCar"/>
    <w:uiPriority w:val="10"/>
    <w:qFormat/>
    <w:rsid w:val="00CB4F5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s-CL"/>
    </w:rPr>
  </w:style>
  <w:style w:type="character" w:customStyle="1" w:styleId="TtuloCar">
    <w:name w:val="Título Car"/>
    <w:basedOn w:val="Fuentedeprrafopredeter"/>
    <w:link w:val="Ttulo"/>
    <w:uiPriority w:val="10"/>
    <w:rsid w:val="00CB4F52"/>
    <w:rPr>
      <w:rFonts w:asciiTheme="majorHAnsi" w:eastAsiaTheme="majorEastAsia" w:hAnsiTheme="majorHAnsi" w:cstheme="majorBidi"/>
      <w:color w:val="17365D" w:themeColor="text2" w:themeShade="BF"/>
      <w:spacing w:val="5"/>
      <w:kern w:val="28"/>
      <w:sz w:val="52"/>
      <w:szCs w:val="52"/>
      <w:lang w:eastAsia="es-CL"/>
    </w:rPr>
  </w:style>
  <w:style w:type="paragraph" w:styleId="Subttulo">
    <w:name w:val="Subtitle"/>
    <w:basedOn w:val="Normal"/>
    <w:next w:val="Normal"/>
    <w:link w:val="SubttuloCar"/>
    <w:uiPriority w:val="11"/>
    <w:qFormat/>
    <w:rsid w:val="00CB4F52"/>
    <w:pPr>
      <w:numPr>
        <w:ilvl w:val="1"/>
      </w:numPr>
    </w:pPr>
    <w:rPr>
      <w:rFonts w:asciiTheme="majorHAnsi" w:eastAsiaTheme="majorEastAsia" w:hAnsiTheme="majorHAnsi" w:cstheme="majorBidi"/>
      <w:i/>
      <w:iCs/>
      <w:color w:val="4F81BD" w:themeColor="accent1"/>
      <w:spacing w:val="15"/>
      <w:sz w:val="24"/>
      <w:szCs w:val="24"/>
      <w:lang w:eastAsia="es-CL"/>
    </w:rPr>
  </w:style>
  <w:style w:type="character" w:customStyle="1" w:styleId="SubttuloCar">
    <w:name w:val="Subtítulo Car"/>
    <w:basedOn w:val="Fuentedeprrafopredeter"/>
    <w:link w:val="Subttulo"/>
    <w:uiPriority w:val="11"/>
    <w:rsid w:val="00CB4F52"/>
    <w:rPr>
      <w:rFonts w:asciiTheme="majorHAnsi" w:eastAsiaTheme="majorEastAsia" w:hAnsiTheme="majorHAnsi" w:cstheme="majorBidi"/>
      <w:i/>
      <w:iCs/>
      <w:color w:val="4F81BD" w:themeColor="accent1"/>
      <w:spacing w:val="15"/>
      <w:sz w:val="24"/>
      <w:szCs w:val="24"/>
      <w:lang w:eastAsia="es-CL"/>
    </w:rPr>
  </w:style>
  <w:style w:type="paragraph" w:styleId="Encabezado">
    <w:name w:val="header"/>
    <w:basedOn w:val="Normal"/>
    <w:link w:val="EncabezadoCar"/>
    <w:uiPriority w:val="99"/>
    <w:unhideWhenUsed/>
    <w:rsid w:val="00CB4F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B4F52"/>
  </w:style>
  <w:style w:type="paragraph" w:styleId="Piedepgina">
    <w:name w:val="footer"/>
    <w:basedOn w:val="Normal"/>
    <w:link w:val="PiedepginaCar"/>
    <w:uiPriority w:val="99"/>
    <w:unhideWhenUsed/>
    <w:rsid w:val="00CB4F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B4F52"/>
  </w:style>
  <w:style w:type="paragraph" w:styleId="TtulodeTDC">
    <w:name w:val="TOC Heading"/>
    <w:basedOn w:val="Ttulo1"/>
    <w:next w:val="Normal"/>
    <w:uiPriority w:val="39"/>
    <w:unhideWhenUsed/>
    <w:qFormat/>
    <w:rsid w:val="00B56E88"/>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DC1">
    <w:name w:val="toc 1"/>
    <w:basedOn w:val="Normal"/>
    <w:next w:val="Normal"/>
    <w:autoRedefine/>
    <w:uiPriority w:val="39"/>
    <w:unhideWhenUsed/>
    <w:rsid w:val="00B56E88"/>
    <w:pPr>
      <w:spacing w:after="100"/>
    </w:pPr>
  </w:style>
  <w:style w:type="character" w:styleId="Hipervnculo">
    <w:name w:val="Hyperlink"/>
    <w:basedOn w:val="Fuentedeprrafopredeter"/>
    <w:uiPriority w:val="99"/>
    <w:unhideWhenUsed/>
    <w:rsid w:val="00B56E88"/>
    <w:rPr>
      <w:color w:val="0000FF" w:themeColor="hyperlink"/>
      <w:u w:val="single"/>
    </w:rPr>
  </w:style>
  <w:style w:type="character" w:customStyle="1" w:styleId="Ttulo2Car">
    <w:name w:val="Título 2 Car"/>
    <w:basedOn w:val="Fuentedeprrafopredeter"/>
    <w:link w:val="Ttulo2"/>
    <w:uiPriority w:val="9"/>
    <w:rsid w:val="00CE1C93"/>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CE1C93"/>
    <w:rPr>
      <w:rFonts w:asciiTheme="majorHAnsi" w:eastAsiaTheme="majorEastAsia" w:hAnsiTheme="majorHAnsi" w:cstheme="majorBidi"/>
      <w:b/>
      <w:bCs/>
      <w:color w:val="4F81BD" w:themeColor="accent1"/>
    </w:rPr>
  </w:style>
  <w:style w:type="character" w:customStyle="1" w:styleId="apple-tab-span">
    <w:name w:val="apple-tab-span"/>
    <w:basedOn w:val="Fuentedeprrafopredeter"/>
    <w:rsid w:val="00CE1C93"/>
  </w:style>
  <w:style w:type="paragraph" w:styleId="TDC2">
    <w:name w:val="toc 2"/>
    <w:basedOn w:val="Normal"/>
    <w:next w:val="Normal"/>
    <w:autoRedefine/>
    <w:uiPriority w:val="39"/>
    <w:unhideWhenUsed/>
    <w:rsid w:val="00CE1C93"/>
    <w:pPr>
      <w:spacing w:after="100"/>
      <w:ind w:left="220"/>
    </w:pPr>
  </w:style>
  <w:style w:type="paragraph" w:styleId="TDC3">
    <w:name w:val="toc 3"/>
    <w:basedOn w:val="Normal"/>
    <w:next w:val="Normal"/>
    <w:autoRedefine/>
    <w:uiPriority w:val="39"/>
    <w:unhideWhenUsed/>
    <w:rsid w:val="00CE1C93"/>
    <w:pPr>
      <w:spacing w:after="100"/>
      <w:ind w:left="440"/>
    </w:pPr>
  </w:style>
  <w:style w:type="numbering" w:customStyle="1" w:styleId="Sinlista2">
    <w:name w:val="Sin lista2"/>
    <w:next w:val="Sinlista"/>
    <w:uiPriority w:val="99"/>
    <w:semiHidden/>
    <w:unhideWhenUsed/>
    <w:rsid w:val="004079A6"/>
  </w:style>
  <w:style w:type="paragraph" w:styleId="TDC4">
    <w:name w:val="toc 4"/>
    <w:basedOn w:val="Normal"/>
    <w:next w:val="Normal"/>
    <w:autoRedefine/>
    <w:uiPriority w:val="39"/>
    <w:unhideWhenUsed/>
    <w:rsid w:val="004079A6"/>
    <w:pPr>
      <w:spacing w:after="100"/>
      <w:ind w:left="660"/>
    </w:pPr>
    <w:rPr>
      <w:rFonts w:eastAsiaTheme="minorEastAsia"/>
      <w:lang w:eastAsia="es-CL"/>
    </w:rPr>
  </w:style>
  <w:style w:type="paragraph" w:styleId="TDC5">
    <w:name w:val="toc 5"/>
    <w:basedOn w:val="Normal"/>
    <w:next w:val="Normal"/>
    <w:autoRedefine/>
    <w:uiPriority w:val="39"/>
    <w:unhideWhenUsed/>
    <w:rsid w:val="004079A6"/>
    <w:pPr>
      <w:spacing w:after="100"/>
      <w:ind w:left="880"/>
    </w:pPr>
    <w:rPr>
      <w:rFonts w:eastAsiaTheme="minorEastAsia"/>
      <w:lang w:eastAsia="es-CL"/>
    </w:rPr>
  </w:style>
  <w:style w:type="paragraph" w:styleId="TDC6">
    <w:name w:val="toc 6"/>
    <w:basedOn w:val="Normal"/>
    <w:next w:val="Normal"/>
    <w:autoRedefine/>
    <w:uiPriority w:val="39"/>
    <w:unhideWhenUsed/>
    <w:rsid w:val="004079A6"/>
    <w:pPr>
      <w:spacing w:after="100"/>
      <w:ind w:left="1100"/>
    </w:pPr>
    <w:rPr>
      <w:rFonts w:eastAsiaTheme="minorEastAsia"/>
      <w:lang w:eastAsia="es-CL"/>
    </w:rPr>
  </w:style>
  <w:style w:type="paragraph" w:styleId="TDC7">
    <w:name w:val="toc 7"/>
    <w:basedOn w:val="Normal"/>
    <w:next w:val="Normal"/>
    <w:autoRedefine/>
    <w:uiPriority w:val="39"/>
    <w:unhideWhenUsed/>
    <w:rsid w:val="004079A6"/>
    <w:pPr>
      <w:spacing w:after="100"/>
      <w:ind w:left="1320"/>
    </w:pPr>
    <w:rPr>
      <w:rFonts w:eastAsiaTheme="minorEastAsia"/>
      <w:lang w:eastAsia="es-CL"/>
    </w:rPr>
  </w:style>
  <w:style w:type="paragraph" w:styleId="TDC8">
    <w:name w:val="toc 8"/>
    <w:basedOn w:val="Normal"/>
    <w:next w:val="Normal"/>
    <w:autoRedefine/>
    <w:uiPriority w:val="39"/>
    <w:unhideWhenUsed/>
    <w:rsid w:val="004079A6"/>
    <w:pPr>
      <w:spacing w:after="100"/>
      <w:ind w:left="1540"/>
    </w:pPr>
    <w:rPr>
      <w:rFonts w:eastAsiaTheme="minorEastAsia"/>
      <w:lang w:eastAsia="es-CL"/>
    </w:rPr>
  </w:style>
  <w:style w:type="paragraph" w:styleId="TDC9">
    <w:name w:val="toc 9"/>
    <w:basedOn w:val="Normal"/>
    <w:next w:val="Normal"/>
    <w:autoRedefine/>
    <w:uiPriority w:val="39"/>
    <w:unhideWhenUsed/>
    <w:rsid w:val="004079A6"/>
    <w:pPr>
      <w:spacing w:after="100"/>
      <w:ind w:left="1760"/>
    </w:pPr>
    <w:rPr>
      <w:rFonts w:eastAsiaTheme="minorEastAsia"/>
      <w:lang w:eastAsia="es-CL"/>
    </w:rPr>
  </w:style>
  <w:style w:type="paragraph" w:styleId="Textonotapie">
    <w:name w:val="footnote text"/>
    <w:basedOn w:val="Normal"/>
    <w:link w:val="TextonotapieCar"/>
    <w:uiPriority w:val="99"/>
    <w:semiHidden/>
    <w:unhideWhenUsed/>
    <w:rsid w:val="007B7E2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B7E29"/>
    <w:rPr>
      <w:sz w:val="20"/>
      <w:szCs w:val="20"/>
    </w:rPr>
  </w:style>
  <w:style w:type="character" w:styleId="Refdenotaalpie">
    <w:name w:val="footnote reference"/>
    <w:basedOn w:val="Fuentedeprrafopredeter"/>
    <w:uiPriority w:val="99"/>
    <w:semiHidden/>
    <w:unhideWhenUsed/>
    <w:rsid w:val="007B7E29"/>
    <w:rPr>
      <w:vertAlign w:val="superscript"/>
    </w:rPr>
  </w:style>
  <w:style w:type="paragraph" w:styleId="Prrafodelista">
    <w:name w:val="List Paragraph"/>
    <w:basedOn w:val="Normal"/>
    <w:uiPriority w:val="34"/>
    <w:qFormat/>
    <w:rsid w:val="007B7E29"/>
    <w:pPr>
      <w:ind w:left="720"/>
      <w:contextualSpacing/>
    </w:pPr>
  </w:style>
  <w:style w:type="paragraph" w:styleId="Epgrafe">
    <w:name w:val="caption"/>
    <w:basedOn w:val="Normal"/>
    <w:next w:val="Normal"/>
    <w:uiPriority w:val="35"/>
    <w:unhideWhenUsed/>
    <w:qFormat/>
    <w:rsid w:val="0058554E"/>
    <w:pPr>
      <w:spacing w:line="240" w:lineRule="auto"/>
    </w:pPr>
    <w:rPr>
      <w:b/>
      <w:bCs/>
      <w:color w:val="4F81BD" w:themeColor="accent1"/>
      <w:sz w:val="18"/>
      <w:szCs w:val="18"/>
    </w:rPr>
  </w:style>
  <w:style w:type="paragraph" w:styleId="Tabladeilustraciones">
    <w:name w:val="table of figures"/>
    <w:basedOn w:val="Normal"/>
    <w:next w:val="Normal"/>
    <w:uiPriority w:val="99"/>
    <w:unhideWhenUsed/>
    <w:rsid w:val="0058554E"/>
    <w:pPr>
      <w:spacing w:after="0"/>
    </w:pPr>
  </w:style>
  <w:style w:type="character" w:styleId="Refdecomentario">
    <w:name w:val="annotation reference"/>
    <w:basedOn w:val="Fuentedeprrafopredeter"/>
    <w:uiPriority w:val="99"/>
    <w:semiHidden/>
    <w:unhideWhenUsed/>
    <w:rsid w:val="00EA4F6B"/>
    <w:rPr>
      <w:sz w:val="16"/>
      <w:szCs w:val="16"/>
    </w:rPr>
  </w:style>
  <w:style w:type="paragraph" w:styleId="Textocomentario">
    <w:name w:val="annotation text"/>
    <w:basedOn w:val="Normal"/>
    <w:link w:val="TextocomentarioCar"/>
    <w:uiPriority w:val="99"/>
    <w:unhideWhenUsed/>
    <w:rsid w:val="00EA4F6B"/>
    <w:pPr>
      <w:spacing w:line="240" w:lineRule="auto"/>
    </w:pPr>
    <w:rPr>
      <w:sz w:val="20"/>
      <w:szCs w:val="20"/>
    </w:rPr>
  </w:style>
  <w:style w:type="character" w:customStyle="1" w:styleId="TextocomentarioCar">
    <w:name w:val="Texto comentario Car"/>
    <w:basedOn w:val="Fuentedeprrafopredeter"/>
    <w:link w:val="Textocomentario"/>
    <w:uiPriority w:val="99"/>
    <w:rsid w:val="00EA4F6B"/>
    <w:rPr>
      <w:sz w:val="20"/>
      <w:szCs w:val="20"/>
    </w:rPr>
  </w:style>
  <w:style w:type="paragraph" w:styleId="Asuntodelcomentario">
    <w:name w:val="annotation subject"/>
    <w:basedOn w:val="Textocomentario"/>
    <w:next w:val="Textocomentario"/>
    <w:link w:val="AsuntodelcomentarioCar"/>
    <w:uiPriority w:val="99"/>
    <w:semiHidden/>
    <w:unhideWhenUsed/>
    <w:rsid w:val="00EA4F6B"/>
    <w:rPr>
      <w:b/>
      <w:bCs/>
    </w:rPr>
  </w:style>
  <w:style w:type="character" w:customStyle="1" w:styleId="AsuntodelcomentarioCar">
    <w:name w:val="Asunto del comentario Car"/>
    <w:basedOn w:val="TextocomentarioCar"/>
    <w:link w:val="Asuntodelcomentario"/>
    <w:uiPriority w:val="99"/>
    <w:semiHidden/>
    <w:rsid w:val="00EA4F6B"/>
    <w:rPr>
      <w:b/>
      <w:bCs/>
      <w:sz w:val="20"/>
      <w:szCs w:val="20"/>
    </w:rPr>
  </w:style>
  <w:style w:type="paragraph" w:styleId="HTMLconformatoprevio">
    <w:name w:val="HTML Preformatted"/>
    <w:basedOn w:val="Normal"/>
    <w:link w:val="HTMLconformatoprevioCar"/>
    <w:uiPriority w:val="99"/>
    <w:semiHidden/>
    <w:unhideWhenUsed/>
    <w:rsid w:val="00B654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B65426"/>
    <w:rPr>
      <w:rFonts w:ascii="Courier New" w:eastAsia="Times New Roman" w:hAnsi="Courier New" w:cs="Courier New"/>
      <w:sz w:val="20"/>
      <w:szCs w:val="20"/>
      <w:lang w:eastAsia="es-CL"/>
    </w:rPr>
  </w:style>
  <w:style w:type="paragraph" w:styleId="Textonotaalfinal">
    <w:name w:val="endnote text"/>
    <w:basedOn w:val="Normal"/>
    <w:link w:val="TextonotaalfinalCar"/>
    <w:uiPriority w:val="99"/>
    <w:semiHidden/>
    <w:unhideWhenUsed/>
    <w:rsid w:val="00FF5998"/>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FF5998"/>
    <w:rPr>
      <w:sz w:val="20"/>
      <w:szCs w:val="20"/>
    </w:rPr>
  </w:style>
  <w:style w:type="character" w:styleId="Refdenotaalfinal">
    <w:name w:val="endnote reference"/>
    <w:basedOn w:val="Fuentedeprrafopredeter"/>
    <w:uiPriority w:val="99"/>
    <w:semiHidden/>
    <w:unhideWhenUsed/>
    <w:rsid w:val="00FF5998"/>
    <w:rPr>
      <w:vertAlign w:val="superscript"/>
    </w:rPr>
  </w:style>
  <w:style w:type="numbering" w:customStyle="1" w:styleId="Sinlista3">
    <w:name w:val="Sin lista3"/>
    <w:next w:val="Sinlista"/>
    <w:uiPriority w:val="99"/>
    <w:semiHidden/>
    <w:unhideWhenUsed/>
    <w:rsid w:val="00465F8E"/>
  </w:style>
  <w:style w:type="numbering" w:customStyle="1" w:styleId="Sinlista11">
    <w:name w:val="Sin lista11"/>
    <w:next w:val="Sinlista"/>
    <w:uiPriority w:val="99"/>
    <w:semiHidden/>
    <w:unhideWhenUsed/>
    <w:rsid w:val="00465F8E"/>
  </w:style>
  <w:style w:type="table" w:customStyle="1" w:styleId="Sombreadomedio1-nfasis11">
    <w:name w:val="Sombreado medio 1 - Énfasis 11"/>
    <w:basedOn w:val="Tablanormal"/>
    <w:next w:val="Sombreadomedio1-nfasis1"/>
    <w:uiPriority w:val="63"/>
    <w:rsid w:val="00465F8E"/>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11">
    <w:name w:val="Lista clara - Énfasis 11"/>
    <w:basedOn w:val="Tablanormal"/>
    <w:next w:val="Listaclara-nfasis1"/>
    <w:uiPriority w:val="61"/>
    <w:rsid w:val="00465F8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Sinlista21">
    <w:name w:val="Sin lista21"/>
    <w:next w:val="Sinlista"/>
    <w:uiPriority w:val="99"/>
    <w:semiHidden/>
    <w:unhideWhenUsed/>
    <w:rsid w:val="00465F8E"/>
  </w:style>
  <w:style w:type="table" w:customStyle="1" w:styleId="PlainTable1">
    <w:name w:val="Plain Table 1"/>
    <w:basedOn w:val="Tablanormal"/>
    <w:uiPriority w:val="41"/>
    <w:rsid w:val="00465F8E"/>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Light">
    <w:name w:val="Grid Table Light"/>
    <w:basedOn w:val="Tablanormal"/>
    <w:uiPriority w:val="40"/>
    <w:rsid w:val="00465F8E"/>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
    <w:name w:val="Grid Table 1 Light"/>
    <w:basedOn w:val="Tablanormal"/>
    <w:uiPriority w:val="46"/>
    <w:rsid w:val="00465F8E"/>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xtoennegrita">
    <w:name w:val="Strong"/>
    <w:basedOn w:val="Fuentedeprrafopredeter"/>
    <w:uiPriority w:val="22"/>
    <w:qFormat/>
    <w:rsid w:val="00445AF4"/>
    <w:rPr>
      <w:b/>
      <w:bCs/>
    </w:rPr>
  </w:style>
  <w:style w:type="paragraph" w:styleId="ndice1">
    <w:name w:val="index 1"/>
    <w:basedOn w:val="Normal"/>
    <w:next w:val="Normal"/>
    <w:autoRedefine/>
    <w:uiPriority w:val="99"/>
    <w:semiHidden/>
    <w:unhideWhenUsed/>
    <w:rsid w:val="00914C20"/>
    <w:pPr>
      <w:spacing w:after="0" w:line="240" w:lineRule="auto"/>
      <w:ind w:left="220" w:hanging="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0B17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next w:val="Normal"/>
    <w:link w:val="Ttulo2Car"/>
    <w:uiPriority w:val="9"/>
    <w:unhideWhenUsed/>
    <w:qFormat/>
    <w:rsid w:val="00CE1C9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CE1C93"/>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B17F1"/>
    <w:rPr>
      <w:rFonts w:ascii="Times New Roman" w:eastAsia="Times New Roman" w:hAnsi="Times New Roman" w:cs="Times New Roman"/>
      <w:b/>
      <w:bCs/>
      <w:kern w:val="36"/>
      <w:sz w:val="48"/>
      <w:szCs w:val="48"/>
      <w:lang w:eastAsia="es-CL"/>
    </w:rPr>
  </w:style>
  <w:style w:type="numbering" w:customStyle="1" w:styleId="Sinlista1">
    <w:name w:val="Sin lista1"/>
    <w:next w:val="Sinlista"/>
    <w:uiPriority w:val="99"/>
    <w:semiHidden/>
    <w:unhideWhenUsed/>
    <w:rsid w:val="000B17F1"/>
  </w:style>
  <w:style w:type="paragraph" w:styleId="NormalWeb">
    <w:name w:val="Normal (Web)"/>
    <w:basedOn w:val="Normal"/>
    <w:uiPriority w:val="99"/>
    <w:unhideWhenUsed/>
    <w:rsid w:val="000B17F1"/>
    <w:pPr>
      <w:spacing w:before="100" w:beforeAutospacing="1" w:after="100" w:afterAutospacing="1" w:line="240" w:lineRule="auto"/>
    </w:pPr>
    <w:rPr>
      <w:rFonts w:ascii="Times New Roman" w:eastAsia="Times New Roman" w:hAnsi="Times New Roman" w:cs="Times New Roman"/>
      <w:sz w:val="24"/>
      <w:szCs w:val="24"/>
      <w:lang w:eastAsia="es-CL"/>
    </w:rPr>
  </w:style>
  <w:style w:type="table" w:styleId="Sombreadomedio1-nfasis1">
    <w:name w:val="Medium Shading 1 Accent 1"/>
    <w:basedOn w:val="Tablanormal"/>
    <w:uiPriority w:val="63"/>
    <w:rsid w:val="000B17F1"/>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clara-nfasis1">
    <w:name w:val="Light List Accent 1"/>
    <w:basedOn w:val="Tablanormal"/>
    <w:uiPriority w:val="61"/>
    <w:rsid w:val="005E7E2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Sinespaciado">
    <w:name w:val="No Spacing"/>
    <w:link w:val="SinespaciadoCar"/>
    <w:uiPriority w:val="1"/>
    <w:qFormat/>
    <w:rsid w:val="00CB4F52"/>
    <w:pPr>
      <w:spacing w:after="0" w:line="240" w:lineRule="auto"/>
    </w:pPr>
    <w:rPr>
      <w:rFonts w:eastAsiaTheme="minorEastAsia"/>
      <w:lang w:eastAsia="es-CL"/>
    </w:rPr>
  </w:style>
  <w:style w:type="character" w:customStyle="1" w:styleId="SinespaciadoCar">
    <w:name w:val="Sin espaciado Car"/>
    <w:basedOn w:val="Fuentedeprrafopredeter"/>
    <w:link w:val="Sinespaciado"/>
    <w:uiPriority w:val="1"/>
    <w:rsid w:val="00CB4F52"/>
    <w:rPr>
      <w:rFonts w:eastAsiaTheme="minorEastAsia"/>
      <w:lang w:eastAsia="es-CL"/>
    </w:rPr>
  </w:style>
  <w:style w:type="paragraph" w:styleId="Textodeglobo">
    <w:name w:val="Balloon Text"/>
    <w:basedOn w:val="Normal"/>
    <w:link w:val="TextodegloboCar"/>
    <w:uiPriority w:val="99"/>
    <w:semiHidden/>
    <w:unhideWhenUsed/>
    <w:rsid w:val="00CB4F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B4F52"/>
    <w:rPr>
      <w:rFonts w:ascii="Tahoma" w:hAnsi="Tahoma" w:cs="Tahoma"/>
      <w:sz w:val="16"/>
      <w:szCs w:val="16"/>
    </w:rPr>
  </w:style>
  <w:style w:type="paragraph" w:styleId="Ttulo">
    <w:name w:val="Title"/>
    <w:basedOn w:val="Normal"/>
    <w:next w:val="Normal"/>
    <w:link w:val="TtuloCar"/>
    <w:uiPriority w:val="10"/>
    <w:qFormat/>
    <w:rsid w:val="00CB4F5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s-CL"/>
    </w:rPr>
  </w:style>
  <w:style w:type="character" w:customStyle="1" w:styleId="TtuloCar">
    <w:name w:val="Título Car"/>
    <w:basedOn w:val="Fuentedeprrafopredeter"/>
    <w:link w:val="Ttulo"/>
    <w:uiPriority w:val="10"/>
    <w:rsid w:val="00CB4F52"/>
    <w:rPr>
      <w:rFonts w:asciiTheme="majorHAnsi" w:eastAsiaTheme="majorEastAsia" w:hAnsiTheme="majorHAnsi" w:cstheme="majorBidi"/>
      <w:color w:val="17365D" w:themeColor="text2" w:themeShade="BF"/>
      <w:spacing w:val="5"/>
      <w:kern w:val="28"/>
      <w:sz w:val="52"/>
      <w:szCs w:val="52"/>
      <w:lang w:eastAsia="es-CL"/>
    </w:rPr>
  </w:style>
  <w:style w:type="paragraph" w:styleId="Subttulo">
    <w:name w:val="Subtitle"/>
    <w:basedOn w:val="Normal"/>
    <w:next w:val="Normal"/>
    <w:link w:val="SubttuloCar"/>
    <w:uiPriority w:val="11"/>
    <w:qFormat/>
    <w:rsid w:val="00CB4F52"/>
    <w:pPr>
      <w:numPr>
        <w:ilvl w:val="1"/>
      </w:numPr>
    </w:pPr>
    <w:rPr>
      <w:rFonts w:asciiTheme="majorHAnsi" w:eastAsiaTheme="majorEastAsia" w:hAnsiTheme="majorHAnsi" w:cstheme="majorBidi"/>
      <w:i/>
      <w:iCs/>
      <w:color w:val="4F81BD" w:themeColor="accent1"/>
      <w:spacing w:val="15"/>
      <w:sz w:val="24"/>
      <w:szCs w:val="24"/>
      <w:lang w:eastAsia="es-CL"/>
    </w:rPr>
  </w:style>
  <w:style w:type="character" w:customStyle="1" w:styleId="SubttuloCar">
    <w:name w:val="Subtítulo Car"/>
    <w:basedOn w:val="Fuentedeprrafopredeter"/>
    <w:link w:val="Subttulo"/>
    <w:uiPriority w:val="11"/>
    <w:rsid w:val="00CB4F52"/>
    <w:rPr>
      <w:rFonts w:asciiTheme="majorHAnsi" w:eastAsiaTheme="majorEastAsia" w:hAnsiTheme="majorHAnsi" w:cstheme="majorBidi"/>
      <w:i/>
      <w:iCs/>
      <w:color w:val="4F81BD" w:themeColor="accent1"/>
      <w:spacing w:val="15"/>
      <w:sz w:val="24"/>
      <w:szCs w:val="24"/>
      <w:lang w:eastAsia="es-CL"/>
    </w:rPr>
  </w:style>
  <w:style w:type="paragraph" w:styleId="Encabezado">
    <w:name w:val="header"/>
    <w:basedOn w:val="Normal"/>
    <w:link w:val="EncabezadoCar"/>
    <w:uiPriority w:val="99"/>
    <w:unhideWhenUsed/>
    <w:rsid w:val="00CB4F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B4F52"/>
  </w:style>
  <w:style w:type="paragraph" w:styleId="Piedepgina">
    <w:name w:val="footer"/>
    <w:basedOn w:val="Normal"/>
    <w:link w:val="PiedepginaCar"/>
    <w:uiPriority w:val="99"/>
    <w:unhideWhenUsed/>
    <w:rsid w:val="00CB4F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B4F52"/>
  </w:style>
  <w:style w:type="paragraph" w:styleId="TtulodeTDC">
    <w:name w:val="TOC Heading"/>
    <w:basedOn w:val="Ttulo1"/>
    <w:next w:val="Normal"/>
    <w:uiPriority w:val="39"/>
    <w:unhideWhenUsed/>
    <w:qFormat/>
    <w:rsid w:val="00B56E88"/>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DC1">
    <w:name w:val="toc 1"/>
    <w:basedOn w:val="Normal"/>
    <w:next w:val="Normal"/>
    <w:autoRedefine/>
    <w:uiPriority w:val="39"/>
    <w:unhideWhenUsed/>
    <w:rsid w:val="00B56E88"/>
    <w:pPr>
      <w:spacing w:after="100"/>
    </w:pPr>
  </w:style>
  <w:style w:type="character" w:styleId="Hipervnculo">
    <w:name w:val="Hyperlink"/>
    <w:basedOn w:val="Fuentedeprrafopredeter"/>
    <w:uiPriority w:val="99"/>
    <w:unhideWhenUsed/>
    <w:rsid w:val="00B56E88"/>
    <w:rPr>
      <w:color w:val="0000FF" w:themeColor="hyperlink"/>
      <w:u w:val="single"/>
    </w:rPr>
  </w:style>
  <w:style w:type="character" w:customStyle="1" w:styleId="Ttulo2Car">
    <w:name w:val="Título 2 Car"/>
    <w:basedOn w:val="Fuentedeprrafopredeter"/>
    <w:link w:val="Ttulo2"/>
    <w:uiPriority w:val="9"/>
    <w:rsid w:val="00CE1C93"/>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CE1C93"/>
    <w:rPr>
      <w:rFonts w:asciiTheme="majorHAnsi" w:eastAsiaTheme="majorEastAsia" w:hAnsiTheme="majorHAnsi" w:cstheme="majorBidi"/>
      <w:b/>
      <w:bCs/>
      <w:color w:val="4F81BD" w:themeColor="accent1"/>
    </w:rPr>
  </w:style>
  <w:style w:type="character" w:customStyle="1" w:styleId="apple-tab-span">
    <w:name w:val="apple-tab-span"/>
    <w:basedOn w:val="Fuentedeprrafopredeter"/>
    <w:rsid w:val="00CE1C93"/>
  </w:style>
  <w:style w:type="paragraph" w:styleId="TDC2">
    <w:name w:val="toc 2"/>
    <w:basedOn w:val="Normal"/>
    <w:next w:val="Normal"/>
    <w:autoRedefine/>
    <w:uiPriority w:val="39"/>
    <w:unhideWhenUsed/>
    <w:rsid w:val="00CE1C93"/>
    <w:pPr>
      <w:spacing w:after="100"/>
      <w:ind w:left="220"/>
    </w:pPr>
  </w:style>
  <w:style w:type="paragraph" w:styleId="TDC3">
    <w:name w:val="toc 3"/>
    <w:basedOn w:val="Normal"/>
    <w:next w:val="Normal"/>
    <w:autoRedefine/>
    <w:uiPriority w:val="39"/>
    <w:unhideWhenUsed/>
    <w:rsid w:val="00CE1C93"/>
    <w:pPr>
      <w:spacing w:after="100"/>
      <w:ind w:left="440"/>
    </w:pPr>
  </w:style>
  <w:style w:type="numbering" w:customStyle="1" w:styleId="Sinlista2">
    <w:name w:val="Sin lista2"/>
    <w:next w:val="Sinlista"/>
    <w:uiPriority w:val="99"/>
    <w:semiHidden/>
    <w:unhideWhenUsed/>
    <w:rsid w:val="004079A6"/>
  </w:style>
  <w:style w:type="paragraph" w:styleId="TDC4">
    <w:name w:val="toc 4"/>
    <w:basedOn w:val="Normal"/>
    <w:next w:val="Normal"/>
    <w:autoRedefine/>
    <w:uiPriority w:val="39"/>
    <w:unhideWhenUsed/>
    <w:rsid w:val="004079A6"/>
    <w:pPr>
      <w:spacing w:after="100"/>
      <w:ind w:left="660"/>
    </w:pPr>
    <w:rPr>
      <w:rFonts w:eastAsiaTheme="minorEastAsia"/>
      <w:lang w:eastAsia="es-CL"/>
    </w:rPr>
  </w:style>
  <w:style w:type="paragraph" w:styleId="TDC5">
    <w:name w:val="toc 5"/>
    <w:basedOn w:val="Normal"/>
    <w:next w:val="Normal"/>
    <w:autoRedefine/>
    <w:uiPriority w:val="39"/>
    <w:unhideWhenUsed/>
    <w:rsid w:val="004079A6"/>
    <w:pPr>
      <w:spacing w:after="100"/>
      <w:ind w:left="880"/>
    </w:pPr>
    <w:rPr>
      <w:rFonts w:eastAsiaTheme="minorEastAsia"/>
      <w:lang w:eastAsia="es-CL"/>
    </w:rPr>
  </w:style>
  <w:style w:type="paragraph" w:styleId="TDC6">
    <w:name w:val="toc 6"/>
    <w:basedOn w:val="Normal"/>
    <w:next w:val="Normal"/>
    <w:autoRedefine/>
    <w:uiPriority w:val="39"/>
    <w:unhideWhenUsed/>
    <w:rsid w:val="004079A6"/>
    <w:pPr>
      <w:spacing w:after="100"/>
      <w:ind w:left="1100"/>
    </w:pPr>
    <w:rPr>
      <w:rFonts w:eastAsiaTheme="minorEastAsia"/>
      <w:lang w:eastAsia="es-CL"/>
    </w:rPr>
  </w:style>
  <w:style w:type="paragraph" w:styleId="TDC7">
    <w:name w:val="toc 7"/>
    <w:basedOn w:val="Normal"/>
    <w:next w:val="Normal"/>
    <w:autoRedefine/>
    <w:uiPriority w:val="39"/>
    <w:unhideWhenUsed/>
    <w:rsid w:val="004079A6"/>
    <w:pPr>
      <w:spacing w:after="100"/>
      <w:ind w:left="1320"/>
    </w:pPr>
    <w:rPr>
      <w:rFonts w:eastAsiaTheme="minorEastAsia"/>
      <w:lang w:eastAsia="es-CL"/>
    </w:rPr>
  </w:style>
  <w:style w:type="paragraph" w:styleId="TDC8">
    <w:name w:val="toc 8"/>
    <w:basedOn w:val="Normal"/>
    <w:next w:val="Normal"/>
    <w:autoRedefine/>
    <w:uiPriority w:val="39"/>
    <w:unhideWhenUsed/>
    <w:rsid w:val="004079A6"/>
    <w:pPr>
      <w:spacing w:after="100"/>
      <w:ind w:left="1540"/>
    </w:pPr>
    <w:rPr>
      <w:rFonts w:eastAsiaTheme="minorEastAsia"/>
      <w:lang w:eastAsia="es-CL"/>
    </w:rPr>
  </w:style>
  <w:style w:type="paragraph" w:styleId="TDC9">
    <w:name w:val="toc 9"/>
    <w:basedOn w:val="Normal"/>
    <w:next w:val="Normal"/>
    <w:autoRedefine/>
    <w:uiPriority w:val="39"/>
    <w:unhideWhenUsed/>
    <w:rsid w:val="004079A6"/>
    <w:pPr>
      <w:spacing w:after="100"/>
      <w:ind w:left="1760"/>
    </w:pPr>
    <w:rPr>
      <w:rFonts w:eastAsiaTheme="minorEastAsia"/>
      <w:lang w:eastAsia="es-CL"/>
    </w:rPr>
  </w:style>
  <w:style w:type="paragraph" w:styleId="Textonotapie">
    <w:name w:val="footnote text"/>
    <w:basedOn w:val="Normal"/>
    <w:link w:val="TextonotapieCar"/>
    <w:uiPriority w:val="99"/>
    <w:semiHidden/>
    <w:unhideWhenUsed/>
    <w:rsid w:val="007B7E2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B7E29"/>
    <w:rPr>
      <w:sz w:val="20"/>
      <w:szCs w:val="20"/>
    </w:rPr>
  </w:style>
  <w:style w:type="character" w:styleId="Refdenotaalpie">
    <w:name w:val="footnote reference"/>
    <w:basedOn w:val="Fuentedeprrafopredeter"/>
    <w:uiPriority w:val="99"/>
    <w:semiHidden/>
    <w:unhideWhenUsed/>
    <w:rsid w:val="007B7E29"/>
    <w:rPr>
      <w:vertAlign w:val="superscript"/>
    </w:rPr>
  </w:style>
  <w:style w:type="paragraph" w:styleId="Prrafodelista">
    <w:name w:val="List Paragraph"/>
    <w:basedOn w:val="Normal"/>
    <w:uiPriority w:val="34"/>
    <w:qFormat/>
    <w:rsid w:val="007B7E29"/>
    <w:pPr>
      <w:ind w:left="720"/>
      <w:contextualSpacing/>
    </w:pPr>
  </w:style>
  <w:style w:type="paragraph" w:styleId="Epgrafe">
    <w:name w:val="caption"/>
    <w:basedOn w:val="Normal"/>
    <w:next w:val="Normal"/>
    <w:uiPriority w:val="35"/>
    <w:unhideWhenUsed/>
    <w:qFormat/>
    <w:rsid w:val="0058554E"/>
    <w:pPr>
      <w:spacing w:line="240" w:lineRule="auto"/>
    </w:pPr>
    <w:rPr>
      <w:b/>
      <w:bCs/>
      <w:color w:val="4F81BD" w:themeColor="accent1"/>
      <w:sz w:val="18"/>
      <w:szCs w:val="18"/>
    </w:rPr>
  </w:style>
  <w:style w:type="paragraph" w:styleId="Tabladeilustraciones">
    <w:name w:val="table of figures"/>
    <w:basedOn w:val="Normal"/>
    <w:next w:val="Normal"/>
    <w:uiPriority w:val="99"/>
    <w:unhideWhenUsed/>
    <w:rsid w:val="0058554E"/>
    <w:pPr>
      <w:spacing w:after="0"/>
    </w:pPr>
  </w:style>
  <w:style w:type="character" w:styleId="Refdecomentario">
    <w:name w:val="annotation reference"/>
    <w:basedOn w:val="Fuentedeprrafopredeter"/>
    <w:uiPriority w:val="99"/>
    <w:semiHidden/>
    <w:unhideWhenUsed/>
    <w:rsid w:val="00EA4F6B"/>
    <w:rPr>
      <w:sz w:val="16"/>
      <w:szCs w:val="16"/>
    </w:rPr>
  </w:style>
  <w:style w:type="paragraph" w:styleId="Textocomentario">
    <w:name w:val="annotation text"/>
    <w:basedOn w:val="Normal"/>
    <w:link w:val="TextocomentarioCar"/>
    <w:uiPriority w:val="99"/>
    <w:unhideWhenUsed/>
    <w:rsid w:val="00EA4F6B"/>
    <w:pPr>
      <w:spacing w:line="240" w:lineRule="auto"/>
    </w:pPr>
    <w:rPr>
      <w:sz w:val="20"/>
      <w:szCs w:val="20"/>
    </w:rPr>
  </w:style>
  <w:style w:type="character" w:customStyle="1" w:styleId="TextocomentarioCar">
    <w:name w:val="Texto comentario Car"/>
    <w:basedOn w:val="Fuentedeprrafopredeter"/>
    <w:link w:val="Textocomentario"/>
    <w:uiPriority w:val="99"/>
    <w:rsid w:val="00EA4F6B"/>
    <w:rPr>
      <w:sz w:val="20"/>
      <w:szCs w:val="20"/>
    </w:rPr>
  </w:style>
  <w:style w:type="paragraph" w:styleId="Asuntodelcomentario">
    <w:name w:val="annotation subject"/>
    <w:basedOn w:val="Textocomentario"/>
    <w:next w:val="Textocomentario"/>
    <w:link w:val="AsuntodelcomentarioCar"/>
    <w:uiPriority w:val="99"/>
    <w:semiHidden/>
    <w:unhideWhenUsed/>
    <w:rsid w:val="00EA4F6B"/>
    <w:rPr>
      <w:b/>
      <w:bCs/>
    </w:rPr>
  </w:style>
  <w:style w:type="character" w:customStyle="1" w:styleId="AsuntodelcomentarioCar">
    <w:name w:val="Asunto del comentario Car"/>
    <w:basedOn w:val="TextocomentarioCar"/>
    <w:link w:val="Asuntodelcomentario"/>
    <w:uiPriority w:val="99"/>
    <w:semiHidden/>
    <w:rsid w:val="00EA4F6B"/>
    <w:rPr>
      <w:b/>
      <w:bCs/>
      <w:sz w:val="20"/>
      <w:szCs w:val="20"/>
    </w:rPr>
  </w:style>
  <w:style w:type="paragraph" w:styleId="HTMLconformatoprevio">
    <w:name w:val="HTML Preformatted"/>
    <w:basedOn w:val="Normal"/>
    <w:link w:val="HTMLconformatoprevioCar"/>
    <w:uiPriority w:val="99"/>
    <w:semiHidden/>
    <w:unhideWhenUsed/>
    <w:rsid w:val="00B654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B65426"/>
    <w:rPr>
      <w:rFonts w:ascii="Courier New" w:eastAsia="Times New Roman" w:hAnsi="Courier New" w:cs="Courier New"/>
      <w:sz w:val="20"/>
      <w:szCs w:val="20"/>
      <w:lang w:eastAsia="es-CL"/>
    </w:rPr>
  </w:style>
  <w:style w:type="paragraph" w:styleId="Textonotaalfinal">
    <w:name w:val="endnote text"/>
    <w:basedOn w:val="Normal"/>
    <w:link w:val="TextonotaalfinalCar"/>
    <w:uiPriority w:val="99"/>
    <w:semiHidden/>
    <w:unhideWhenUsed/>
    <w:rsid w:val="00FF5998"/>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FF5998"/>
    <w:rPr>
      <w:sz w:val="20"/>
      <w:szCs w:val="20"/>
    </w:rPr>
  </w:style>
  <w:style w:type="character" w:styleId="Refdenotaalfinal">
    <w:name w:val="endnote reference"/>
    <w:basedOn w:val="Fuentedeprrafopredeter"/>
    <w:uiPriority w:val="99"/>
    <w:semiHidden/>
    <w:unhideWhenUsed/>
    <w:rsid w:val="00FF5998"/>
    <w:rPr>
      <w:vertAlign w:val="superscript"/>
    </w:rPr>
  </w:style>
  <w:style w:type="numbering" w:customStyle="1" w:styleId="Sinlista3">
    <w:name w:val="Sin lista3"/>
    <w:next w:val="Sinlista"/>
    <w:uiPriority w:val="99"/>
    <w:semiHidden/>
    <w:unhideWhenUsed/>
    <w:rsid w:val="00465F8E"/>
  </w:style>
  <w:style w:type="numbering" w:customStyle="1" w:styleId="Sinlista11">
    <w:name w:val="Sin lista11"/>
    <w:next w:val="Sinlista"/>
    <w:uiPriority w:val="99"/>
    <w:semiHidden/>
    <w:unhideWhenUsed/>
    <w:rsid w:val="00465F8E"/>
  </w:style>
  <w:style w:type="table" w:customStyle="1" w:styleId="Sombreadomedio1-nfasis11">
    <w:name w:val="Sombreado medio 1 - Énfasis 11"/>
    <w:basedOn w:val="Tablanormal"/>
    <w:next w:val="Sombreadomedio1-nfasis1"/>
    <w:uiPriority w:val="63"/>
    <w:rsid w:val="00465F8E"/>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11">
    <w:name w:val="Lista clara - Énfasis 11"/>
    <w:basedOn w:val="Tablanormal"/>
    <w:next w:val="Listaclara-nfasis1"/>
    <w:uiPriority w:val="61"/>
    <w:rsid w:val="00465F8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Sinlista21">
    <w:name w:val="Sin lista21"/>
    <w:next w:val="Sinlista"/>
    <w:uiPriority w:val="99"/>
    <w:semiHidden/>
    <w:unhideWhenUsed/>
    <w:rsid w:val="00465F8E"/>
  </w:style>
  <w:style w:type="table" w:customStyle="1" w:styleId="PlainTable1">
    <w:name w:val="Plain Table 1"/>
    <w:basedOn w:val="Tablanormal"/>
    <w:uiPriority w:val="41"/>
    <w:rsid w:val="00465F8E"/>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Light">
    <w:name w:val="Grid Table Light"/>
    <w:basedOn w:val="Tablanormal"/>
    <w:uiPriority w:val="40"/>
    <w:rsid w:val="00465F8E"/>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
    <w:name w:val="Grid Table 1 Light"/>
    <w:basedOn w:val="Tablanormal"/>
    <w:uiPriority w:val="46"/>
    <w:rsid w:val="00465F8E"/>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xtoennegrita">
    <w:name w:val="Strong"/>
    <w:basedOn w:val="Fuentedeprrafopredeter"/>
    <w:uiPriority w:val="22"/>
    <w:qFormat/>
    <w:rsid w:val="00445AF4"/>
    <w:rPr>
      <w:b/>
      <w:bCs/>
    </w:rPr>
  </w:style>
  <w:style w:type="paragraph" w:styleId="ndice1">
    <w:name w:val="index 1"/>
    <w:basedOn w:val="Normal"/>
    <w:next w:val="Normal"/>
    <w:autoRedefine/>
    <w:uiPriority w:val="99"/>
    <w:semiHidden/>
    <w:unhideWhenUsed/>
    <w:rsid w:val="00914C20"/>
    <w:pPr>
      <w:spacing w:after="0" w:line="240" w:lineRule="auto"/>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984790">
      <w:bodyDiv w:val="1"/>
      <w:marLeft w:val="0"/>
      <w:marRight w:val="0"/>
      <w:marTop w:val="0"/>
      <w:marBottom w:val="0"/>
      <w:divBdr>
        <w:top w:val="none" w:sz="0" w:space="0" w:color="auto"/>
        <w:left w:val="none" w:sz="0" w:space="0" w:color="auto"/>
        <w:bottom w:val="none" w:sz="0" w:space="0" w:color="auto"/>
        <w:right w:val="none" w:sz="0" w:space="0" w:color="auto"/>
      </w:divBdr>
    </w:div>
    <w:div w:id="200284277">
      <w:bodyDiv w:val="1"/>
      <w:marLeft w:val="0"/>
      <w:marRight w:val="0"/>
      <w:marTop w:val="0"/>
      <w:marBottom w:val="0"/>
      <w:divBdr>
        <w:top w:val="none" w:sz="0" w:space="0" w:color="auto"/>
        <w:left w:val="none" w:sz="0" w:space="0" w:color="auto"/>
        <w:bottom w:val="none" w:sz="0" w:space="0" w:color="auto"/>
        <w:right w:val="none" w:sz="0" w:space="0" w:color="auto"/>
      </w:divBdr>
      <w:divsChild>
        <w:div w:id="885221282">
          <w:marLeft w:val="0"/>
          <w:marRight w:val="0"/>
          <w:marTop w:val="0"/>
          <w:marBottom w:val="0"/>
          <w:divBdr>
            <w:top w:val="none" w:sz="0" w:space="0" w:color="auto"/>
            <w:left w:val="none" w:sz="0" w:space="0" w:color="auto"/>
            <w:bottom w:val="none" w:sz="0" w:space="0" w:color="auto"/>
            <w:right w:val="none" w:sz="0" w:space="0" w:color="auto"/>
          </w:divBdr>
        </w:div>
        <w:div w:id="1497383790">
          <w:marLeft w:val="0"/>
          <w:marRight w:val="0"/>
          <w:marTop w:val="0"/>
          <w:marBottom w:val="0"/>
          <w:divBdr>
            <w:top w:val="none" w:sz="0" w:space="0" w:color="auto"/>
            <w:left w:val="none" w:sz="0" w:space="0" w:color="auto"/>
            <w:bottom w:val="none" w:sz="0" w:space="0" w:color="auto"/>
            <w:right w:val="none" w:sz="0" w:space="0" w:color="auto"/>
          </w:divBdr>
        </w:div>
        <w:div w:id="1708214420">
          <w:marLeft w:val="0"/>
          <w:marRight w:val="0"/>
          <w:marTop w:val="0"/>
          <w:marBottom w:val="0"/>
          <w:divBdr>
            <w:top w:val="none" w:sz="0" w:space="0" w:color="auto"/>
            <w:left w:val="none" w:sz="0" w:space="0" w:color="auto"/>
            <w:bottom w:val="none" w:sz="0" w:space="0" w:color="auto"/>
            <w:right w:val="none" w:sz="0" w:space="0" w:color="auto"/>
          </w:divBdr>
        </w:div>
        <w:div w:id="2107844895">
          <w:marLeft w:val="0"/>
          <w:marRight w:val="0"/>
          <w:marTop w:val="0"/>
          <w:marBottom w:val="0"/>
          <w:divBdr>
            <w:top w:val="none" w:sz="0" w:space="0" w:color="auto"/>
            <w:left w:val="none" w:sz="0" w:space="0" w:color="auto"/>
            <w:bottom w:val="none" w:sz="0" w:space="0" w:color="auto"/>
            <w:right w:val="none" w:sz="0" w:space="0" w:color="auto"/>
          </w:divBdr>
        </w:div>
        <w:div w:id="389966668">
          <w:marLeft w:val="0"/>
          <w:marRight w:val="0"/>
          <w:marTop w:val="0"/>
          <w:marBottom w:val="0"/>
          <w:divBdr>
            <w:top w:val="none" w:sz="0" w:space="0" w:color="auto"/>
            <w:left w:val="none" w:sz="0" w:space="0" w:color="auto"/>
            <w:bottom w:val="none" w:sz="0" w:space="0" w:color="auto"/>
            <w:right w:val="none" w:sz="0" w:space="0" w:color="auto"/>
          </w:divBdr>
        </w:div>
        <w:div w:id="2038389827">
          <w:marLeft w:val="0"/>
          <w:marRight w:val="0"/>
          <w:marTop w:val="0"/>
          <w:marBottom w:val="0"/>
          <w:divBdr>
            <w:top w:val="none" w:sz="0" w:space="0" w:color="auto"/>
            <w:left w:val="none" w:sz="0" w:space="0" w:color="auto"/>
            <w:bottom w:val="none" w:sz="0" w:space="0" w:color="auto"/>
            <w:right w:val="none" w:sz="0" w:space="0" w:color="auto"/>
          </w:divBdr>
        </w:div>
      </w:divsChild>
    </w:div>
    <w:div w:id="211700532">
      <w:bodyDiv w:val="1"/>
      <w:marLeft w:val="0"/>
      <w:marRight w:val="0"/>
      <w:marTop w:val="0"/>
      <w:marBottom w:val="0"/>
      <w:divBdr>
        <w:top w:val="none" w:sz="0" w:space="0" w:color="auto"/>
        <w:left w:val="none" w:sz="0" w:space="0" w:color="auto"/>
        <w:bottom w:val="none" w:sz="0" w:space="0" w:color="auto"/>
        <w:right w:val="none" w:sz="0" w:space="0" w:color="auto"/>
      </w:divBdr>
    </w:div>
    <w:div w:id="269091867">
      <w:bodyDiv w:val="1"/>
      <w:marLeft w:val="0"/>
      <w:marRight w:val="0"/>
      <w:marTop w:val="0"/>
      <w:marBottom w:val="0"/>
      <w:divBdr>
        <w:top w:val="none" w:sz="0" w:space="0" w:color="auto"/>
        <w:left w:val="none" w:sz="0" w:space="0" w:color="auto"/>
        <w:bottom w:val="none" w:sz="0" w:space="0" w:color="auto"/>
        <w:right w:val="none" w:sz="0" w:space="0" w:color="auto"/>
      </w:divBdr>
    </w:div>
    <w:div w:id="378744438">
      <w:bodyDiv w:val="1"/>
      <w:marLeft w:val="0"/>
      <w:marRight w:val="0"/>
      <w:marTop w:val="0"/>
      <w:marBottom w:val="0"/>
      <w:divBdr>
        <w:top w:val="none" w:sz="0" w:space="0" w:color="auto"/>
        <w:left w:val="none" w:sz="0" w:space="0" w:color="auto"/>
        <w:bottom w:val="none" w:sz="0" w:space="0" w:color="auto"/>
        <w:right w:val="none" w:sz="0" w:space="0" w:color="auto"/>
      </w:divBdr>
    </w:div>
    <w:div w:id="416023993">
      <w:bodyDiv w:val="1"/>
      <w:marLeft w:val="0"/>
      <w:marRight w:val="0"/>
      <w:marTop w:val="0"/>
      <w:marBottom w:val="0"/>
      <w:divBdr>
        <w:top w:val="none" w:sz="0" w:space="0" w:color="auto"/>
        <w:left w:val="none" w:sz="0" w:space="0" w:color="auto"/>
        <w:bottom w:val="none" w:sz="0" w:space="0" w:color="auto"/>
        <w:right w:val="none" w:sz="0" w:space="0" w:color="auto"/>
      </w:divBdr>
    </w:div>
    <w:div w:id="693506249">
      <w:bodyDiv w:val="1"/>
      <w:marLeft w:val="0"/>
      <w:marRight w:val="0"/>
      <w:marTop w:val="0"/>
      <w:marBottom w:val="0"/>
      <w:divBdr>
        <w:top w:val="none" w:sz="0" w:space="0" w:color="auto"/>
        <w:left w:val="none" w:sz="0" w:space="0" w:color="auto"/>
        <w:bottom w:val="none" w:sz="0" w:space="0" w:color="auto"/>
        <w:right w:val="none" w:sz="0" w:space="0" w:color="auto"/>
      </w:divBdr>
      <w:divsChild>
        <w:div w:id="41637052">
          <w:marLeft w:val="-108"/>
          <w:marRight w:val="0"/>
          <w:marTop w:val="0"/>
          <w:marBottom w:val="0"/>
          <w:divBdr>
            <w:top w:val="none" w:sz="0" w:space="0" w:color="auto"/>
            <w:left w:val="none" w:sz="0" w:space="0" w:color="auto"/>
            <w:bottom w:val="none" w:sz="0" w:space="0" w:color="auto"/>
            <w:right w:val="none" w:sz="0" w:space="0" w:color="auto"/>
          </w:divBdr>
        </w:div>
        <w:div w:id="525024196">
          <w:marLeft w:val="-108"/>
          <w:marRight w:val="0"/>
          <w:marTop w:val="0"/>
          <w:marBottom w:val="0"/>
          <w:divBdr>
            <w:top w:val="none" w:sz="0" w:space="0" w:color="auto"/>
            <w:left w:val="none" w:sz="0" w:space="0" w:color="auto"/>
            <w:bottom w:val="none" w:sz="0" w:space="0" w:color="auto"/>
            <w:right w:val="none" w:sz="0" w:space="0" w:color="auto"/>
          </w:divBdr>
        </w:div>
        <w:div w:id="1663771290">
          <w:marLeft w:val="-70"/>
          <w:marRight w:val="0"/>
          <w:marTop w:val="0"/>
          <w:marBottom w:val="0"/>
          <w:divBdr>
            <w:top w:val="none" w:sz="0" w:space="0" w:color="auto"/>
            <w:left w:val="none" w:sz="0" w:space="0" w:color="auto"/>
            <w:bottom w:val="none" w:sz="0" w:space="0" w:color="auto"/>
            <w:right w:val="none" w:sz="0" w:space="0" w:color="auto"/>
          </w:divBdr>
        </w:div>
        <w:div w:id="1597446246">
          <w:marLeft w:val="-70"/>
          <w:marRight w:val="0"/>
          <w:marTop w:val="0"/>
          <w:marBottom w:val="0"/>
          <w:divBdr>
            <w:top w:val="none" w:sz="0" w:space="0" w:color="auto"/>
            <w:left w:val="none" w:sz="0" w:space="0" w:color="auto"/>
            <w:bottom w:val="none" w:sz="0" w:space="0" w:color="auto"/>
            <w:right w:val="none" w:sz="0" w:space="0" w:color="auto"/>
          </w:divBdr>
        </w:div>
        <w:div w:id="2058624288">
          <w:marLeft w:val="-70"/>
          <w:marRight w:val="0"/>
          <w:marTop w:val="0"/>
          <w:marBottom w:val="0"/>
          <w:divBdr>
            <w:top w:val="none" w:sz="0" w:space="0" w:color="auto"/>
            <w:left w:val="none" w:sz="0" w:space="0" w:color="auto"/>
            <w:bottom w:val="none" w:sz="0" w:space="0" w:color="auto"/>
            <w:right w:val="none" w:sz="0" w:space="0" w:color="auto"/>
          </w:divBdr>
        </w:div>
        <w:div w:id="927078724">
          <w:marLeft w:val="-70"/>
          <w:marRight w:val="0"/>
          <w:marTop w:val="0"/>
          <w:marBottom w:val="0"/>
          <w:divBdr>
            <w:top w:val="none" w:sz="0" w:space="0" w:color="auto"/>
            <w:left w:val="none" w:sz="0" w:space="0" w:color="auto"/>
            <w:bottom w:val="none" w:sz="0" w:space="0" w:color="auto"/>
            <w:right w:val="none" w:sz="0" w:space="0" w:color="auto"/>
          </w:divBdr>
        </w:div>
        <w:div w:id="1707488938">
          <w:marLeft w:val="-70"/>
          <w:marRight w:val="0"/>
          <w:marTop w:val="0"/>
          <w:marBottom w:val="0"/>
          <w:divBdr>
            <w:top w:val="none" w:sz="0" w:space="0" w:color="auto"/>
            <w:left w:val="none" w:sz="0" w:space="0" w:color="auto"/>
            <w:bottom w:val="none" w:sz="0" w:space="0" w:color="auto"/>
            <w:right w:val="none" w:sz="0" w:space="0" w:color="auto"/>
          </w:divBdr>
        </w:div>
        <w:div w:id="1660691005">
          <w:marLeft w:val="-8"/>
          <w:marRight w:val="0"/>
          <w:marTop w:val="0"/>
          <w:marBottom w:val="0"/>
          <w:divBdr>
            <w:top w:val="none" w:sz="0" w:space="0" w:color="auto"/>
            <w:left w:val="none" w:sz="0" w:space="0" w:color="auto"/>
            <w:bottom w:val="none" w:sz="0" w:space="0" w:color="auto"/>
            <w:right w:val="none" w:sz="0" w:space="0" w:color="auto"/>
          </w:divBdr>
        </w:div>
        <w:div w:id="1647466109">
          <w:marLeft w:val="0"/>
          <w:marRight w:val="0"/>
          <w:marTop w:val="0"/>
          <w:marBottom w:val="0"/>
          <w:divBdr>
            <w:top w:val="none" w:sz="0" w:space="0" w:color="auto"/>
            <w:left w:val="none" w:sz="0" w:space="0" w:color="auto"/>
            <w:bottom w:val="none" w:sz="0" w:space="0" w:color="auto"/>
            <w:right w:val="none" w:sz="0" w:space="0" w:color="auto"/>
          </w:divBdr>
        </w:div>
      </w:divsChild>
    </w:div>
    <w:div w:id="750085288">
      <w:bodyDiv w:val="1"/>
      <w:marLeft w:val="0"/>
      <w:marRight w:val="0"/>
      <w:marTop w:val="0"/>
      <w:marBottom w:val="0"/>
      <w:divBdr>
        <w:top w:val="none" w:sz="0" w:space="0" w:color="auto"/>
        <w:left w:val="none" w:sz="0" w:space="0" w:color="auto"/>
        <w:bottom w:val="none" w:sz="0" w:space="0" w:color="auto"/>
        <w:right w:val="none" w:sz="0" w:space="0" w:color="auto"/>
      </w:divBdr>
      <w:divsChild>
        <w:div w:id="1388527742">
          <w:marLeft w:val="0"/>
          <w:marRight w:val="0"/>
          <w:marTop w:val="0"/>
          <w:marBottom w:val="0"/>
          <w:divBdr>
            <w:top w:val="none" w:sz="0" w:space="0" w:color="auto"/>
            <w:left w:val="none" w:sz="0" w:space="0" w:color="auto"/>
            <w:bottom w:val="none" w:sz="0" w:space="0" w:color="auto"/>
            <w:right w:val="none" w:sz="0" w:space="0" w:color="auto"/>
          </w:divBdr>
        </w:div>
        <w:div w:id="1108350987">
          <w:marLeft w:val="0"/>
          <w:marRight w:val="0"/>
          <w:marTop w:val="0"/>
          <w:marBottom w:val="0"/>
          <w:divBdr>
            <w:top w:val="none" w:sz="0" w:space="0" w:color="auto"/>
            <w:left w:val="none" w:sz="0" w:space="0" w:color="auto"/>
            <w:bottom w:val="none" w:sz="0" w:space="0" w:color="auto"/>
            <w:right w:val="none" w:sz="0" w:space="0" w:color="auto"/>
          </w:divBdr>
        </w:div>
        <w:div w:id="1783258576">
          <w:marLeft w:val="0"/>
          <w:marRight w:val="0"/>
          <w:marTop w:val="0"/>
          <w:marBottom w:val="0"/>
          <w:divBdr>
            <w:top w:val="none" w:sz="0" w:space="0" w:color="auto"/>
            <w:left w:val="none" w:sz="0" w:space="0" w:color="auto"/>
            <w:bottom w:val="none" w:sz="0" w:space="0" w:color="auto"/>
            <w:right w:val="none" w:sz="0" w:space="0" w:color="auto"/>
          </w:divBdr>
        </w:div>
        <w:div w:id="367490102">
          <w:marLeft w:val="0"/>
          <w:marRight w:val="0"/>
          <w:marTop w:val="0"/>
          <w:marBottom w:val="0"/>
          <w:divBdr>
            <w:top w:val="none" w:sz="0" w:space="0" w:color="auto"/>
            <w:left w:val="none" w:sz="0" w:space="0" w:color="auto"/>
            <w:bottom w:val="none" w:sz="0" w:space="0" w:color="auto"/>
            <w:right w:val="none" w:sz="0" w:space="0" w:color="auto"/>
          </w:divBdr>
        </w:div>
        <w:div w:id="1424911904">
          <w:marLeft w:val="0"/>
          <w:marRight w:val="0"/>
          <w:marTop w:val="0"/>
          <w:marBottom w:val="0"/>
          <w:divBdr>
            <w:top w:val="none" w:sz="0" w:space="0" w:color="auto"/>
            <w:left w:val="none" w:sz="0" w:space="0" w:color="auto"/>
            <w:bottom w:val="none" w:sz="0" w:space="0" w:color="auto"/>
            <w:right w:val="none" w:sz="0" w:space="0" w:color="auto"/>
          </w:divBdr>
        </w:div>
        <w:div w:id="1656832308">
          <w:marLeft w:val="0"/>
          <w:marRight w:val="0"/>
          <w:marTop w:val="0"/>
          <w:marBottom w:val="0"/>
          <w:divBdr>
            <w:top w:val="none" w:sz="0" w:space="0" w:color="auto"/>
            <w:left w:val="none" w:sz="0" w:space="0" w:color="auto"/>
            <w:bottom w:val="none" w:sz="0" w:space="0" w:color="auto"/>
            <w:right w:val="none" w:sz="0" w:space="0" w:color="auto"/>
          </w:divBdr>
        </w:div>
        <w:div w:id="305278777">
          <w:marLeft w:val="0"/>
          <w:marRight w:val="0"/>
          <w:marTop w:val="0"/>
          <w:marBottom w:val="0"/>
          <w:divBdr>
            <w:top w:val="none" w:sz="0" w:space="0" w:color="auto"/>
            <w:left w:val="none" w:sz="0" w:space="0" w:color="auto"/>
            <w:bottom w:val="none" w:sz="0" w:space="0" w:color="auto"/>
            <w:right w:val="none" w:sz="0" w:space="0" w:color="auto"/>
          </w:divBdr>
        </w:div>
      </w:divsChild>
    </w:div>
    <w:div w:id="818107672">
      <w:bodyDiv w:val="1"/>
      <w:marLeft w:val="0"/>
      <w:marRight w:val="0"/>
      <w:marTop w:val="0"/>
      <w:marBottom w:val="0"/>
      <w:divBdr>
        <w:top w:val="none" w:sz="0" w:space="0" w:color="auto"/>
        <w:left w:val="none" w:sz="0" w:space="0" w:color="auto"/>
        <w:bottom w:val="none" w:sz="0" w:space="0" w:color="auto"/>
        <w:right w:val="none" w:sz="0" w:space="0" w:color="auto"/>
      </w:divBdr>
    </w:div>
    <w:div w:id="827869376">
      <w:bodyDiv w:val="1"/>
      <w:marLeft w:val="0"/>
      <w:marRight w:val="0"/>
      <w:marTop w:val="0"/>
      <w:marBottom w:val="0"/>
      <w:divBdr>
        <w:top w:val="none" w:sz="0" w:space="0" w:color="auto"/>
        <w:left w:val="none" w:sz="0" w:space="0" w:color="auto"/>
        <w:bottom w:val="none" w:sz="0" w:space="0" w:color="auto"/>
        <w:right w:val="none" w:sz="0" w:space="0" w:color="auto"/>
      </w:divBdr>
    </w:div>
    <w:div w:id="873076370">
      <w:bodyDiv w:val="1"/>
      <w:marLeft w:val="0"/>
      <w:marRight w:val="0"/>
      <w:marTop w:val="0"/>
      <w:marBottom w:val="0"/>
      <w:divBdr>
        <w:top w:val="none" w:sz="0" w:space="0" w:color="auto"/>
        <w:left w:val="none" w:sz="0" w:space="0" w:color="auto"/>
        <w:bottom w:val="none" w:sz="0" w:space="0" w:color="auto"/>
        <w:right w:val="none" w:sz="0" w:space="0" w:color="auto"/>
      </w:divBdr>
    </w:div>
    <w:div w:id="887837727">
      <w:bodyDiv w:val="1"/>
      <w:marLeft w:val="0"/>
      <w:marRight w:val="0"/>
      <w:marTop w:val="0"/>
      <w:marBottom w:val="0"/>
      <w:divBdr>
        <w:top w:val="none" w:sz="0" w:space="0" w:color="auto"/>
        <w:left w:val="none" w:sz="0" w:space="0" w:color="auto"/>
        <w:bottom w:val="none" w:sz="0" w:space="0" w:color="auto"/>
        <w:right w:val="none" w:sz="0" w:space="0" w:color="auto"/>
      </w:divBdr>
    </w:div>
    <w:div w:id="949817968">
      <w:bodyDiv w:val="1"/>
      <w:marLeft w:val="0"/>
      <w:marRight w:val="0"/>
      <w:marTop w:val="0"/>
      <w:marBottom w:val="0"/>
      <w:divBdr>
        <w:top w:val="none" w:sz="0" w:space="0" w:color="auto"/>
        <w:left w:val="none" w:sz="0" w:space="0" w:color="auto"/>
        <w:bottom w:val="none" w:sz="0" w:space="0" w:color="auto"/>
        <w:right w:val="none" w:sz="0" w:space="0" w:color="auto"/>
      </w:divBdr>
    </w:div>
    <w:div w:id="956763582">
      <w:bodyDiv w:val="1"/>
      <w:marLeft w:val="0"/>
      <w:marRight w:val="0"/>
      <w:marTop w:val="0"/>
      <w:marBottom w:val="0"/>
      <w:divBdr>
        <w:top w:val="none" w:sz="0" w:space="0" w:color="auto"/>
        <w:left w:val="none" w:sz="0" w:space="0" w:color="auto"/>
        <w:bottom w:val="none" w:sz="0" w:space="0" w:color="auto"/>
        <w:right w:val="none" w:sz="0" w:space="0" w:color="auto"/>
      </w:divBdr>
    </w:div>
    <w:div w:id="1057781079">
      <w:bodyDiv w:val="1"/>
      <w:marLeft w:val="0"/>
      <w:marRight w:val="0"/>
      <w:marTop w:val="0"/>
      <w:marBottom w:val="0"/>
      <w:divBdr>
        <w:top w:val="none" w:sz="0" w:space="0" w:color="auto"/>
        <w:left w:val="none" w:sz="0" w:space="0" w:color="auto"/>
        <w:bottom w:val="none" w:sz="0" w:space="0" w:color="auto"/>
        <w:right w:val="none" w:sz="0" w:space="0" w:color="auto"/>
      </w:divBdr>
      <w:divsChild>
        <w:div w:id="608857357">
          <w:marLeft w:val="0"/>
          <w:marRight w:val="0"/>
          <w:marTop w:val="0"/>
          <w:marBottom w:val="0"/>
          <w:divBdr>
            <w:top w:val="none" w:sz="0" w:space="0" w:color="auto"/>
            <w:left w:val="none" w:sz="0" w:space="0" w:color="auto"/>
            <w:bottom w:val="none" w:sz="0" w:space="0" w:color="auto"/>
            <w:right w:val="none" w:sz="0" w:space="0" w:color="auto"/>
          </w:divBdr>
        </w:div>
        <w:div w:id="65037174">
          <w:marLeft w:val="0"/>
          <w:marRight w:val="0"/>
          <w:marTop w:val="0"/>
          <w:marBottom w:val="0"/>
          <w:divBdr>
            <w:top w:val="none" w:sz="0" w:space="0" w:color="auto"/>
            <w:left w:val="none" w:sz="0" w:space="0" w:color="auto"/>
            <w:bottom w:val="none" w:sz="0" w:space="0" w:color="auto"/>
            <w:right w:val="none" w:sz="0" w:space="0" w:color="auto"/>
          </w:divBdr>
        </w:div>
        <w:div w:id="595098107">
          <w:marLeft w:val="0"/>
          <w:marRight w:val="0"/>
          <w:marTop w:val="0"/>
          <w:marBottom w:val="0"/>
          <w:divBdr>
            <w:top w:val="none" w:sz="0" w:space="0" w:color="auto"/>
            <w:left w:val="none" w:sz="0" w:space="0" w:color="auto"/>
            <w:bottom w:val="none" w:sz="0" w:space="0" w:color="auto"/>
            <w:right w:val="none" w:sz="0" w:space="0" w:color="auto"/>
          </w:divBdr>
        </w:div>
        <w:div w:id="965546168">
          <w:marLeft w:val="0"/>
          <w:marRight w:val="0"/>
          <w:marTop w:val="0"/>
          <w:marBottom w:val="0"/>
          <w:divBdr>
            <w:top w:val="none" w:sz="0" w:space="0" w:color="auto"/>
            <w:left w:val="none" w:sz="0" w:space="0" w:color="auto"/>
            <w:bottom w:val="none" w:sz="0" w:space="0" w:color="auto"/>
            <w:right w:val="none" w:sz="0" w:space="0" w:color="auto"/>
          </w:divBdr>
        </w:div>
        <w:div w:id="2078434901">
          <w:marLeft w:val="0"/>
          <w:marRight w:val="0"/>
          <w:marTop w:val="0"/>
          <w:marBottom w:val="0"/>
          <w:divBdr>
            <w:top w:val="none" w:sz="0" w:space="0" w:color="auto"/>
            <w:left w:val="none" w:sz="0" w:space="0" w:color="auto"/>
            <w:bottom w:val="none" w:sz="0" w:space="0" w:color="auto"/>
            <w:right w:val="none" w:sz="0" w:space="0" w:color="auto"/>
          </w:divBdr>
        </w:div>
        <w:div w:id="1452355307">
          <w:marLeft w:val="0"/>
          <w:marRight w:val="0"/>
          <w:marTop w:val="0"/>
          <w:marBottom w:val="0"/>
          <w:divBdr>
            <w:top w:val="none" w:sz="0" w:space="0" w:color="auto"/>
            <w:left w:val="none" w:sz="0" w:space="0" w:color="auto"/>
            <w:bottom w:val="none" w:sz="0" w:space="0" w:color="auto"/>
            <w:right w:val="none" w:sz="0" w:space="0" w:color="auto"/>
          </w:divBdr>
        </w:div>
        <w:div w:id="1914896409">
          <w:marLeft w:val="-108"/>
          <w:marRight w:val="0"/>
          <w:marTop w:val="0"/>
          <w:marBottom w:val="0"/>
          <w:divBdr>
            <w:top w:val="none" w:sz="0" w:space="0" w:color="auto"/>
            <w:left w:val="none" w:sz="0" w:space="0" w:color="auto"/>
            <w:bottom w:val="none" w:sz="0" w:space="0" w:color="auto"/>
            <w:right w:val="none" w:sz="0" w:space="0" w:color="auto"/>
          </w:divBdr>
        </w:div>
        <w:div w:id="1246263557">
          <w:marLeft w:val="-108"/>
          <w:marRight w:val="0"/>
          <w:marTop w:val="0"/>
          <w:marBottom w:val="0"/>
          <w:divBdr>
            <w:top w:val="none" w:sz="0" w:space="0" w:color="auto"/>
            <w:left w:val="none" w:sz="0" w:space="0" w:color="auto"/>
            <w:bottom w:val="none" w:sz="0" w:space="0" w:color="auto"/>
            <w:right w:val="none" w:sz="0" w:space="0" w:color="auto"/>
          </w:divBdr>
        </w:div>
        <w:div w:id="219050602">
          <w:marLeft w:val="-108"/>
          <w:marRight w:val="0"/>
          <w:marTop w:val="0"/>
          <w:marBottom w:val="0"/>
          <w:divBdr>
            <w:top w:val="none" w:sz="0" w:space="0" w:color="auto"/>
            <w:left w:val="none" w:sz="0" w:space="0" w:color="auto"/>
            <w:bottom w:val="none" w:sz="0" w:space="0" w:color="auto"/>
            <w:right w:val="none" w:sz="0" w:space="0" w:color="auto"/>
          </w:divBdr>
        </w:div>
        <w:div w:id="672727216">
          <w:marLeft w:val="0"/>
          <w:marRight w:val="0"/>
          <w:marTop w:val="0"/>
          <w:marBottom w:val="0"/>
          <w:divBdr>
            <w:top w:val="none" w:sz="0" w:space="0" w:color="auto"/>
            <w:left w:val="none" w:sz="0" w:space="0" w:color="auto"/>
            <w:bottom w:val="none" w:sz="0" w:space="0" w:color="auto"/>
            <w:right w:val="none" w:sz="0" w:space="0" w:color="auto"/>
          </w:divBdr>
        </w:div>
        <w:div w:id="1135028776">
          <w:marLeft w:val="-30"/>
          <w:marRight w:val="0"/>
          <w:marTop w:val="0"/>
          <w:marBottom w:val="0"/>
          <w:divBdr>
            <w:top w:val="none" w:sz="0" w:space="0" w:color="auto"/>
            <w:left w:val="none" w:sz="0" w:space="0" w:color="auto"/>
            <w:bottom w:val="none" w:sz="0" w:space="0" w:color="auto"/>
            <w:right w:val="none" w:sz="0" w:space="0" w:color="auto"/>
          </w:divBdr>
        </w:div>
        <w:div w:id="868027980">
          <w:marLeft w:val="0"/>
          <w:marRight w:val="0"/>
          <w:marTop w:val="0"/>
          <w:marBottom w:val="0"/>
          <w:divBdr>
            <w:top w:val="none" w:sz="0" w:space="0" w:color="auto"/>
            <w:left w:val="none" w:sz="0" w:space="0" w:color="auto"/>
            <w:bottom w:val="none" w:sz="0" w:space="0" w:color="auto"/>
            <w:right w:val="none" w:sz="0" w:space="0" w:color="auto"/>
          </w:divBdr>
        </w:div>
        <w:div w:id="642781946">
          <w:marLeft w:val="0"/>
          <w:marRight w:val="0"/>
          <w:marTop w:val="0"/>
          <w:marBottom w:val="0"/>
          <w:divBdr>
            <w:top w:val="none" w:sz="0" w:space="0" w:color="auto"/>
            <w:left w:val="none" w:sz="0" w:space="0" w:color="auto"/>
            <w:bottom w:val="none" w:sz="0" w:space="0" w:color="auto"/>
            <w:right w:val="none" w:sz="0" w:space="0" w:color="auto"/>
          </w:divBdr>
        </w:div>
        <w:div w:id="389304241">
          <w:marLeft w:val="30"/>
          <w:marRight w:val="0"/>
          <w:marTop w:val="0"/>
          <w:marBottom w:val="0"/>
          <w:divBdr>
            <w:top w:val="none" w:sz="0" w:space="0" w:color="auto"/>
            <w:left w:val="none" w:sz="0" w:space="0" w:color="auto"/>
            <w:bottom w:val="none" w:sz="0" w:space="0" w:color="auto"/>
            <w:right w:val="none" w:sz="0" w:space="0" w:color="auto"/>
          </w:divBdr>
        </w:div>
        <w:div w:id="245455877">
          <w:marLeft w:val="0"/>
          <w:marRight w:val="0"/>
          <w:marTop w:val="0"/>
          <w:marBottom w:val="0"/>
          <w:divBdr>
            <w:top w:val="none" w:sz="0" w:space="0" w:color="auto"/>
            <w:left w:val="none" w:sz="0" w:space="0" w:color="auto"/>
            <w:bottom w:val="none" w:sz="0" w:space="0" w:color="auto"/>
            <w:right w:val="none" w:sz="0" w:space="0" w:color="auto"/>
          </w:divBdr>
        </w:div>
      </w:divsChild>
    </w:div>
    <w:div w:id="1112818717">
      <w:bodyDiv w:val="1"/>
      <w:marLeft w:val="0"/>
      <w:marRight w:val="0"/>
      <w:marTop w:val="0"/>
      <w:marBottom w:val="0"/>
      <w:divBdr>
        <w:top w:val="none" w:sz="0" w:space="0" w:color="auto"/>
        <w:left w:val="none" w:sz="0" w:space="0" w:color="auto"/>
        <w:bottom w:val="none" w:sz="0" w:space="0" w:color="auto"/>
        <w:right w:val="none" w:sz="0" w:space="0" w:color="auto"/>
      </w:divBdr>
      <w:divsChild>
        <w:div w:id="1224566928">
          <w:marLeft w:val="0"/>
          <w:marRight w:val="0"/>
          <w:marTop w:val="0"/>
          <w:marBottom w:val="0"/>
          <w:divBdr>
            <w:top w:val="none" w:sz="0" w:space="0" w:color="auto"/>
            <w:left w:val="none" w:sz="0" w:space="0" w:color="auto"/>
            <w:bottom w:val="none" w:sz="0" w:space="0" w:color="auto"/>
            <w:right w:val="none" w:sz="0" w:space="0" w:color="auto"/>
          </w:divBdr>
        </w:div>
        <w:div w:id="649140777">
          <w:marLeft w:val="0"/>
          <w:marRight w:val="0"/>
          <w:marTop w:val="0"/>
          <w:marBottom w:val="0"/>
          <w:divBdr>
            <w:top w:val="none" w:sz="0" w:space="0" w:color="auto"/>
            <w:left w:val="none" w:sz="0" w:space="0" w:color="auto"/>
            <w:bottom w:val="none" w:sz="0" w:space="0" w:color="auto"/>
            <w:right w:val="none" w:sz="0" w:space="0" w:color="auto"/>
          </w:divBdr>
        </w:div>
        <w:div w:id="1685281597">
          <w:marLeft w:val="0"/>
          <w:marRight w:val="0"/>
          <w:marTop w:val="0"/>
          <w:marBottom w:val="0"/>
          <w:divBdr>
            <w:top w:val="none" w:sz="0" w:space="0" w:color="auto"/>
            <w:left w:val="none" w:sz="0" w:space="0" w:color="auto"/>
            <w:bottom w:val="none" w:sz="0" w:space="0" w:color="auto"/>
            <w:right w:val="none" w:sz="0" w:space="0" w:color="auto"/>
          </w:divBdr>
        </w:div>
        <w:div w:id="746615477">
          <w:marLeft w:val="0"/>
          <w:marRight w:val="0"/>
          <w:marTop w:val="0"/>
          <w:marBottom w:val="0"/>
          <w:divBdr>
            <w:top w:val="none" w:sz="0" w:space="0" w:color="auto"/>
            <w:left w:val="none" w:sz="0" w:space="0" w:color="auto"/>
            <w:bottom w:val="none" w:sz="0" w:space="0" w:color="auto"/>
            <w:right w:val="none" w:sz="0" w:space="0" w:color="auto"/>
          </w:divBdr>
        </w:div>
        <w:div w:id="767696220">
          <w:marLeft w:val="0"/>
          <w:marRight w:val="0"/>
          <w:marTop w:val="0"/>
          <w:marBottom w:val="0"/>
          <w:divBdr>
            <w:top w:val="none" w:sz="0" w:space="0" w:color="auto"/>
            <w:left w:val="none" w:sz="0" w:space="0" w:color="auto"/>
            <w:bottom w:val="none" w:sz="0" w:space="0" w:color="auto"/>
            <w:right w:val="none" w:sz="0" w:space="0" w:color="auto"/>
          </w:divBdr>
        </w:div>
        <w:div w:id="2036998559">
          <w:marLeft w:val="0"/>
          <w:marRight w:val="0"/>
          <w:marTop w:val="0"/>
          <w:marBottom w:val="0"/>
          <w:divBdr>
            <w:top w:val="none" w:sz="0" w:space="0" w:color="auto"/>
            <w:left w:val="none" w:sz="0" w:space="0" w:color="auto"/>
            <w:bottom w:val="none" w:sz="0" w:space="0" w:color="auto"/>
            <w:right w:val="none" w:sz="0" w:space="0" w:color="auto"/>
          </w:divBdr>
        </w:div>
        <w:div w:id="1576210439">
          <w:marLeft w:val="0"/>
          <w:marRight w:val="0"/>
          <w:marTop w:val="0"/>
          <w:marBottom w:val="0"/>
          <w:divBdr>
            <w:top w:val="none" w:sz="0" w:space="0" w:color="auto"/>
            <w:left w:val="none" w:sz="0" w:space="0" w:color="auto"/>
            <w:bottom w:val="none" w:sz="0" w:space="0" w:color="auto"/>
            <w:right w:val="none" w:sz="0" w:space="0" w:color="auto"/>
          </w:divBdr>
        </w:div>
        <w:div w:id="790171725">
          <w:marLeft w:val="0"/>
          <w:marRight w:val="0"/>
          <w:marTop w:val="0"/>
          <w:marBottom w:val="0"/>
          <w:divBdr>
            <w:top w:val="none" w:sz="0" w:space="0" w:color="auto"/>
            <w:left w:val="none" w:sz="0" w:space="0" w:color="auto"/>
            <w:bottom w:val="none" w:sz="0" w:space="0" w:color="auto"/>
            <w:right w:val="none" w:sz="0" w:space="0" w:color="auto"/>
          </w:divBdr>
        </w:div>
        <w:div w:id="1967352816">
          <w:marLeft w:val="0"/>
          <w:marRight w:val="0"/>
          <w:marTop w:val="0"/>
          <w:marBottom w:val="0"/>
          <w:divBdr>
            <w:top w:val="none" w:sz="0" w:space="0" w:color="auto"/>
            <w:left w:val="none" w:sz="0" w:space="0" w:color="auto"/>
            <w:bottom w:val="none" w:sz="0" w:space="0" w:color="auto"/>
            <w:right w:val="none" w:sz="0" w:space="0" w:color="auto"/>
          </w:divBdr>
        </w:div>
        <w:div w:id="2130397477">
          <w:marLeft w:val="0"/>
          <w:marRight w:val="0"/>
          <w:marTop w:val="0"/>
          <w:marBottom w:val="0"/>
          <w:divBdr>
            <w:top w:val="none" w:sz="0" w:space="0" w:color="auto"/>
            <w:left w:val="none" w:sz="0" w:space="0" w:color="auto"/>
            <w:bottom w:val="none" w:sz="0" w:space="0" w:color="auto"/>
            <w:right w:val="none" w:sz="0" w:space="0" w:color="auto"/>
          </w:divBdr>
        </w:div>
        <w:div w:id="342173341">
          <w:marLeft w:val="0"/>
          <w:marRight w:val="0"/>
          <w:marTop w:val="0"/>
          <w:marBottom w:val="0"/>
          <w:divBdr>
            <w:top w:val="none" w:sz="0" w:space="0" w:color="auto"/>
            <w:left w:val="none" w:sz="0" w:space="0" w:color="auto"/>
            <w:bottom w:val="none" w:sz="0" w:space="0" w:color="auto"/>
            <w:right w:val="none" w:sz="0" w:space="0" w:color="auto"/>
          </w:divBdr>
        </w:div>
        <w:div w:id="1962878456">
          <w:marLeft w:val="0"/>
          <w:marRight w:val="0"/>
          <w:marTop w:val="0"/>
          <w:marBottom w:val="0"/>
          <w:divBdr>
            <w:top w:val="none" w:sz="0" w:space="0" w:color="auto"/>
            <w:left w:val="none" w:sz="0" w:space="0" w:color="auto"/>
            <w:bottom w:val="none" w:sz="0" w:space="0" w:color="auto"/>
            <w:right w:val="none" w:sz="0" w:space="0" w:color="auto"/>
          </w:divBdr>
        </w:div>
        <w:div w:id="2023430122">
          <w:marLeft w:val="0"/>
          <w:marRight w:val="0"/>
          <w:marTop w:val="0"/>
          <w:marBottom w:val="0"/>
          <w:divBdr>
            <w:top w:val="none" w:sz="0" w:space="0" w:color="auto"/>
            <w:left w:val="none" w:sz="0" w:space="0" w:color="auto"/>
            <w:bottom w:val="none" w:sz="0" w:space="0" w:color="auto"/>
            <w:right w:val="none" w:sz="0" w:space="0" w:color="auto"/>
          </w:divBdr>
        </w:div>
        <w:div w:id="1933077814">
          <w:marLeft w:val="0"/>
          <w:marRight w:val="0"/>
          <w:marTop w:val="0"/>
          <w:marBottom w:val="0"/>
          <w:divBdr>
            <w:top w:val="none" w:sz="0" w:space="0" w:color="auto"/>
            <w:left w:val="none" w:sz="0" w:space="0" w:color="auto"/>
            <w:bottom w:val="none" w:sz="0" w:space="0" w:color="auto"/>
            <w:right w:val="none" w:sz="0" w:space="0" w:color="auto"/>
          </w:divBdr>
        </w:div>
        <w:div w:id="1729759894">
          <w:marLeft w:val="0"/>
          <w:marRight w:val="0"/>
          <w:marTop w:val="0"/>
          <w:marBottom w:val="0"/>
          <w:divBdr>
            <w:top w:val="none" w:sz="0" w:space="0" w:color="auto"/>
            <w:left w:val="none" w:sz="0" w:space="0" w:color="auto"/>
            <w:bottom w:val="none" w:sz="0" w:space="0" w:color="auto"/>
            <w:right w:val="none" w:sz="0" w:space="0" w:color="auto"/>
          </w:divBdr>
        </w:div>
        <w:div w:id="1432623444">
          <w:marLeft w:val="0"/>
          <w:marRight w:val="0"/>
          <w:marTop w:val="0"/>
          <w:marBottom w:val="0"/>
          <w:divBdr>
            <w:top w:val="none" w:sz="0" w:space="0" w:color="auto"/>
            <w:left w:val="none" w:sz="0" w:space="0" w:color="auto"/>
            <w:bottom w:val="none" w:sz="0" w:space="0" w:color="auto"/>
            <w:right w:val="none" w:sz="0" w:space="0" w:color="auto"/>
          </w:divBdr>
        </w:div>
        <w:div w:id="777333775">
          <w:marLeft w:val="0"/>
          <w:marRight w:val="0"/>
          <w:marTop w:val="0"/>
          <w:marBottom w:val="0"/>
          <w:divBdr>
            <w:top w:val="none" w:sz="0" w:space="0" w:color="auto"/>
            <w:left w:val="none" w:sz="0" w:space="0" w:color="auto"/>
            <w:bottom w:val="none" w:sz="0" w:space="0" w:color="auto"/>
            <w:right w:val="none" w:sz="0" w:space="0" w:color="auto"/>
          </w:divBdr>
        </w:div>
        <w:div w:id="1968773510">
          <w:marLeft w:val="0"/>
          <w:marRight w:val="0"/>
          <w:marTop w:val="0"/>
          <w:marBottom w:val="0"/>
          <w:divBdr>
            <w:top w:val="none" w:sz="0" w:space="0" w:color="auto"/>
            <w:left w:val="none" w:sz="0" w:space="0" w:color="auto"/>
            <w:bottom w:val="none" w:sz="0" w:space="0" w:color="auto"/>
            <w:right w:val="none" w:sz="0" w:space="0" w:color="auto"/>
          </w:divBdr>
        </w:div>
        <w:div w:id="872033758">
          <w:marLeft w:val="0"/>
          <w:marRight w:val="0"/>
          <w:marTop w:val="0"/>
          <w:marBottom w:val="0"/>
          <w:divBdr>
            <w:top w:val="none" w:sz="0" w:space="0" w:color="auto"/>
            <w:left w:val="none" w:sz="0" w:space="0" w:color="auto"/>
            <w:bottom w:val="none" w:sz="0" w:space="0" w:color="auto"/>
            <w:right w:val="none" w:sz="0" w:space="0" w:color="auto"/>
          </w:divBdr>
        </w:div>
        <w:div w:id="1727949279">
          <w:marLeft w:val="0"/>
          <w:marRight w:val="0"/>
          <w:marTop w:val="0"/>
          <w:marBottom w:val="0"/>
          <w:divBdr>
            <w:top w:val="none" w:sz="0" w:space="0" w:color="auto"/>
            <w:left w:val="none" w:sz="0" w:space="0" w:color="auto"/>
            <w:bottom w:val="none" w:sz="0" w:space="0" w:color="auto"/>
            <w:right w:val="none" w:sz="0" w:space="0" w:color="auto"/>
          </w:divBdr>
        </w:div>
        <w:div w:id="742529270">
          <w:marLeft w:val="0"/>
          <w:marRight w:val="0"/>
          <w:marTop w:val="0"/>
          <w:marBottom w:val="0"/>
          <w:divBdr>
            <w:top w:val="none" w:sz="0" w:space="0" w:color="auto"/>
            <w:left w:val="none" w:sz="0" w:space="0" w:color="auto"/>
            <w:bottom w:val="none" w:sz="0" w:space="0" w:color="auto"/>
            <w:right w:val="none" w:sz="0" w:space="0" w:color="auto"/>
          </w:divBdr>
        </w:div>
        <w:div w:id="192039717">
          <w:marLeft w:val="0"/>
          <w:marRight w:val="0"/>
          <w:marTop w:val="0"/>
          <w:marBottom w:val="0"/>
          <w:divBdr>
            <w:top w:val="none" w:sz="0" w:space="0" w:color="auto"/>
            <w:left w:val="none" w:sz="0" w:space="0" w:color="auto"/>
            <w:bottom w:val="none" w:sz="0" w:space="0" w:color="auto"/>
            <w:right w:val="none" w:sz="0" w:space="0" w:color="auto"/>
          </w:divBdr>
        </w:div>
        <w:div w:id="1467435846">
          <w:marLeft w:val="0"/>
          <w:marRight w:val="0"/>
          <w:marTop w:val="0"/>
          <w:marBottom w:val="0"/>
          <w:divBdr>
            <w:top w:val="none" w:sz="0" w:space="0" w:color="auto"/>
            <w:left w:val="none" w:sz="0" w:space="0" w:color="auto"/>
            <w:bottom w:val="none" w:sz="0" w:space="0" w:color="auto"/>
            <w:right w:val="none" w:sz="0" w:space="0" w:color="auto"/>
          </w:divBdr>
        </w:div>
        <w:div w:id="196504032">
          <w:marLeft w:val="0"/>
          <w:marRight w:val="0"/>
          <w:marTop w:val="0"/>
          <w:marBottom w:val="0"/>
          <w:divBdr>
            <w:top w:val="none" w:sz="0" w:space="0" w:color="auto"/>
            <w:left w:val="none" w:sz="0" w:space="0" w:color="auto"/>
            <w:bottom w:val="none" w:sz="0" w:space="0" w:color="auto"/>
            <w:right w:val="none" w:sz="0" w:space="0" w:color="auto"/>
          </w:divBdr>
        </w:div>
        <w:div w:id="1249391899">
          <w:marLeft w:val="0"/>
          <w:marRight w:val="0"/>
          <w:marTop w:val="0"/>
          <w:marBottom w:val="0"/>
          <w:divBdr>
            <w:top w:val="none" w:sz="0" w:space="0" w:color="auto"/>
            <w:left w:val="none" w:sz="0" w:space="0" w:color="auto"/>
            <w:bottom w:val="none" w:sz="0" w:space="0" w:color="auto"/>
            <w:right w:val="none" w:sz="0" w:space="0" w:color="auto"/>
          </w:divBdr>
        </w:div>
        <w:div w:id="1397703371">
          <w:marLeft w:val="0"/>
          <w:marRight w:val="0"/>
          <w:marTop w:val="0"/>
          <w:marBottom w:val="0"/>
          <w:divBdr>
            <w:top w:val="none" w:sz="0" w:space="0" w:color="auto"/>
            <w:left w:val="none" w:sz="0" w:space="0" w:color="auto"/>
            <w:bottom w:val="none" w:sz="0" w:space="0" w:color="auto"/>
            <w:right w:val="none" w:sz="0" w:space="0" w:color="auto"/>
          </w:divBdr>
        </w:div>
        <w:div w:id="818227104">
          <w:marLeft w:val="0"/>
          <w:marRight w:val="0"/>
          <w:marTop w:val="0"/>
          <w:marBottom w:val="0"/>
          <w:divBdr>
            <w:top w:val="none" w:sz="0" w:space="0" w:color="auto"/>
            <w:left w:val="none" w:sz="0" w:space="0" w:color="auto"/>
            <w:bottom w:val="none" w:sz="0" w:space="0" w:color="auto"/>
            <w:right w:val="none" w:sz="0" w:space="0" w:color="auto"/>
          </w:divBdr>
        </w:div>
        <w:div w:id="750856729">
          <w:marLeft w:val="0"/>
          <w:marRight w:val="0"/>
          <w:marTop w:val="0"/>
          <w:marBottom w:val="0"/>
          <w:divBdr>
            <w:top w:val="none" w:sz="0" w:space="0" w:color="auto"/>
            <w:left w:val="none" w:sz="0" w:space="0" w:color="auto"/>
            <w:bottom w:val="none" w:sz="0" w:space="0" w:color="auto"/>
            <w:right w:val="none" w:sz="0" w:space="0" w:color="auto"/>
          </w:divBdr>
        </w:div>
        <w:div w:id="181936401">
          <w:marLeft w:val="0"/>
          <w:marRight w:val="0"/>
          <w:marTop w:val="0"/>
          <w:marBottom w:val="0"/>
          <w:divBdr>
            <w:top w:val="none" w:sz="0" w:space="0" w:color="auto"/>
            <w:left w:val="none" w:sz="0" w:space="0" w:color="auto"/>
            <w:bottom w:val="none" w:sz="0" w:space="0" w:color="auto"/>
            <w:right w:val="none" w:sz="0" w:space="0" w:color="auto"/>
          </w:divBdr>
        </w:div>
        <w:div w:id="350885436">
          <w:marLeft w:val="0"/>
          <w:marRight w:val="0"/>
          <w:marTop w:val="0"/>
          <w:marBottom w:val="0"/>
          <w:divBdr>
            <w:top w:val="none" w:sz="0" w:space="0" w:color="auto"/>
            <w:left w:val="none" w:sz="0" w:space="0" w:color="auto"/>
            <w:bottom w:val="none" w:sz="0" w:space="0" w:color="auto"/>
            <w:right w:val="none" w:sz="0" w:space="0" w:color="auto"/>
          </w:divBdr>
        </w:div>
        <w:div w:id="1442920650">
          <w:marLeft w:val="0"/>
          <w:marRight w:val="0"/>
          <w:marTop w:val="0"/>
          <w:marBottom w:val="0"/>
          <w:divBdr>
            <w:top w:val="none" w:sz="0" w:space="0" w:color="auto"/>
            <w:left w:val="none" w:sz="0" w:space="0" w:color="auto"/>
            <w:bottom w:val="none" w:sz="0" w:space="0" w:color="auto"/>
            <w:right w:val="none" w:sz="0" w:space="0" w:color="auto"/>
          </w:divBdr>
        </w:div>
        <w:div w:id="2095978718">
          <w:marLeft w:val="0"/>
          <w:marRight w:val="0"/>
          <w:marTop w:val="0"/>
          <w:marBottom w:val="0"/>
          <w:divBdr>
            <w:top w:val="none" w:sz="0" w:space="0" w:color="auto"/>
            <w:left w:val="none" w:sz="0" w:space="0" w:color="auto"/>
            <w:bottom w:val="none" w:sz="0" w:space="0" w:color="auto"/>
            <w:right w:val="none" w:sz="0" w:space="0" w:color="auto"/>
          </w:divBdr>
        </w:div>
        <w:div w:id="1116172233">
          <w:marLeft w:val="0"/>
          <w:marRight w:val="0"/>
          <w:marTop w:val="0"/>
          <w:marBottom w:val="0"/>
          <w:divBdr>
            <w:top w:val="none" w:sz="0" w:space="0" w:color="auto"/>
            <w:left w:val="none" w:sz="0" w:space="0" w:color="auto"/>
            <w:bottom w:val="none" w:sz="0" w:space="0" w:color="auto"/>
            <w:right w:val="none" w:sz="0" w:space="0" w:color="auto"/>
          </w:divBdr>
        </w:div>
        <w:div w:id="1968273099">
          <w:marLeft w:val="0"/>
          <w:marRight w:val="0"/>
          <w:marTop w:val="0"/>
          <w:marBottom w:val="0"/>
          <w:divBdr>
            <w:top w:val="none" w:sz="0" w:space="0" w:color="auto"/>
            <w:left w:val="none" w:sz="0" w:space="0" w:color="auto"/>
            <w:bottom w:val="none" w:sz="0" w:space="0" w:color="auto"/>
            <w:right w:val="none" w:sz="0" w:space="0" w:color="auto"/>
          </w:divBdr>
        </w:div>
        <w:div w:id="111559745">
          <w:marLeft w:val="0"/>
          <w:marRight w:val="0"/>
          <w:marTop w:val="0"/>
          <w:marBottom w:val="0"/>
          <w:divBdr>
            <w:top w:val="none" w:sz="0" w:space="0" w:color="auto"/>
            <w:left w:val="none" w:sz="0" w:space="0" w:color="auto"/>
            <w:bottom w:val="none" w:sz="0" w:space="0" w:color="auto"/>
            <w:right w:val="none" w:sz="0" w:space="0" w:color="auto"/>
          </w:divBdr>
        </w:div>
        <w:div w:id="553545431">
          <w:marLeft w:val="0"/>
          <w:marRight w:val="0"/>
          <w:marTop w:val="0"/>
          <w:marBottom w:val="0"/>
          <w:divBdr>
            <w:top w:val="none" w:sz="0" w:space="0" w:color="auto"/>
            <w:left w:val="none" w:sz="0" w:space="0" w:color="auto"/>
            <w:bottom w:val="none" w:sz="0" w:space="0" w:color="auto"/>
            <w:right w:val="none" w:sz="0" w:space="0" w:color="auto"/>
          </w:divBdr>
        </w:div>
        <w:div w:id="1451052969">
          <w:marLeft w:val="0"/>
          <w:marRight w:val="0"/>
          <w:marTop w:val="0"/>
          <w:marBottom w:val="0"/>
          <w:divBdr>
            <w:top w:val="none" w:sz="0" w:space="0" w:color="auto"/>
            <w:left w:val="none" w:sz="0" w:space="0" w:color="auto"/>
            <w:bottom w:val="none" w:sz="0" w:space="0" w:color="auto"/>
            <w:right w:val="none" w:sz="0" w:space="0" w:color="auto"/>
          </w:divBdr>
        </w:div>
        <w:div w:id="1551500078">
          <w:marLeft w:val="0"/>
          <w:marRight w:val="0"/>
          <w:marTop w:val="0"/>
          <w:marBottom w:val="0"/>
          <w:divBdr>
            <w:top w:val="none" w:sz="0" w:space="0" w:color="auto"/>
            <w:left w:val="none" w:sz="0" w:space="0" w:color="auto"/>
            <w:bottom w:val="none" w:sz="0" w:space="0" w:color="auto"/>
            <w:right w:val="none" w:sz="0" w:space="0" w:color="auto"/>
          </w:divBdr>
        </w:div>
        <w:div w:id="705375887">
          <w:marLeft w:val="0"/>
          <w:marRight w:val="0"/>
          <w:marTop w:val="0"/>
          <w:marBottom w:val="0"/>
          <w:divBdr>
            <w:top w:val="none" w:sz="0" w:space="0" w:color="auto"/>
            <w:left w:val="none" w:sz="0" w:space="0" w:color="auto"/>
            <w:bottom w:val="none" w:sz="0" w:space="0" w:color="auto"/>
            <w:right w:val="none" w:sz="0" w:space="0" w:color="auto"/>
          </w:divBdr>
        </w:div>
        <w:div w:id="1050684987">
          <w:marLeft w:val="0"/>
          <w:marRight w:val="0"/>
          <w:marTop w:val="0"/>
          <w:marBottom w:val="0"/>
          <w:divBdr>
            <w:top w:val="none" w:sz="0" w:space="0" w:color="auto"/>
            <w:left w:val="none" w:sz="0" w:space="0" w:color="auto"/>
            <w:bottom w:val="none" w:sz="0" w:space="0" w:color="auto"/>
            <w:right w:val="none" w:sz="0" w:space="0" w:color="auto"/>
          </w:divBdr>
        </w:div>
        <w:div w:id="110245674">
          <w:marLeft w:val="0"/>
          <w:marRight w:val="0"/>
          <w:marTop w:val="0"/>
          <w:marBottom w:val="0"/>
          <w:divBdr>
            <w:top w:val="none" w:sz="0" w:space="0" w:color="auto"/>
            <w:left w:val="none" w:sz="0" w:space="0" w:color="auto"/>
            <w:bottom w:val="none" w:sz="0" w:space="0" w:color="auto"/>
            <w:right w:val="none" w:sz="0" w:space="0" w:color="auto"/>
          </w:divBdr>
        </w:div>
        <w:div w:id="974456284">
          <w:marLeft w:val="0"/>
          <w:marRight w:val="0"/>
          <w:marTop w:val="0"/>
          <w:marBottom w:val="0"/>
          <w:divBdr>
            <w:top w:val="none" w:sz="0" w:space="0" w:color="auto"/>
            <w:left w:val="none" w:sz="0" w:space="0" w:color="auto"/>
            <w:bottom w:val="none" w:sz="0" w:space="0" w:color="auto"/>
            <w:right w:val="none" w:sz="0" w:space="0" w:color="auto"/>
          </w:divBdr>
        </w:div>
        <w:div w:id="1431391160">
          <w:marLeft w:val="0"/>
          <w:marRight w:val="0"/>
          <w:marTop w:val="0"/>
          <w:marBottom w:val="0"/>
          <w:divBdr>
            <w:top w:val="none" w:sz="0" w:space="0" w:color="auto"/>
            <w:left w:val="none" w:sz="0" w:space="0" w:color="auto"/>
            <w:bottom w:val="none" w:sz="0" w:space="0" w:color="auto"/>
            <w:right w:val="none" w:sz="0" w:space="0" w:color="auto"/>
          </w:divBdr>
        </w:div>
        <w:div w:id="1542790084">
          <w:marLeft w:val="0"/>
          <w:marRight w:val="0"/>
          <w:marTop w:val="0"/>
          <w:marBottom w:val="0"/>
          <w:divBdr>
            <w:top w:val="none" w:sz="0" w:space="0" w:color="auto"/>
            <w:left w:val="none" w:sz="0" w:space="0" w:color="auto"/>
            <w:bottom w:val="none" w:sz="0" w:space="0" w:color="auto"/>
            <w:right w:val="none" w:sz="0" w:space="0" w:color="auto"/>
          </w:divBdr>
        </w:div>
        <w:div w:id="1704675433">
          <w:marLeft w:val="0"/>
          <w:marRight w:val="0"/>
          <w:marTop w:val="0"/>
          <w:marBottom w:val="0"/>
          <w:divBdr>
            <w:top w:val="none" w:sz="0" w:space="0" w:color="auto"/>
            <w:left w:val="none" w:sz="0" w:space="0" w:color="auto"/>
            <w:bottom w:val="none" w:sz="0" w:space="0" w:color="auto"/>
            <w:right w:val="none" w:sz="0" w:space="0" w:color="auto"/>
          </w:divBdr>
        </w:div>
        <w:div w:id="1855722457">
          <w:marLeft w:val="0"/>
          <w:marRight w:val="0"/>
          <w:marTop w:val="0"/>
          <w:marBottom w:val="0"/>
          <w:divBdr>
            <w:top w:val="none" w:sz="0" w:space="0" w:color="auto"/>
            <w:left w:val="none" w:sz="0" w:space="0" w:color="auto"/>
            <w:bottom w:val="none" w:sz="0" w:space="0" w:color="auto"/>
            <w:right w:val="none" w:sz="0" w:space="0" w:color="auto"/>
          </w:divBdr>
        </w:div>
        <w:div w:id="2144998721">
          <w:marLeft w:val="0"/>
          <w:marRight w:val="0"/>
          <w:marTop w:val="0"/>
          <w:marBottom w:val="0"/>
          <w:divBdr>
            <w:top w:val="none" w:sz="0" w:space="0" w:color="auto"/>
            <w:left w:val="none" w:sz="0" w:space="0" w:color="auto"/>
            <w:bottom w:val="none" w:sz="0" w:space="0" w:color="auto"/>
            <w:right w:val="none" w:sz="0" w:space="0" w:color="auto"/>
          </w:divBdr>
        </w:div>
        <w:div w:id="354311121">
          <w:marLeft w:val="0"/>
          <w:marRight w:val="0"/>
          <w:marTop w:val="0"/>
          <w:marBottom w:val="0"/>
          <w:divBdr>
            <w:top w:val="none" w:sz="0" w:space="0" w:color="auto"/>
            <w:left w:val="none" w:sz="0" w:space="0" w:color="auto"/>
            <w:bottom w:val="none" w:sz="0" w:space="0" w:color="auto"/>
            <w:right w:val="none" w:sz="0" w:space="0" w:color="auto"/>
          </w:divBdr>
        </w:div>
        <w:div w:id="715470962">
          <w:marLeft w:val="0"/>
          <w:marRight w:val="0"/>
          <w:marTop w:val="0"/>
          <w:marBottom w:val="0"/>
          <w:divBdr>
            <w:top w:val="none" w:sz="0" w:space="0" w:color="auto"/>
            <w:left w:val="none" w:sz="0" w:space="0" w:color="auto"/>
            <w:bottom w:val="none" w:sz="0" w:space="0" w:color="auto"/>
            <w:right w:val="none" w:sz="0" w:space="0" w:color="auto"/>
          </w:divBdr>
        </w:div>
        <w:div w:id="1972204797">
          <w:marLeft w:val="0"/>
          <w:marRight w:val="0"/>
          <w:marTop w:val="0"/>
          <w:marBottom w:val="0"/>
          <w:divBdr>
            <w:top w:val="none" w:sz="0" w:space="0" w:color="auto"/>
            <w:left w:val="none" w:sz="0" w:space="0" w:color="auto"/>
            <w:bottom w:val="none" w:sz="0" w:space="0" w:color="auto"/>
            <w:right w:val="none" w:sz="0" w:space="0" w:color="auto"/>
          </w:divBdr>
        </w:div>
        <w:div w:id="356086015">
          <w:marLeft w:val="0"/>
          <w:marRight w:val="0"/>
          <w:marTop w:val="0"/>
          <w:marBottom w:val="0"/>
          <w:divBdr>
            <w:top w:val="none" w:sz="0" w:space="0" w:color="auto"/>
            <w:left w:val="none" w:sz="0" w:space="0" w:color="auto"/>
            <w:bottom w:val="none" w:sz="0" w:space="0" w:color="auto"/>
            <w:right w:val="none" w:sz="0" w:space="0" w:color="auto"/>
          </w:divBdr>
        </w:div>
        <w:div w:id="1070663540">
          <w:marLeft w:val="0"/>
          <w:marRight w:val="0"/>
          <w:marTop w:val="0"/>
          <w:marBottom w:val="0"/>
          <w:divBdr>
            <w:top w:val="none" w:sz="0" w:space="0" w:color="auto"/>
            <w:left w:val="none" w:sz="0" w:space="0" w:color="auto"/>
            <w:bottom w:val="none" w:sz="0" w:space="0" w:color="auto"/>
            <w:right w:val="none" w:sz="0" w:space="0" w:color="auto"/>
          </w:divBdr>
        </w:div>
        <w:div w:id="1807354417">
          <w:marLeft w:val="0"/>
          <w:marRight w:val="0"/>
          <w:marTop w:val="0"/>
          <w:marBottom w:val="0"/>
          <w:divBdr>
            <w:top w:val="none" w:sz="0" w:space="0" w:color="auto"/>
            <w:left w:val="none" w:sz="0" w:space="0" w:color="auto"/>
            <w:bottom w:val="none" w:sz="0" w:space="0" w:color="auto"/>
            <w:right w:val="none" w:sz="0" w:space="0" w:color="auto"/>
          </w:divBdr>
        </w:div>
        <w:div w:id="1863737897">
          <w:marLeft w:val="0"/>
          <w:marRight w:val="0"/>
          <w:marTop w:val="0"/>
          <w:marBottom w:val="0"/>
          <w:divBdr>
            <w:top w:val="none" w:sz="0" w:space="0" w:color="auto"/>
            <w:left w:val="none" w:sz="0" w:space="0" w:color="auto"/>
            <w:bottom w:val="none" w:sz="0" w:space="0" w:color="auto"/>
            <w:right w:val="none" w:sz="0" w:space="0" w:color="auto"/>
          </w:divBdr>
        </w:div>
        <w:div w:id="2029523814">
          <w:marLeft w:val="0"/>
          <w:marRight w:val="0"/>
          <w:marTop w:val="0"/>
          <w:marBottom w:val="0"/>
          <w:divBdr>
            <w:top w:val="none" w:sz="0" w:space="0" w:color="auto"/>
            <w:left w:val="none" w:sz="0" w:space="0" w:color="auto"/>
            <w:bottom w:val="none" w:sz="0" w:space="0" w:color="auto"/>
            <w:right w:val="none" w:sz="0" w:space="0" w:color="auto"/>
          </w:divBdr>
        </w:div>
        <w:div w:id="403575844">
          <w:marLeft w:val="0"/>
          <w:marRight w:val="0"/>
          <w:marTop w:val="0"/>
          <w:marBottom w:val="0"/>
          <w:divBdr>
            <w:top w:val="none" w:sz="0" w:space="0" w:color="auto"/>
            <w:left w:val="none" w:sz="0" w:space="0" w:color="auto"/>
            <w:bottom w:val="none" w:sz="0" w:space="0" w:color="auto"/>
            <w:right w:val="none" w:sz="0" w:space="0" w:color="auto"/>
          </w:divBdr>
        </w:div>
        <w:div w:id="277225057">
          <w:marLeft w:val="0"/>
          <w:marRight w:val="0"/>
          <w:marTop w:val="0"/>
          <w:marBottom w:val="0"/>
          <w:divBdr>
            <w:top w:val="none" w:sz="0" w:space="0" w:color="auto"/>
            <w:left w:val="none" w:sz="0" w:space="0" w:color="auto"/>
            <w:bottom w:val="none" w:sz="0" w:space="0" w:color="auto"/>
            <w:right w:val="none" w:sz="0" w:space="0" w:color="auto"/>
          </w:divBdr>
        </w:div>
        <w:div w:id="11733203">
          <w:marLeft w:val="0"/>
          <w:marRight w:val="0"/>
          <w:marTop w:val="0"/>
          <w:marBottom w:val="0"/>
          <w:divBdr>
            <w:top w:val="none" w:sz="0" w:space="0" w:color="auto"/>
            <w:left w:val="none" w:sz="0" w:space="0" w:color="auto"/>
            <w:bottom w:val="none" w:sz="0" w:space="0" w:color="auto"/>
            <w:right w:val="none" w:sz="0" w:space="0" w:color="auto"/>
          </w:divBdr>
        </w:div>
        <w:div w:id="519899370">
          <w:marLeft w:val="0"/>
          <w:marRight w:val="0"/>
          <w:marTop w:val="0"/>
          <w:marBottom w:val="0"/>
          <w:divBdr>
            <w:top w:val="none" w:sz="0" w:space="0" w:color="auto"/>
            <w:left w:val="none" w:sz="0" w:space="0" w:color="auto"/>
            <w:bottom w:val="none" w:sz="0" w:space="0" w:color="auto"/>
            <w:right w:val="none" w:sz="0" w:space="0" w:color="auto"/>
          </w:divBdr>
        </w:div>
        <w:div w:id="1864975280">
          <w:marLeft w:val="0"/>
          <w:marRight w:val="0"/>
          <w:marTop w:val="0"/>
          <w:marBottom w:val="0"/>
          <w:divBdr>
            <w:top w:val="none" w:sz="0" w:space="0" w:color="auto"/>
            <w:left w:val="none" w:sz="0" w:space="0" w:color="auto"/>
            <w:bottom w:val="none" w:sz="0" w:space="0" w:color="auto"/>
            <w:right w:val="none" w:sz="0" w:space="0" w:color="auto"/>
          </w:divBdr>
        </w:div>
        <w:div w:id="1797680525">
          <w:marLeft w:val="0"/>
          <w:marRight w:val="0"/>
          <w:marTop w:val="0"/>
          <w:marBottom w:val="0"/>
          <w:divBdr>
            <w:top w:val="none" w:sz="0" w:space="0" w:color="auto"/>
            <w:left w:val="none" w:sz="0" w:space="0" w:color="auto"/>
            <w:bottom w:val="none" w:sz="0" w:space="0" w:color="auto"/>
            <w:right w:val="none" w:sz="0" w:space="0" w:color="auto"/>
          </w:divBdr>
        </w:div>
        <w:div w:id="1343244496">
          <w:marLeft w:val="0"/>
          <w:marRight w:val="0"/>
          <w:marTop w:val="0"/>
          <w:marBottom w:val="0"/>
          <w:divBdr>
            <w:top w:val="none" w:sz="0" w:space="0" w:color="auto"/>
            <w:left w:val="none" w:sz="0" w:space="0" w:color="auto"/>
            <w:bottom w:val="none" w:sz="0" w:space="0" w:color="auto"/>
            <w:right w:val="none" w:sz="0" w:space="0" w:color="auto"/>
          </w:divBdr>
        </w:div>
        <w:div w:id="232282778">
          <w:marLeft w:val="0"/>
          <w:marRight w:val="0"/>
          <w:marTop w:val="0"/>
          <w:marBottom w:val="0"/>
          <w:divBdr>
            <w:top w:val="none" w:sz="0" w:space="0" w:color="auto"/>
            <w:left w:val="none" w:sz="0" w:space="0" w:color="auto"/>
            <w:bottom w:val="none" w:sz="0" w:space="0" w:color="auto"/>
            <w:right w:val="none" w:sz="0" w:space="0" w:color="auto"/>
          </w:divBdr>
        </w:div>
        <w:div w:id="26567480">
          <w:marLeft w:val="0"/>
          <w:marRight w:val="0"/>
          <w:marTop w:val="0"/>
          <w:marBottom w:val="0"/>
          <w:divBdr>
            <w:top w:val="none" w:sz="0" w:space="0" w:color="auto"/>
            <w:left w:val="none" w:sz="0" w:space="0" w:color="auto"/>
            <w:bottom w:val="none" w:sz="0" w:space="0" w:color="auto"/>
            <w:right w:val="none" w:sz="0" w:space="0" w:color="auto"/>
          </w:divBdr>
        </w:div>
        <w:div w:id="1027147264">
          <w:marLeft w:val="0"/>
          <w:marRight w:val="0"/>
          <w:marTop w:val="0"/>
          <w:marBottom w:val="0"/>
          <w:divBdr>
            <w:top w:val="none" w:sz="0" w:space="0" w:color="auto"/>
            <w:left w:val="none" w:sz="0" w:space="0" w:color="auto"/>
            <w:bottom w:val="none" w:sz="0" w:space="0" w:color="auto"/>
            <w:right w:val="none" w:sz="0" w:space="0" w:color="auto"/>
          </w:divBdr>
        </w:div>
        <w:div w:id="1541866226">
          <w:marLeft w:val="0"/>
          <w:marRight w:val="0"/>
          <w:marTop w:val="0"/>
          <w:marBottom w:val="0"/>
          <w:divBdr>
            <w:top w:val="none" w:sz="0" w:space="0" w:color="auto"/>
            <w:left w:val="none" w:sz="0" w:space="0" w:color="auto"/>
            <w:bottom w:val="none" w:sz="0" w:space="0" w:color="auto"/>
            <w:right w:val="none" w:sz="0" w:space="0" w:color="auto"/>
          </w:divBdr>
        </w:div>
        <w:div w:id="850216701">
          <w:marLeft w:val="0"/>
          <w:marRight w:val="0"/>
          <w:marTop w:val="0"/>
          <w:marBottom w:val="0"/>
          <w:divBdr>
            <w:top w:val="none" w:sz="0" w:space="0" w:color="auto"/>
            <w:left w:val="none" w:sz="0" w:space="0" w:color="auto"/>
            <w:bottom w:val="none" w:sz="0" w:space="0" w:color="auto"/>
            <w:right w:val="none" w:sz="0" w:space="0" w:color="auto"/>
          </w:divBdr>
        </w:div>
        <w:div w:id="1082608265">
          <w:marLeft w:val="0"/>
          <w:marRight w:val="0"/>
          <w:marTop w:val="0"/>
          <w:marBottom w:val="0"/>
          <w:divBdr>
            <w:top w:val="none" w:sz="0" w:space="0" w:color="auto"/>
            <w:left w:val="none" w:sz="0" w:space="0" w:color="auto"/>
            <w:bottom w:val="none" w:sz="0" w:space="0" w:color="auto"/>
            <w:right w:val="none" w:sz="0" w:space="0" w:color="auto"/>
          </w:divBdr>
        </w:div>
        <w:div w:id="1523592106">
          <w:marLeft w:val="0"/>
          <w:marRight w:val="0"/>
          <w:marTop w:val="0"/>
          <w:marBottom w:val="0"/>
          <w:divBdr>
            <w:top w:val="none" w:sz="0" w:space="0" w:color="auto"/>
            <w:left w:val="none" w:sz="0" w:space="0" w:color="auto"/>
            <w:bottom w:val="none" w:sz="0" w:space="0" w:color="auto"/>
            <w:right w:val="none" w:sz="0" w:space="0" w:color="auto"/>
          </w:divBdr>
        </w:div>
        <w:div w:id="911155350">
          <w:marLeft w:val="0"/>
          <w:marRight w:val="0"/>
          <w:marTop w:val="0"/>
          <w:marBottom w:val="0"/>
          <w:divBdr>
            <w:top w:val="none" w:sz="0" w:space="0" w:color="auto"/>
            <w:left w:val="none" w:sz="0" w:space="0" w:color="auto"/>
            <w:bottom w:val="none" w:sz="0" w:space="0" w:color="auto"/>
            <w:right w:val="none" w:sz="0" w:space="0" w:color="auto"/>
          </w:divBdr>
        </w:div>
        <w:div w:id="2133938940">
          <w:marLeft w:val="0"/>
          <w:marRight w:val="0"/>
          <w:marTop w:val="0"/>
          <w:marBottom w:val="0"/>
          <w:divBdr>
            <w:top w:val="none" w:sz="0" w:space="0" w:color="auto"/>
            <w:left w:val="none" w:sz="0" w:space="0" w:color="auto"/>
            <w:bottom w:val="none" w:sz="0" w:space="0" w:color="auto"/>
            <w:right w:val="none" w:sz="0" w:space="0" w:color="auto"/>
          </w:divBdr>
        </w:div>
        <w:div w:id="1175192305">
          <w:marLeft w:val="0"/>
          <w:marRight w:val="0"/>
          <w:marTop w:val="0"/>
          <w:marBottom w:val="0"/>
          <w:divBdr>
            <w:top w:val="none" w:sz="0" w:space="0" w:color="auto"/>
            <w:left w:val="none" w:sz="0" w:space="0" w:color="auto"/>
            <w:bottom w:val="none" w:sz="0" w:space="0" w:color="auto"/>
            <w:right w:val="none" w:sz="0" w:space="0" w:color="auto"/>
          </w:divBdr>
        </w:div>
        <w:div w:id="1328174339">
          <w:marLeft w:val="0"/>
          <w:marRight w:val="0"/>
          <w:marTop w:val="0"/>
          <w:marBottom w:val="0"/>
          <w:divBdr>
            <w:top w:val="none" w:sz="0" w:space="0" w:color="auto"/>
            <w:left w:val="none" w:sz="0" w:space="0" w:color="auto"/>
            <w:bottom w:val="none" w:sz="0" w:space="0" w:color="auto"/>
            <w:right w:val="none" w:sz="0" w:space="0" w:color="auto"/>
          </w:divBdr>
        </w:div>
        <w:div w:id="1596936967">
          <w:marLeft w:val="0"/>
          <w:marRight w:val="0"/>
          <w:marTop w:val="0"/>
          <w:marBottom w:val="0"/>
          <w:divBdr>
            <w:top w:val="none" w:sz="0" w:space="0" w:color="auto"/>
            <w:left w:val="none" w:sz="0" w:space="0" w:color="auto"/>
            <w:bottom w:val="none" w:sz="0" w:space="0" w:color="auto"/>
            <w:right w:val="none" w:sz="0" w:space="0" w:color="auto"/>
          </w:divBdr>
        </w:div>
        <w:div w:id="153686555">
          <w:marLeft w:val="0"/>
          <w:marRight w:val="0"/>
          <w:marTop w:val="0"/>
          <w:marBottom w:val="0"/>
          <w:divBdr>
            <w:top w:val="none" w:sz="0" w:space="0" w:color="auto"/>
            <w:left w:val="none" w:sz="0" w:space="0" w:color="auto"/>
            <w:bottom w:val="none" w:sz="0" w:space="0" w:color="auto"/>
            <w:right w:val="none" w:sz="0" w:space="0" w:color="auto"/>
          </w:divBdr>
        </w:div>
        <w:div w:id="1181819906">
          <w:marLeft w:val="0"/>
          <w:marRight w:val="0"/>
          <w:marTop w:val="0"/>
          <w:marBottom w:val="0"/>
          <w:divBdr>
            <w:top w:val="none" w:sz="0" w:space="0" w:color="auto"/>
            <w:left w:val="none" w:sz="0" w:space="0" w:color="auto"/>
            <w:bottom w:val="none" w:sz="0" w:space="0" w:color="auto"/>
            <w:right w:val="none" w:sz="0" w:space="0" w:color="auto"/>
          </w:divBdr>
        </w:div>
        <w:div w:id="5909570">
          <w:marLeft w:val="0"/>
          <w:marRight w:val="0"/>
          <w:marTop w:val="0"/>
          <w:marBottom w:val="0"/>
          <w:divBdr>
            <w:top w:val="none" w:sz="0" w:space="0" w:color="auto"/>
            <w:left w:val="none" w:sz="0" w:space="0" w:color="auto"/>
            <w:bottom w:val="none" w:sz="0" w:space="0" w:color="auto"/>
            <w:right w:val="none" w:sz="0" w:space="0" w:color="auto"/>
          </w:divBdr>
        </w:div>
        <w:div w:id="1318877164">
          <w:marLeft w:val="0"/>
          <w:marRight w:val="0"/>
          <w:marTop w:val="0"/>
          <w:marBottom w:val="0"/>
          <w:divBdr>
            <w:top w:val="none" w:sz="0" w:space="0" w:color="auto"/>
            <w:left w:val="none" w:sz="0" w:space="0" w:color="auto"/>
            <w:bottom w:val="none" w:sz="0" w:space="0" w:color="auto"/>
            <w:right w:val="none" w:sz="0" w:space="0" w:color="auto"/>
          </w:divBdr>
        </w:div>
        <w:div w:id="1386949767">
          <w:marLeft w:val="0"/>
          <w:marRight w:val="0"/>
          <w:marTop w:val="0"/>
          <w:marBottom w:val="0"/>
          <w:divBdr>
            <w:top w:val="none" w:sz="0" w:space="0" w:color="auto"/>
            <w:left w:val="none" w:sz="0" w:space="0" w:color="auto"/>
            <w:bottom w:val="none" w:sz="0" w:space="0" w:color="auto"/>
            <w:right w:val="none" w:sz="0" w:space="0" w:color="auto"/>
          </w:divBdr>
        </w:div>
        <w:div w:id="1865752646">
          <w:marLeft w:val="0"/>
          <w:marRight w:val="0"/>
          <w:marTop w:val="0"/>
          <w:marBottom w:val="0"/>
          <w:divBdr>
            <w:top w:val="none" w:sz="0" w:space="0" w:color="auto"/>
            <w:left w:val="none" w:sz="0" w:space="0" w:color="auto"/>
            <w:bottom w:val="none" w:sz="0" w:space="0" w:color="auto"/>
            <w:right w:val="none" w:sz="0" w:space="0" w:color="auto"/>
          </w:divBdr>
        </w:div>
        <w:div w:id="1544560333">
          <w:marLeft w:val="0"/>
          <w:marRight w:val="0"/>
          <w:marTop w:val="0"/>
          <w:marBottom w:val="0"/>
          <w:divBdr>
            <w:top w:val="none" w:sz="0" w:space="0" w:color="auto"/>
            <w:left w:val="none" w:sz="0" w:space="0" w:color="auto"/>
            <w:bottom w:val="none" w:sz="0" w:space="0" w:color="auto"/>
            <w:right w:val="none" w:sz="0" w:space="0" w:color="auto"/>
          </w:divBdr>
        </w:div>
        <w:div w:id="1460106804">
          <w:marLeft w:val="0"/>
          <w:marRight w:val="0"/>
          <w:marTop w:val="0"/>
          <w:marBottom w:val="0"/>
          <w:divBdr>
            <w:top w:val="none" w:sz="0" w:space="0" w:color="auto"/>
            <w:left w:val="none" w:sz="0" w:space="0" w:color="auto"/>
            <w:bottom w:val="none" w:sz="0" w:space="0" w:color="auto"/>
            <w:right w:val="none" w:sz="0" w:space="0" w:color="auto"/>
          </w:divBdr>
        </w:div>
        <w:div w:id="1071804701">
          <w:marLeft w:val="0"/>
          <w:marRight w:val="0"/>
          <w:marTop w:val="0"/>
          <w:marBottom w:val="0"/>
          <w:divBdr>
            <w:top w:val="none" w:sz="0" w:space="0" w:color="auto"/>
            <w:left w:val="none" w:sz="0" w:space="0" w:color="auto"/>
            <w:bottom w:val="none" w:sz="0" w:space="0" w:color="auto"/>
            <w:right w:val="none" w:sz="0" w:space="0" w:color="auto"/>
          </w:divBdr>
        </w:div>
        <w:div w:id="83961503">
          <w:marLeft w:val="0"/>
          <w:marRight w:val="0"/>
          <w:marTop w:val="0"/>
          <w:marBottom w:val="0"/>
          <w:divBdr>
            <w:top w:val="none" w:sz="0" w:space="0" w:color="auto"/>
            <w:left w:val="none" w:sz="0" w:space="0" w:color="auto"/>
            <w:bottom w:val="none" w:sz="0" w:space="0" w:color="auto"/>
            <w:right w:val="none" w:sz="0" w:space="0" w:color="auto"/>
          </w:divBdr>
        </w:div>
        <w:div w:id="795561991">
          <w:marLeft w:val="0"/>
          <w:marRight w:val="0"/>
          <w:marTop w:val="0"/>
          <w:marBottom w:val="0"/>
          <w:divBdr>
            <w:top w:val="none" w:sz="0" w:space="0" w:color="auto"/>
            <w:left w:val="none" w:sz="0" w:space="0" w:color="auto"/>
            <w:bottom w:val="none" w:sz="0" w:space="0" w:color="auto"/>
            <w:right w:val="none" w:sz="0" w:space="0" w:color="auto"/>
          </w:divBdr>
        </w:div>
        <w:div w:id="1842162292">
          <w:marLeft w:val="0"/>
          <w:marRight w:val="0"/>
          <w:marTop w:val="0"/>
          <w:marBottom w:val="0"/>
          <w:divBdr>
            <w:top w:val="none" w:sz="0" w:space="0" w:color="auto"/>
            <w:left w:val="none" w:sz="0" w:space="0" w:color="auto"/>
            <w:bottom w:val="none" w:sz="0" w:space="0" w:color="auto"/>
            <w:right w:val="none" w:sz="0" w:space="0" w:color="auto"/>
          </w:divBdr>
        </w:div>
        <w:div w:id="186674495">
          <w:marLeft w:val="0"/>
          <w:marRight w:val="0"/>
          <w:marTop w:val="0"/>
          <w:marBottom w:val="0"/>
          <w:divBdr>
            <w:top w:val="none" w:sz="0" w:space="0" w:color="auto"/>
            <w:left w:val="none" w:sz="0" w:space="0" w:color="auto"/>
            <w:bottom w:val="none" w:sz="0" w:space="0" w:color="auto"/>
            <w:right w:val="none" w:sz="0" w:space="0" w:color="auto"/>
          </w:divBdr>
        </w:div>
        <w:div w:id="564414496">
          <w:marLeft w:val="0"/>
          <w:marRight w:val="0"/>
          <w:marTop w:val="0"/>
          <w:marBottom w:val="0"/>
          <w:divBdr>
            <w:top w:val="none" w:sz="0" w:space="0" w:color="auto"/>
            <w:left w:val="none" w:sz="0" w:space="0" w:color="auto"/>
            <w:bottom w:val="none" w:sz="0" w:space="0" w:color="auto"/>
            <w:right w:val="none" w:sz="0" w:space="0" w:color="auto"/>
          </w:divBdr>
        </w:div>
        <w:div w:id="1954433302">
          <w:marLeft w:val="0"/>
          <w:marRight w:val="0"/>
          <w:marTop w:val="0"/>
          <w:marBottom w:val="0"/>
          <w:divBdr>
            <w:top w:val="none" w:sz="0" w:space="0" w:color="auto"/>
            <w:left w:val="none" w:sz="0" w:space="0" w:color="auto"/>
            <w:bottom w:val="none" w:sz="0" w:space="0" w:color="auto"/>
            <w:right w:val="none" w:sz="0" w:space="0" w:color="auto"/>
          </w:divBdr>
        </w:div>
        <w:div w:id="435684494">
          <w:marLeft w:val="0"/>
          <w:marRight w:val="0"/>
          <w:marTop w:val="0"/>
          <w:marBottom w:val="0"/>
          <w:divBdr>
            <w:top w:val="none" w:sz="0" w:space="0" w:color="auto"/>
            <w:left w:val="none" w:sz="0" w:space="0" w:color="auto"/>
            <w:bottom w:val="none" w:sz="0" w:space="0" w:color="auto"/>
            <w:right w:val="none" w:sz="0" w:space="0" w:color="auto"/>
          </w:divBdr>
        </w:div>
        <w:div w:id="108361167">
          <w:marLeft w:val="0"/>
          <w:marRight w:val="0"/>
          <w:marTop w:val="0"/>
          <w:marBottom w:val="0"/>
          <w:divBdr>
            <w:top w:val="none" w:sz="0" w:space="0" w:color="auto"/>
            <w:left w:val="none" w:sz="0" w:space="0" w:color="auto"/>
            <w:bottom w:val="none" w:sz="0" w:space="0" w:color="auto"/>
            <w:right w:val="none" w:sz="0" w:space="0" w:color="auto"/>
          </w:divBdr>
        </w:div>
        <w:div w:id="1393120957">
          <w:marLeft w:val="0"/>
          <w:marRight w:val="0"/>
          <w:marTop w:val="0"/>
          <w:marBottom w:val="0"/>
          <w:divBdr>
            <w:top w:val="none" w:sz="0" w:space="0" w:color="auto"/>
            <w:left w:val="none" w:sz="0" w:space="0" w:color="auto"/>
            <w:bottom w:val="none" w:sz="0" w:space="0" w:color="auto"/>
            <w:right w:val="none" w:sz="0" w:space="0" w:color="auto"/>
          </w:divBdr>
        </w:div>
        <w:div w:id="317419294">
          <w:marLeft w:val="0"/>
          <w:marRight w:val="0"/>
          <w:marTop w:val="0"/>
          <w:marBottom w:val="0"/>
          <w:divBdr>
            <w:top w:val="none" w:sz="0" w:space="0" w:color="auto"/>
            <w:left w:val="none" w:sz="0" w:space="0" w:color="auto"/>
            <w:bottom w:val="none" w:sz="0" w:space="0" w:color="auto"/>
            <w:right w:val="none" w:sz="0" w:space="0" w:color="auto"/>
          </w:divBdr>
        </w:div>
        <w:div w:id="2010474555">
          <w:marLeft w:val="0"/>
          <w:marRight w:val="0"/>
          <w:marTop w:val="0"/>
          <w:marBottom w:val="0"/>
          <w:divBdr>
            <w:top w:val="none" w:sz="0" w:space="0" w:color="auto"/>
            <w:left w:val="none" w:sz="0" w:space="0" w:color="auto"/>
            <w:bottom w:val="none" w:sz="0" w:space="0" w:color="auto"/>
            <w:right w:val="none" w:sz="0" w:space="0" w:color="auto"/>
          </w:divBdr>
        </w:div>
        <w:div w:id="1756197668">
          <w:marLeft w:val="0"/>
          <w:marRight w:val="0"/>
          <w:marTop w:val="0"/>
          <w:marBottom w:val="0"/>
          <w:divBdr>
            <w:top w:val="none" w:sz="0" w:space="0" w:color="auto"/>
            <w:left w:val="none" w:sz="0" w:space="0" w:color="auto"/>
            <w:bottom w:val="none" w:sz="0" w:space="0" w:color="auto"/>
            <w:right w:val="none" w:sz="0" w:space="0" w:color="auto"/>
          </w:divBdr>
        </w:div>
        <w:div w:id="1433163006">
          <w:marLeft w:val="0"/>
          <w:marRight w:val="0"/>
          <w:marTop w:val="0"/>
          <w:marBottom w:val="0"/>
          <w:divBdr>
            <w:top w:val="none" w:sz="0" w:space="0" w:color="auto"/>
            <w:left w:val="none" w:sz="0" w:space="0" w:color="auto"/>
            <w:bottom w:val="none" w:sz="0" w:space="0" w:color="auto"/>
            <w:right w:val="none" w:sz="0" w:space="0" w:color="auto"/>
          </w:divBdr>
        </w:div>
        <w:div w:id="451944373">
          <w:marLeft w:val="0"/>
          <w:marRight w:val="0"/>
          <w:marTop w:val="0"/>
          <w:marBottom w:val="0"/>
          <w:divBdr>
            <w:top w:val="none" w:sz="0" w:space="0" w:color="auto"/>
            <w:left w:val="none" w:sz="0" w:space="0" w:color="auto"/>
            <w:bottom w:val="none" w:sz="0" w:space="0" w:color="auto"/>
            <w:right w:val="none" w:sz="0" w:space="0" w:color="auto"/>
          </w:divBdr>
        </w:div>
        <w:div w:id="1217472512">
          <w:marLeft w:val="0"/>
          <w:marRight w:val="0"/>
          <w:marTop w:val="0"/>
          <w:marBottom w:val="0"/>
          <w:divBdr>
            <w:top w:val="none" w:sz="0" w:space="0" w:color="auto"/>
            <w:left w:val="none" w:sz="0" w:space="0" w:color="auto"/>
            <w:bottom w:val="none" w:sz="0" w:space="0" w:color="auto"/>
            <w:right w:val="none" w:sz="0" w:space="0" w:color="auto"/>
          </w:divBdr>
        </w:div>
        <w:div w:id="1414279000">
          <w:marLeft w:val="0"/>
          <w:marRight w:val="0"/>
          <w:marTop w:val="0"/>
          <w:marBottom w:val="0"/>
          <w:divBdr>
            <w:top w:val="none" w:sz="0" w:space="0" w:color="auto"/>
            <w:left w:val="none" w:sz="0" w:space="0" w:color="auto"/>
            <w:bottom w:val="none" w:sz="0" w:space="0" w:color="auto"/>
            <w:right w:val="none" w:sz="0" w:space="0" w:color="auto"/>
          </w:divBdr>
        </w:div>
        <w:div w:id="1394964742">
          <w:marLeft w:val="0"/>
          <w:marRight w:val="0"/>
          <w:marTop w:val="0"/>
          <w:marBottom w:val="0"/>
          <w:divBdr>
            <w:top w:val="none" w:sz="0" w:space="0" w:color="auto"/>
            <w:left w:val="none" w:sz="0" w:space="0" w:color="auto"/>
            <w:bottom w:val="none" w:sz="0" w:space="0" w:color="auto"/>
            <w:right w:val="none" w:sz="0" w:space="0" w:color="auto"/>
          </w:divBdr>
        </w:div>
        <w:div w:id="1345479877">
          <w:marLeft w:val="0"/>
          <w:marRight w:val="0"/>
          <w:marTop w:val="0"/>
          <w:marBottom w:val="0"/>
          <w:divBdr>
            <w:top w:val="none" w:sz="0" w:space="0" w:color="auto"/>
            <w:left w:val="none" w:sz="0" w:space="0" w:color="auto"/>
            <w:bottom w:val="none" w:sz="0" w:space="0" w:color="auto"/>
            <w:right w:val="none" w:sz="0" w:space="0" w:color="auto"/>
          </w:divBdr>
        </w:div>
        <w:div w:id="1945068974">
          <w:marLeft w:val="0"/>
          <w:marRight w:val="0"/>
          <w:marTop w:val="0"/>
          <w:marBottom w:val="0"/>
          <w:divBdr>
            <w:top w:val="none" w:sz="0" w:space="0" w:color="auto"/>
            <w:left w:val="none" w:sz="0" w:space="0" w:color="auto"/>
            <w:bottom w:val="none" w:sz="0" w:space="0" w:color="auto"/>
            <w:right w:val="none" w:sz="0" w:space="0" w:color="auto"/>
          </w:divBdr>
        </w:div>
        <w:div w:id="989212907">
          <w:marLeft w:val="0"/>
          <w:marRight w:val="0"/>
          <w:marTop w:val="0"/>
          <w:marBottom w:val="0"/>
          <w:divBdr>
            <w:top w:val="none" w:sz="0" w:space="0" w:color="auto"/>
            <w:left w:val="none" w:sz="0" w:space="0" w:color="auto"/>
            <w:bottom w:val="none" w:sz="0" w:space="0" w:color="auto"/>
            <w:right w:val="none" w:sz="0" w:space="0" w:color="auto"/>
          </w:divBdr>
        </w:div>
        <w:div w:id="1992294837">
          <w:marLeft w:val="0"/>
          <w:marRight w:val="0"/>
          <w:marTop w:val="0"/>
          <w:marBottom w:val="0"/>
          <w:divBdr>
            <w:top w:val="none" w:sz="0" w:space="0" w:color="auto"/>
            <w:left w:val="none" w:sz="0" w:space="0" w:color="auto"/>
            <w:bottom w:val="none" w:sz="0" w:space="0" w:color="auto"/>
            <w:right w:val="none" w:sz="0" w:space="0" w:color="auto"/>
          </w:divBdr>
        </w:div>
        <w:div w:id="1501234622">
          <w:marLeft w:val="0"/>
          <w:marRight w:val="0"/>
          <w:marTop w:val="0"/>
          <w:marBottom w:val="0"/>
          <w:divBdr>
            <w:top w:val="none" w:sz="0" w:space="0" w:color="auto"/>
            <w:left w:val="none" w:sz="0" w:space="0" w:color="auto"/>
            <w:bottom w:val="none" w:sz="0" w:space="0" w:color="auto"/>
            <w:right w:val="none" w:sz="0" w:space="0" w:color="auto"/>
          </w:divBdr>
        </w:div>
        <w:div w:id="1154180272">
          <w:marLeft w:val="0"/>
          <w:marRight w:val="0"/>
          <w:marTop w:val="0"/>
          <w:marBottom w:val="0"/>
          <w:divBdr>
            <w:top w:val="none" w:sz="0" w:space="0" w:color="auto"/>
            <w:left w:val="none" w:sz="0" w:space="0" w:color="auto"/>
            <w:bottom w:val="none" w:sz="0" w:space="0" w:color="auto"/>
            <w:right w:val="none" w:sz="0" w:space="0" w:color="auto"/>
          </w:divBdr>
        </w:div>
        <w:div w:id="1198007471">
          <w:marLeft w:val="0"/>
          <w:marRight w:val="0"/>
          <w:marTop w:val="0"/>
          <w:marBottom w:val="0"/>
          <w:divBdr>
            <w:top w:val="none" w:sz="0" w:space="0" w:color="auto"/>
            <w:left w:val="none" w:sz="0" w:space="0" w:color="auto"/>
            <w:bottom w:val="none" w:sz="0" w:space="0" w:color="auto"/>
            <w:right w:val="none" w:sz="0" w:space="0" w:color="auto"/>
          </w:divBdr>
        </w:div>
        <w:div w:id="91976128">
          <w:marLeft w:val="0"/>
          <w:marRight w:val="0"/>
          <w:marTop w:val="0"/>
          <w:marBottom w:val="0"/>
          <w:divBdr>
            <w:top w:val="none" w:sz="0" w:space="0" w:color="auto"/>
            <w:left w:val="none" w:sz="0" w:space="0" w:color="auto"/>
            <w:bottom w:val="none" w:sz="0" w:space="0" w:color="auto"/>
            <w:right w:val="none" w:sz="0" w:space="0" w:color="auto"/>
          </w:divBdr>
        </w:div>
        <w:div w:id="1407800449">
          <w:marLeft w:val="0"/>
          <w:marRight w:val="0"/>
          <w:marTop w:val="0"/>
          <w:marBottom w:val="0"/>
          <w:divBdr>
            <w:top w:val="none" w:sz="0" w:space="0" w:color="auto"/>
            <w:left w:val="none" w:sz="0" w:space="0" w:color="auto"/>
            <w:bottom w:val="none" w:sz="0" w:space="0" w:color="auto"/>
            <w:right w:val="none" w:sz="0" w:space="0" w:color="auto"/>
          </w:divBdr>
        </w:div>
        <w:div w:id="502666633">
          <w:marLeft w:val="0"/>
          <w:marRight w:val="0"/>
          <w:marTop w:val="0"/>
          <w:marBottom w:val="0"/>
          <w:divBdr>
            <w:top w:val="none" w:sz="0" w:space="0" w:color="auto"/>
            <w:left w:val="none" w:sz="0" w:space="0" w:color="auto"/>
            <w:bottom w:val="none" w:sz="0" w:space="0" w:color="auto"/>
            <w:right w:val="none" w:sz="0" w:space="0" w:color="auto"/>
          </w:divBdr>
        </w:div>
        <w:div w:id="1121221908">
          <w:marLeft w:val="0"/>
          <w:marRight w:val="0"/>
          <w:marTop w:val="0"/>
          <w:marBottom w:val="0"/>
          <w:divBdr>
            <w:top w:val="none" w:sz="0" w:space="0" w:color="auto"/>
            <w:left w:val="none" w:sz="0" w:space="0" w:color="auto"/>
            <w:bottom w:val="none" w:sz="0" w:space="0" w:color="auto"/>
            <w:right w:val="none" w:sz="0" w:space="0" w:color="auto"/>
          </w:divBdr>
        </w:div>
        <w:div w:id="1527014267">
          <w:marLeft w:val="0"/>
          <w:marRight w:val="0"/>
          <w:marTop w:val="0"/>
          <w:marBottom w:val="0"/>
          <w:divBdr>
            <w:top w:val="none" w:sz="0" w:space="0" w:color="auto"/>
            <w:left w:val="none" w:sz="0" w:space="0" w:color="auto"/>
            <w:bottom w:val="none" w:sz="0" w:space="0" w:color="auto"/>
            <w:right w:val="none" w:sz="0" w:space="0" w:color="auto"/>
          </w:divBdr>
        </w:div>
        <w:div w:id="73671380">
          <w:marLeft w:val="0"/>
          <w:marRight w:val="0"/>
          <w:marTop w:val="0"/>
          <w:marBottom w:val="0"/>
          <w:divBdr>
            <w:top w:val="none" w:sz="0" w:space="0" w:color="auto"/>
            <w:left w:val="none" w:sz="0" w:space="0" w:color="auto"/>
            <w:bottom w:val="none" w:sz="0" w:space="0" w:color="auto"/>
            <w:right w:val="none" w:sz="0" w:space="0" w:color="auto"/>
          </w:divBdr>
        </w:div>
        <w:div w:id="1898928758">
          <w:marLeft w:val="0"/>
          <w:marRight w:val="0"/>
          <w:marTop w:val="0"/>
          <w:marBottom w:val="0"/>
          <w:divBdr>
            <w:top w:val="none" w:sz="0" w:space="0" w:color="auto"/>
            <w:left w:val="none" w:sz="0" w:space="0" w:color="auto"/>
            <w:bottom w:val="none" w:sz="0" w:space="0" w:color="auto"/>
            <w:right w:val="none" w:sz="0" w:space="0" w:color="auto"/>
          </w:divBdr>
        </w:div>
        <w:div w:id="789200165">
          <w:marLeft w:val="0"/>
          <w:marRight w:val="0"/>
          <w:marTop w:val="0"/>
          <w:marBottom w:val="0"/>
          <w:divBdr>
            <w:top w:val="none" w:sz="0" w:space="0" w:color="auto"/>
            <w:left w:val="none" w:sz="0" w:space="0" w:color="auto"/>
            <w:bottom w:val="none" w:sz="0" w:space="0" w:color="auto"/>
            <w:right w:val="none" w:sz="0" w:space="0" w:color="auto"/>
          </w:divBdr>
        </w:div>
        <w:div w:id="1847473948">
          <w:marLeft w:val="0"/>
          <w:marRight w:val="0"/>
          <w:marTop w:val="0"/>
          <w:marBottom w:val="0"/>
          <w:divBdr>
            <w:top w:val="none" w:sz="0" w:space="0" w:color="auto"/>
            <w:left w:val="none" w:sz="0" w:space="0" w:color="auto"/>
            <w:bottom w:val="none" w:sz="0" w:space="0" w:color="auto"/>
            <w:right w:val="none" w:sz="0" w:space="0" w:color="auto"/>
          </w:divBdr>
        </w:div>
        <w:div w:id="841362275">
          <w:marLeft w:val="0"/>
          <w:marRight w:val="0"/>
          <w:marTop w:val="0"/>
          <w:marBottom w:val="0"/>
          <w:divBdr>
            <w:top w:val="none" w:sz="0" w:space="0" w:color="auto"/>
            <w:left w:val="none" w:sz="0" w:space="0" w:color="auto"/>
            <w:bottom w:val="none" w:sz="0" w:space="0" w:color="auto"/>
            <w:right w:val="none" w:sz="0" w:space="0" w:color="auto"/>
          </w:divBdr>
        </w:div>
        <w:div w:id="595987489">
          <w:marLeft w:val="0"/>
          <w:marRight w:val="0"/>
          <w:marTop w:val="0"/>
          <w:marBottom w:val="0"/>
          <w:divBdr>
            <w:top w:val="none" w:sz="0" w:space="0" w:color="auto"/>
            <w:left w:val="none" w:sz="0" w:space="0" w:color="auto"/>
            <w:bottom w:val="none" w:sz="0" w:space="0" w:color="auto"/>
            <w:right w:val="none" w:sz="0" w:space="0" w:color="auto"/>
          </w:divBdr>
        </w:div>
        <w:div w:id="307824339">
          <w:marLeft w:val="0"/>
          <w:marRight w:val="0"/>
          <w:marTop w:val="0"/>
          <w:marBottom w:val="0"/>
          <w:divBdr>
            <w:top w:val="none" w:sz="0" w:space="0" w:color="auto"/>
            <w:left w:val="none" w:sz="0" w:space="0" w:color="auto"/>
            <w:bottom w:val="none" w:sz="0" w:space="0" w:color="auto"/>
            <w:right w:val="none" w:sz="0" w:space="0" w:color="auto"/>
          </w:divBdr>
        </w:div>
        <w:div w:id="350685330">
          <w:marLeft w:val="0"/>
          <w:marRight w:val="0"/>
          <w:marTop w:val="0"/>
          <w:marBottom w:val="0"/>
          <w:divBdr>
            <w:top w:val="none" w:sz="0" w:space="0" w:color="auto"/>
            <w:left w:val="none" w:sz="0" w:space="0" w:color="auto"/>
            <w:bottom w:val="none" w:sz="0" w:space="0" w:color="auto"/>
            <w:right w:val="none" w:sz="0" w:space="0" w:color="auto"/>
          </w:divBdr>
        </w:div>
        <w:div w:id="1366784712">
          <w:marLeft w:val="0"/>
          <w:marRight w:val="0"/>
          <w:marTop w:val="0"/>
          <w:marBottom w:val="0"/>
          <w:divBdr>
            <w:top w:val="none" w:sz="0" w:space="0" w:color="auto"/>
            <w:left w:val="none" w:sz="0" w:space="0" w:color="auto"/>
            <w:bottom w:val="none" w:sz="0" w:space="0" w:color="auto"/>
            <w:right w:val="none" w:sz="0" w:space="0" w:color="auto"/>
          </w:divBdr>
        </w:div>
        <w:div w:id="1685782951">
          <w:marLeft w:val="0"/>
          <w:marRight w:val="0"/>
          <w:marTop w:val="0"/>
          <w:marBottom w:val="0"/>
          <w:divBdr>
            <w:top w:val="none" w:sz="0" w:space="0" w:color="auto"/>
            <w:left w:val="none" w:sz="0" w:space="0" w:color="auto"/>
            <w:bottom w:val="none" w:sz="0" w:space="0" w:color="auto"/>
            <w:right w:val="none" w:sz="0" w:space="0" w:color="auto"/>
          </w:divBdr>
        </w:div>
        <w:div w:id="890113937">
          <w:marLeft w:val="0"/>
          <w:marRight w:val="0"/>
          <w:marTop w:val="0"/>
          <w:marBottom w:val="0"/>
          <w:divBdr>
            <w:top w:val="none" w:sz="0" w:space="0" w:color="auto"/>
            <w:left w:val="none" w:sz="0" w:space="0" w:color="auto"/>
            <w:bottom w:val="none" w:sz="0" w:space="0" w:color="auto"/>
            <w:right w:val="none" w:sz="0" w:space="0" w:color="auto"/>
          </w:divBdr>
        </w:div>
        <w:div w:id="901522555">
          <w:marLeft w:val="0"/>
          <w:marRight w:val="0"/>
          <w:marTop w:val="0"/>
          <w:marBottom w:val="0"/>
          <w:divBdr>
            <w:top w:val="none" w:sz="0" w:space="0" w:color="auto"/>
            <w:left w:val="none" w:sz="0" w:space="0" w:color="auto"/>
            <w:bottom w:val="none" w:sz="0" w:space="0" w:color="auto"/>
            <w:right w:val="none" w:sz="0" w:space="0" w:color="auto"/>
          </w:divBdr>
        </w:div>
        <w:div w:id="690111001">
          <w:marLeft w:val="0"/>
          <w:marRight w:val="0"/>
          <w:marTop w:val="0"/>
          <w:marBottom w:val="0"/>
          <w:divBdr>
            <w:top w:val="none" w:sz="0" w:space="0" w:color="auto"/>
            <w:left w:val="none" w:sz="0" w:space="0" w:color="auto"/>
            <w:bottom w:val="none" w:sz="0" w:space="0" w:color="auto"/>
            <w:right w:val="none" w:sz="0" w:space="0" w:color="auto"/>
          </w:divBdr>
        </w:div>
      </w:divsChild>
    </w:div>
    <w:div w:id="1241283200">
      <w:bodyDiv w:val="1"/>
      <w:marLeft w:val="0"/>
      <w:marRight w:val="0"/>
      <w:marTop w:val="0"/>
      <w:marBottom w:val="0"/>
      <w:divBdr>
        <w:top w:val="none" w:sz="0" w:space="0" w:color="auto"/>
        <w:left w:val="none" w:sz="0" w:space="0" w:color="auto"/>
        <w:bottom w:val="none" w:sz="0" w:space="0" w:color="auto"/>
        <w:right w:val="none" w:sz="0" w:space="0" w:color="auto"/>
      </w:divBdr>
      <w:divsChild>
        <w:div w:id="93019356">
          <w:marLeft w:val="0"/>
          <w:marRight w:val="0"/>
          <w:marTop w:val="0"/>
          <w:marBottom w:val="0"/>
          <w:divBdr>
            <w:top w:val="none" w:sz="0" w:space="0" w:color="auto"/>
            <w:left w:val="none" w:sz="0" w:space="0" w:color="auto"/>
            <w:bottom w:val="none" w:sz="0" w:space="0" w:color="auto"/>
            <w:right w:val="none" w:sz="0" w:space="0" w:color="auto"/>
          </w:divBdr>
        </w:div>
        <w:div w:id="345668765">
          <w:marLeft w:val="0"/>
          <w:marRight w:val="0"/>
          <w:marTop w:val="0"/>
          <w:marBottom w:val="0"/>
          <w:divBdr>
            <w:top w:val="none" w:sz="0" w:space="0" w:color="auto"/>
            <w:left w:val="none" w:sz="0" w:space="0" w:color="auto"/>
            <w:bottom w:val="none" w:sz="0" w:space="0" w:color="auto"/>
            <w:right w:val="none" w:sz="0" w:space="0" w:color="auto"/>
          </w:divBdr>
        </w:div>
        <w:div w:id="833758469">
          <w:marLeft w:val="0"/>
          <w:marRight w:val="0"/>
          <w:marTop w:val="0"/>
          <w:marBottom w:val="0"/>
          <w:divBdr>
            <w:top w:val="none" w:sz="0" w:space="0" w:color="auto"/>
            <w:left w:val="none" w:sz="0" w:space="0" w:color="auto"/>
            <w:bottom w:val="none" w:sz="0" w:space="0" w:color="auto"/>
            <w:right w:val="none" w:sz="0" w:space="0" w:color="auto"/>
          </w:divBdr>
        </w:div>
        <w:div w:id="989600144">
          <w:marLeft w:val="0"/>
          <w:marRight w:val="0"/>
          <w:marTop w:val="0"/>
          <w:marBottom w:val="0"/>
          <w:divBdr>
            <w:top w:val="none" w:sz="0" w:space="0" w:color="auto"/>
            <w:left w:val="none" w:sz="0" w:space="0" w:color="auto"/>
            <w:bottom w:val="none" w:sz="0" w:space="0" w:color="auto"/>
            <w:right w:val="none" w:sz="0" w:space="0" w:color="auto"/>
          </w:divBdr>
        </w:div>
      </w:divsChild>
    </w:div>
    <w:div w:id="1307078901">
      <w:bodyDiv w:val="1"/>
      <w:marLeft w:val="0"/>
      <w:marRight w:val="0"/>
      <w:marTop w:val="0"/>
      <w:marBottom w:val="0"/>
      <w:divBdr>
        <w:top w:val="none" w:sz="0" w:space="0" w:color="auto"/>
        <w:left w:val="none" w:sz="0" w:space="0" w:color="auto"/>
        <w:bottom w:val="none" w:sz="0" w:space="0" w:color="auto"/>
        <w:right w:val="none" w:sz="0" w:space="0" w:color="auto"/>
      </w:divBdr>
      <w:divsChild>
        <w:div w:id="1492335738">
          <w:marLeft w:val="-13"/>
          <w:marRight w:val="0"/>
          <w:marTop w:val="0"/>
          <w:marBottom w:val="0"/>
          <w:divBdr>
            <w:top w:val="none" w:sz="0" w:space="0" w:color="auto"/>
            <w:left w:val="none" w:sz="0" w:space="0" w:color="auto"/>
            <w:bottom w:val="none" w:sz="0" w:space="0" w:color="auto"/>
            <w:right w:val="none" w:sz="0" w:space="0" w:color="auto"/>
          </w:divBdr>
        </w:div>
        <w:div w:id="35085869">
          <w:marLeft w:val="-15"/>
          <w:marRight w:val="0"/>
          <w:marTop w:val="0"/>
          <w:marBottom w:val="0"/>
          <w:divBdr>
            <w:top w:val="none" w:sz="0" w:space="0" w:color="auto"/>
            <w:left w:val="none" w:sz="0" w:space="0" w:color="auto"/>
            <w:bottom w:val="none" w:sz="0" w:space="0" w:color="auto"/>
            <w:right w:val="none" w:sz="0" w:space="0" w:color="auto"/>
          </w:divBdr>
        </w:div>
        <w:div w:id="2067338714">
          <w:marLeft w:val="-8"/>
          <w:marRight w:val="0"/>
          <w:marTop w:val="0"/>
          <w:marBottom w:val="0"/>
          <w:divBdr>
            <w:top w:val="none" w:sz="0" w:space="0" w:color="auto"/>
            <w:left w:val="none" w:sz="0" w:space="0" w:color="auto"/>
            <w:bottom w:val="none" w:sz="0" w:space="0" w:color="auto"/>
            <w:right w:val="none" w:sz="0" w:space="0" w:color="auto"/>
          </w:divBdr>
        </w:div>
      </w:divsChild>
    </w:div>
    <w:div w:id="1311909943">
      <w:bodyDiv w:val="1"/>
      <w:marLeft w:val="0"/>
      <w:marRight w:val="0"/>
      <w:marTop w:val="0"/>
      <w:marBottom w:val="0"/>
      <w:divBdr>
        <w:top w:val="none" w:sz="0" w:space="0" w:color="auto"/>
        <w:left w:val="none" w:sz="0" w:space="0" w:color="auto"/>
        <w:bottom w:val="none" w:sz="0" w:space="0" w:color="auto"/>
        <w:right w:val="none" w:sz="0" w:space="0" w:color="auto"/>
      </w:divBdr>
      <w:divsChild>
        <w:div w:id="1554972740">
          <w:marLeft w:val="446"/>
          <w:marRight w:val="0"/>
          <w:marTop w:val="77"/>
          <w:marBottom w:val="0"/>
          <w:divBdr>
            <w:top w:val="none" w:sz="0" w:space="0" w:color="auto"/>
            <w:left w:val="none" w:sz="0" w:space="0" w:color="auto"/>
            <w:bottom w:val="none" w:sz="0" w:space="0" w:color="auto"/>
            <w:right w:val="none" w:sz="0" w:space="0" w:color="auto"/>
          </w:divBdr>
        </w:div>
        <w:div w:id="922908238">
          <w:marLeft w:val="446"/>
          <w:marRight w:val="0"/>
          <w:marTop w:val="77"/>
          <w:marBottom w:val="0"/>
          <w:divBdr>
            <w:top w:val="none" w:sz="0" w:space="0" w:color="auto"/>
            <w:left w:val="none" w:sz="0" w:space="0" w:color="auto"/>
            <w:bottom w:val="none" w:sz="0" w:space="0" w:color="auto"/>
            <w:right w:val="none" w:sz="0" w:space="0" w:color="auto"/>
          </w:divBdr>
        </w:div>
        <w:div w:id="84309580">
          <w:marLeft w:val="446"/>
          <w:marRight w:val="0"/>
          <w:marTop w:val="77"/>
          <w:marBottom w:val="0"/>
          <w:divBdr>
            <w:top w:val="none" w:sz="0" w:space="0" w:color="auto"/>
            <w:left w:val="none" w:sz="0" w:space="0" w:color="auto"/>
            <w:bottom w:val="none" w:sz="0" w:space="0" w:color="auto"/>
            <w:right w:val="none" w:sz="0" w:space="0" w:color="auto"/>
          </w:divBdr>
        </w:div>
        <w:div w:id="545142242">
          <w:marLeft w:val="446"/>
          <w:marRight w:val="0"/>
          <w:marTop w:val="77"/>
          <w:marBottom w:val="0"/>
          <w:divBdr>
            <w:top w:val="none" w:sz="0" w:space="0" w:color="auto"/>
            <w:left w:val="none" w:sz="0" w:space="0" w:color="auto"/>
            <w:bottom w:val="none" w:sz="0" w:space="0" w:color="auto"/>
            <w:right w:val="none" w:sz="0" w:space="0" w:color="auto"/>
          </w:divBdr>
        </w:div>
        <w:div w:id="87502163">
          <w:marLeft w:val="446"/>
          <w:marRight w:val="0"/>
          <w:marTop w:val="77"/>
          <w:marBottom w:val="0"/>
          <w:divBdr>
            <w:top w:val="none" w:sz="0" w:space="0" w:color="auto"/>
            <w:left w:val="none" w:sz="0" w:space="0" w:color="auto"/>
            <w:bottom w:val="none" w:sz="0" w:space="0" w:color="auto"/>
            <w:right w:val="none" w:sz="0" w:space="0" w:color="auto"/>
          </w:divBdr>
        </w:div>
        <w:div w:id="593981320">
          <w:marLeft w:val="446"/>
          <w:marRight w:val="0"/>
          <w:marTop w:val="77"/>
          <w:marBottom w:val="0"/>
          <w:divBdr>
            <w:top w:val="none" w:sz="0" w:space="0" w:color="auto"/>
            <w:left w:val="none" w:sz="0" w:space="0" w:color="auto"/>
            <w:bottom w:val="none" w:sz="0" w:space="0" w:color="auto"/>
            <w:right w:val="none" w:sz="0" w:space="0" w:color="auto"/>
          </w:divBdr>
        </w:div>
        <w:div w:id="909265283">
          <w:marLeft w:val="446"/>
          <w:marRight w:val="0"/>
          <w:marTop w:val="77"/>
          <w:marBottom w:val="0"/>
          <w:divBdr>
            <w:top w:val="none" w:sz="0" w:space="0" w:color="auto"/>
            <w:left w:val="none" w:sz="0" w:space="0" w:color="auto"/>
            <w:bottom w:val="none" w:sz="0" w:space="0" w:color="auto"/>
            <w:right w:val="none" w:sz="0" w:space="0" w:color="auto"/>
          </w:divBdr>
        </w:div>
      </w:divsChild>
    </w:div>
    <w:div w:id="1583832959">
      <w:bodyDiv w:val="1"/>
      <w:marLeft w:val="0"/>
      <w:marRight w:val="0"/>
      <w:marTop w:val="0"/>
      <w:marBottom w:val="0"/>
      <w:divBdr>
        <w:top w:val="none" w:sz="0" w:space="0" w:color="auto"/>
        <w:left w:val="none" w:sz="0" w:space="0" w:color="auto"/>
        <w:bottom w:val="none" w:sz="0" w:space="0" w:color="auto"/>
        <w:right w:val="none" w:sz="0" w:space="0" w:color="auto"/>
      </w:divBdr>
    </w:div>
    <w:div w:id="1638143009">
      <w:bodyDiv w:val="1"/>
      <w:marLeft w:val="0"/>
      <w:marRight w:val="0"/>
      <w:marTop w:val="0"/>
      <w:marBottom w:val="0"/>
      <w:divBdr>
        <w:top w:val="none" w:sz="0" w:space="0" w:color="auto"/>
        <w:left w:val="none" w:sz="0" w:space="0" w:color="auto"/>
        <w:bottom w:val="none" w:sz="0" w:space="0" w:color="auto"/>
        <w:right w:val="none" w:sz="0" w:space="0" w:color="auto"/>
      </w:divBdr>
    </w:div>
    <w:div w:id="1707876552">
      <w:bodyDiv w:val="1"/>
      <w:marLeft w:val="0"/>
      <w:marRight w:val="0"/>
      <w:marTop w:val="0"/>
      <w:marBottom w:val="0"/>
      <w:divBdr>
        <w:top w:val="none" w:sz="0" w:space="0" w:color="auto"/>
        <w:left w:val="none" w:sz="0" w:space="0" w:color="auto"/>
        <w:bottom w:val="none" w:sz="0" w:space="0" w:color="auto"/>
        <w:right w:val="none" w:sz="0" w:space="0" w:color="auto"/>
      </w:divBdr>
      <w:divsChild>
        <w:div w:id="1730957440">
          <w:marLeft w:val="0"/>
          <w:marRight w:val="0"/>
          <w:marTop w:val="0"/>
          <w:marBottom w:val="0"/>
          <w:divBdr>
            <w:top w:val="none" w:sz="0" w:space="0" w:color="auto"/>
            <w:left w:val="none" w:sz="0" w:space="0" w:color="auto"/>
            <w:bottom w:val="none" w:sz="0" w:space="0" w:color="auto"/>
            <w:right w:val="none" w:sz="0" w:space="0" w:color="auto"/>
          </w:divBdr>
        </w:div>
        <w:div w:id="1518470187">
          <w:marLeft w:val="0"/>
          <w:marRight w:val="0"/>
          <w:marTop w:val="0"/>
          <w:marBottom w:val="0"/>
          <w:divBdr>
            <w:top w:val="none" w:sz="0" w:space="0" w:color="auto"/>
            <w:left w:val="none" w:sz="0" w:space="0" w:color="auto"/>
            <w:bottom w:val="none" w:sz="0" w:space="0" w:color="auto"/>
            <w:right w:val="none" w:sz="0" w:space="0" w:color="auto"/>
          </w:divBdr>
        </w:div>
      </w:divsChild>
    </w:div>
    <w:div w:id="1742948710">
      <w:bodyDiv w:val="1"/>
      <w:marLeft w:val="0"/>
      <w:marRight w:val="0"/>
      <w:marTop w:val="0"/>
      <w:marBottom w:val="0"/>
      <w:divBdr>
        <w:top w:val="none" w:sz="0" w:space="0" w:color="auto"/>
        <w:left w:val="none" w:sz="0" w:space="0" w:color="auto"/>
        <w:bottom w:val="none" w:sz="0" w:space="0" w:color="auto"/>
        <w:right w:val="none" w:sz="0" w:space="0" w:color="auto"/>
      </w:divBdr>
    </w:div>
    <w:div w:id="1843664120">
      <w:bodyDiv w:val="1"/>
      <w:marLeft w:val="0"/>
      <w:marRight w:val="0"/>
      <w:marTop w:val="0"/>
      <w:marBottom w:val="0"/>
      <w:divBdr>
        <w:top w:val="none" w:sz="0" w:space="0" w:color="auto"/>
        <w:left w:val="none" w:sz="0" w:space="0" w:color="auto"/>
        <w:bottom w:val="none" w:sz="0" w:space="0" w:color="auto"/>
        <w:right w:val="none" w:sz="0" w:space="0" w:color="auto"/>
      </w:divBdr>
    </w:div>
    <w:div w:id="1883589236">
      <w:bodyDiv w:val="1"/>
      <w:marLeft w:val="0"/>
      <w:marRight w:val="0"/>
      <w:marTop w:val="0"/>
      <w:marBottom w:val="0"/>
      <w:divBdr>
        <w:top w:val="none" w:sz="0" w:space="0" w:color="auto"/>
        <w:left w:val="none" w:sz="0" w:space="0" w:color="auto"/>
        <w:bottom w:val="none" w:sz="0" w:space="0" w:color="auto"/>
        <w:right w:val="none" w:sz="0" w:space="0" w:color="auto"/>
      </w:divBdr>
    </w:div>
    <w:div w:id="189788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0.png"/><Relationship Id="rId47"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3.png"/><Relationship Id="rId5" Type="http://schemas.microsoft.com/office/2007/relationships/stylesWithEffects" Target="stylesWithEffect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image" Target="media/image1.jpeg"/><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1.png"/><Relationship Id="rId48"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jbravo\Downloads\excel%20datos%20memoria%20(7).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C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dLbls>
            <c:dLbl>
              <c:idx val="0"/>
              <c:layout>
                <c:manualLayout>
                  <c:x val="-7.8253280839895009E-2"/>
                  <c:y val="-7.0088582677165348E-2"/>
                </c:manualLayout>
              </c:layout>
              <c:showLegendKey val="0"/>
              <c:showVal val="1"/>
              <c:showCatName val="0"/>
              <c:showSerName val="0"/>
              <c:showPercent val="1"/>
              <c:showBubbleSize val="0"/>
            </c:dLbl>
            <c:dLbl>
              <c:idx val="1"/>
              <c:layout>
                <c:manualLayout>
                  <c:x val="-0.13227460629921259"/>
                  <c:y val="-7.707932341790609E-2"/>
                </c:manualLayout>
              </c:layout>
              <c:showLegendKey val="0"/>
              <c:showVal val="1"/>
              <c:showCatName val="0"/>
              <c:showSerName val="0"/>
              <c:showPercent val="1"/>
              <c:showBubbleSize val="0"/>
            </c:dLbl>
            <c:dLbl>
              <c:idx val="2"/>
              <c:layout>
                <c:manualLayout>
                  <c:x val="8.6472003499562557E-3"/>
                  <c:y val="1.2921405657626129E-2"/>
                </c:manualLayout>
              </c:layout>
              <c:showLegendKey val="0"/>
              <c:showVal val="1"/>
              <c:showCatName val="0"/>
              <c:showSerName val="0"/>
              <c:showPercent val="1"/>
              <c:showBubbleSize val="0"/>
            </c:dLbl>
            <c:dLbl>
              <c:idx val="5"/>
              <c:layout>
                <c:manualLayout>
                  <c:x val="2.712707786526684E-2"/>
                  <c:y val="6.0039370078740159E-4"/>
                </c:manualLayout>
              </c:layout>
              <c:showLegendKey val="0"/>
              <c:showVal val="1"/>
              <c:showCatName val="0"/>
              <c:showSerName val="0"/>
              <c:showPercent val="1"/>
              <c:showBubbleSize val="0"/>
            </c:dLbl>
            <c:numFmt formatCode="General" sourceLinked="0"/>
            <c:showLegendKey val="0"/>
            <c:showVal val="1"/>
            <c:showCatName val="0"/>
            <c:showSerName val="0"/>
            <c:showPercent val="1"/>
            <c:showBubbleSize val="0"/>
            <c:showLeaderLines val="0"/>
          </c:dLbls>
          <c:cat>
            <c:strRef>
              <c:f>'[excel datos memoria (7).xlsx]Hoja1'!$E$8:$E$13</c:f>
              <c:strCache>
                <c:ptCount val="6"/>
                <c:pt idx="0">
                  <c:v>Consultoras Búsqueda</c:v>
                </c:pt>
                <c:pt idx="1">
                  <c:v>Consultoras Evaluación</c:v>
                </c:pt>
                <c:pt idx="2">
                  <c:v>Publicaciones Concursos ADP</c:v>
                </c:pt>
                <c:pt idx="3">
                  <c:v>Otros Costos Directos Concursos ADP</c:v>
                </c:pt>
                <c:pt idx="4">
                  <c:v>Acompañamiento y Desarrollo ADP</c:v>
                </c:pt>
                <c:pt idx="5">
                  <c:v>Dietas Consejeros y Profesionales Expertos</c:v>
                </c:pt>
              </c:strCache>
            </c:strRef>
          </c:cat>
          <c:val>
            <c:numRef>
              <c:f>'[excel datos memoria (7).xlsx]Hoja1'!$F$8:$F$13</c:f>
              <c:numCache>
                <c:formatCode>_-* #,##0_-;\-* #,##0_-;_-* "-"??_-;_-@_-</c:formatCode>
                <c:ptCount val="6"/>
                <c:pt idx="0">
                  <c:v>1216</c:v>
                </c:pt>
                <c:pt idx="1">
                  <c:v>2122</c:v>
                </c:pt>
                <c:pt idx="2">
                  <c:v>382</c:v>
                </c:pt>
                <c:pt idx="3">
                  <c:v>164</c:v>
                </c:pt>
                <c:pt idx="4">
                  <c:v>91</c:v>
                </c:pt>
                <c:pt idx="5">
                  <c:v>375</c:v>
                </c:pt>
              </c:numCache>
            </c:numRef>
          </c:val>
        </c:ser>
        <c:dLbls>
          <c:showLegendKey val="0"/>
          <c:showVal val="0"/>
          <c:showCatName val="0"/>
          <c:showSerName val="0"/>
          <c:showPercent val="0"/>
          <c:showBubbleSize val="0"/>
          <c:showLeaderLines val="0"/>
        </c:dLbls>
        <c:firstSliceAng val="0"/>
      </c:pieChart>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Enero de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54FA79-B000-4666-B19E-E9018652F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64438</Words>
  <Characters>354411</Characters>
  <Application>Microsoft Office Word</Application>
  <DocSecurity>0</DocSecurity>
  <Lines>2953</Lines>
  <Paragraphs>836</Paragraphs>
  <ScaleCrop>false</ScaleCrop>
  <HeadingPairs>
    <vt:vector size="2" baseType="variant">
      <vt:variant>
        <vt:lpstr>Título</vt:lpstr>
      </vt:variant>
      <vt:variant>
        <vt:i4>1</vt:i4>
      </vt:variant>
    </vt:vector>
  </HeadingPairs>
  <TitlesOfParts>
    <vt:vector size="1" baseType="lpstr">
      <vt:lpstr>Funcionamiento del Sistema de Alta Dirección Pública 2018</vt:lpstr>
    </vt:vector>
  </TitlesOfParts>
  <Company>Hewlett-Packard Company</Company>
  <LinksUpToDate>false</LinksUpToDate>
  <CharactersWithSpaces>418013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Funcionamiento del Sistema de Alta Dirección Pública 2018</dc:title>
  <dc:subject>Dirección Nacional del Servicio Civil</dc:subject>
  <dc:creator>Conrado Müller Valdivia</dc:creator>
  <cp:lastModifiedBy>Conrado Müller Valdivia</cp:lastModifiedBy>
  <cp:revision>2</cp:revision>
  <cp:lastPrinted>2019-01-29T15:53:00Z</cp:lastPrinted>
  <dcterms:created xsi:type="dcterms:W3CDTF">2019-02-28T13:47:00Z</dcterms:created>
  <dcterms:modified xsi:type="dcterms:W3CDTF">2019-02-28T13:47:00Z</dcterms:modified>
</cp:coreProperties>
</file>